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1"/>
        <w:keepNext/>
        <w:keepLines/>
        <w:widowControl w:val="0"/>
        <w:shd w:val="clear" w:color="auto" w:fill="auto"/>
        <w:bidi w:val="0"/>
        <w:spacing w:before="3080" w:line="240" w:lineRule="auto"/>
        <w:ind w:left="0" w:right="0" w:firstLine="0"/>
        <w:jc w:val="center"/>
      </w:pPr>
      <w:bookmarkStart w:id="3" w:name="bookmark3"/>
      <w:bookmarkStart w:id="4" w:name="bookmark4"/>
      <w:bookmarkStart w:id="5" w:name="bookmark5"/>
      <w:r>
        <w:rPr>
          <w:color w:val="000000"/>
          <w:spacing w:val="0"/>
          <w:w w:val="100"/>
          <w:position w:val="0"/>
        </w:rPr>
        <w:t>山东先达农化股份有限公司</w:t>
      </w:r>
      <w:bookmarkEnd w:id="3"/>
      <w:bookmarkEnd w:id="4"/>
      <w:bookmarkEnd w:id="5"/>
    </w:p>
    <w:p>
      <w:pPr>
        <w:pStyle w:val="Style11"/>
        <w:keepNext/>
        <w:keepLines/>
        <w:widowControl w:val="0"/>
        <w:shd w:val="clear" w:color="auto" w:fill="auto"/>
        <w:bidi w:val="0"/>
        <w:spacing w:before="0" w:line="240" w:lineRule="auto"/>
        <w:ind w:left="0" w:right="0" w:firstLine="0"/>
        <w:jc w:val="center"/>
      </w:pPr>
      <w:bookmarkStart w:id="3" w:name="bookmark3"/>
      <w:bookmarkStart w:id="4" w:name="bookmark4"/>
      <w:bookmarkStart w:id="6" w:name="bookmark6"/>
      <w:r>
        <w:rPr>
          <w:color w:val="000000"/>
          <w:spacing w:val="0"/>
          <w:w w:val="100"/>
          <w:position w:val="0"/>
        </w:rPr>
        <w:t>审计报告</w:t>
      </w:r>
      <w:bookmarkEnd w:id="3"/>
      <w:bookmarkEnd w:id="4"/>
      <w:bookmarkEnd w:id="6"/>
    </w:p>
    <w:p>
      <w:pPr>
        <w:pStyle w:val="Style13"/>
        <w:keepNext w:val="0"/>
        <w:keepLines w:val="0"/>
        <w:widowControl w:val="0"/>
        <w:shd w:val="clear" w:color="auto" w:fill="auto"/>
        <w:bidi w:val="0"/>
        <w:spacing w:before="0" w:after="6860" w:line="240" w:lineRule="auto"/>
        <w:ind w:left="0" w:right="0" w:firstLine="0"/>
        <w:jc w:val="center"/>
      </w:pPr>
      <w:r>
        <w:rPr>
          <w:color w:val="000000"/>
          <w:spacing w:val="0"/>
          <w:w w:val="100"/>
          <w:position w:val="0"/>
        </w:rPr>
        <w:t>大华审字</w:t>
      </w:r>
      <w:r>
        <w:rPr>
          <w:color w:val="000000"/>
          <w:spacing w:val="0"/>
          <w:w w:val="100"/>
          <w:position w:val="0"/>
          <w:lang w:val="en-US" w:eastAsia="en-US" w:bidi="en-US"/>
        </w:rPr>
        <w:t xml:space="preserve">[2021] </w:t>
      </w:r>
      <w:r>
        <w:rPr>
          <w:color w:val="000000"/>
          <w:spacing w:val="0"/>
          <w:w w:val="100"/>
          <w:position w:val="0"/>
        </w:rPr>
        <w:t>0010330号</w:t>
      </w:r>
    </w:p>
    <w:p>
      <w:pPr>
        <w:pStyle w:val="Style11"/>
        <w:keepNext/>
        <w:keepLines/>
        <w:widowControl w:val="0"/>
        <w:shd w:val="clear" w:color="auto" w:fill="auto"/>
        <w:bidi w:val="0"/>
        <w:spacing w:before="0" w:after="460" w:line="240" w:lineRule="auto"/>
        <w:ind w:left="0" w:right="0" w:firstLine="0"/>
        <w:jc w:val="center"/>
      </w:pPr>
      <w:bookmarkStart w:id="7" w:name="bookmark7"/>
      <w:bookmarkStart w:id="8" w:name="bookmark8"/>
      <w:bookmarkStart w:id="9" w:name="bookmark9"/>
      <w:r>
        <w:rPr>
          <w:color w:val="000000"/>
          <w:spacing w:val="0"/>
          <w:w w:val="100"/>
          <w:position w:val="0"/>
        </w:rPr>
        <w:t>大华会计师事务所（特殊普通合伙）</w:t>
      </w:r>
      <w:bookmarkEnd w:id="7"/>
      <w:bookmarkEnd w:id="8"/>
      <w:bookmarkEnd w:id="9"/>
    </w:p>
    <w:p>
      <w:pPr>
        <w:pStyle w:val="Style15"/>
        <w:keepNext w:val="0"/>
        <w:keepLines w:val="0"/>
        <w:widowControl w:val="0"/>
        <w:shd w:val="clear" w:color="auto" w:fill="auto"/>
        <w:bidi w:val="0"/>
        <w:spacing w:before="0" w:after="38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 xml:space="preserve">DaHuaCertifiedPublicAccountants </w:t>
      </w:r>
      <w:r>
        <w:rPr>
          <w:rFonts w:ascii="Times New Roman" w:eastAsia="Times New Roman" w:hAnsi="Times New Roman" w:cs="Times New Roma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SpecialGeneralPartnership</w:t>
      </w:r>
      <w:r>
        <w:rPr>
          <w:rFonts w:ascii="Times New Roman" w:eastAsia="Times New Roman" w:hAnsi="Times New Roman" w:cs="Times New Roman"/>
          <w:color w:val="000000"/>
          <w:spacing w:val="0"/>
          <w:w w:val="100"/>
          <w:position w:val="0"/>
          <w:lang w:val="zh-TW" w:eastAsia="zh-TW" w:bidi="zh-TW"/>
        </w:rPr>
        <w:t>)</w:t>
      </w:r>
    </w:p>
    <w:p>
      <w:pPr>
        <w:pStyle w:val="Style11"/>
        <w:keepNext/>
        <w:keepLines/>
        <w:widowControl w:val="0"/>
        <w:shd w:val="clear" w:color="auto" w:fill="auto"/>
        <w:bidi w:val="0"/>
        <w:spacing w:before="0" w:after="240" w:line="240" w:lineRule="auto"/>
        <w:ind w:left="0" w:right="0" w:firstLine="0"/>
        <w:jc w:val="center"/>
      </w:pPr>
      <w:bookmarkStart w:id="10" w:name="bookmark10"/>
      <w:bookmarkStart w:id="11" w:name="bookmark11"/>
      <w:bookmarkStart w:id="12" w:name="bookmark12"/>
      <w:r>
        <w:rPr>
          <w:color w:val="000000"/>
          <w:spacing w:val="0"/>
          <w:w w:val="100"/>
          <w:position w:val="0"/>
        </w:rPr>
        <w:t>山东先达农化股份有限公司</w:t>
      </w:r>
      <w:bookmarkEnd w:id="10"/>
      <w:bookmarkEnd w:id="11"/>
      <w:bookmarkEnd w:id="12"/>
    </w:p>
    <w:p>
      <w:pPr>
        <w:pStyle w:val="Style11"/>
        <w:keepNext/>
        <w:keepLines/>
        <w:widowControl w:val="0"/>
        <w:shd w:val="clear" w:color="auto" w:fill="auto"/>
        <w:bidi w:val="0"/>
        <w:spacing w:before="0" w:after="240" w:line="240" w:lineRule="auto"/>
        <w:ind w:left="0" w:right="0" w:firstLine="0"/>
        <w:jc w:val="center"/>
      </w:pPr>
      <w:bookmarkStart w:id="13" w:name="bookmark13"/>
      <w:bookmarkStart w:id="14" w:name="bookmark14"/>
      <w:bookmarkStart w:id="15" w:name="bookmark15"/>
      <w:r>
        <w:rPr>
          <w:color w:val="000000"/>
          <w:spacing w:val="0"/>
          <w:w w:val="100"/>
          <w:position w:val="0"/>
        </w:rPr>
        <w:t>审计报告及财务报表</w:t>
      </w:r>
      <w:bookmarkEnd w:id="13"/>
      <w:bookmarkEnd w:id="14"/>
      <w:bookmarkEnd w:id="15"/>
    </w:p>
    <w:p>
      <w:pPr>
        <w:pStyle w:val="Style15"/>
        <w:keepNext w:val="0"/>
        <w:keepLines w:val="0"/>
        <w:widowControl w:val="0"/>
        <w:shd w:val="clear" w:color="auto" w:fill="auto"/>
        <w:bidi w:val="0"/>
        <w:spacing w:before="0" w:after="1440" w:line="240" w:lineRule="auto"/>
        <w:ind w:left="0" w:right="0" w:firstLine="0"/>
        <w:jc w:val="center"/>
      </w:pPr>
      <w:r>
        <w:rPr>
          <w:rFonts w:ascii="Times New Roman" w:eastAsia="Times New Roman" w:hAnsi="Times New Roman" w:cs="Times New Roman"/>
          <w:color w:val="000000"/>
          <w:spacing w:val="0"/>
          <w:w w:val="100"/>
          <w:position w:val="0"/>
          <w:lang w:val="zh-TW" w:eastAsia="zh-TW" w:bidi="zh-TW"/>
        </w:rPr>
        <w:t>（2020</w:t>
      </w:r>
      <w:r>
        <w:rPr>
          <w:rFonts w:ascii="SimSun" w:eastAsia="SimSun" w:hAnsi="SimSun" w:cs="SimSun"/>
          <w:color w:val="000000"/>
          <w:spacing w:val="0"/>
          <w:w w:val="100"/>
          <w:position w:val="0"/>
          <w:lang w:val="zh-TW" w:eastAsia="zh-TW" w:bidi="zh-TW"/>
        </w:rPr>
        <w:t>年</w:t>
      </w:r>
      <w:r>
        <w:rPr>
          <w:rFonts w:ascii="Times New Roman" w:eastAsia="Times New Roman" w:hAnsi="Times New Roman" w:cs="Times New Roman"/>
          <w:color w:val="000000"/>
          <w:spacing w:val="0"/>
          <w:w w:val="100"/>
          <w:position w:val="0"/>
          <w:lang w:val="zh-TW" w:eastAsia="zh-TW" w:bidi="zh-TW"/>
        </w:rPr>
        <w:t>1</w:t>
      </w:r>
      <w:r>
        <w:rPr>
          <w:rFonts w:ascii="SimSun" w:eastAsia="SimSun" w:hAnsi="SimSun" w:cs="SimSun"/>
          <w:color w:val="000000"/>
          <w:spacing w:val="0"/>
          <w:w w:val="100"/>
          <w:position w:val="0"/>
          <w:lang w:val="zh-TW" w:eastAsia="zh-TW" w:bidi="zh-TW"/>
        </w:rPr>
        <w:t>月</w:t>
      </w:r>
      <w:r>
        <w:rPr>
          <w:rFonts w:ascii="Times New Roman" w:eastAsia="Times New Roman" w:hAnsi="Times New Roman" w:cs="Times New Roman"/>
          <w:color w:val="000000"/>
          <w:spacing w:val="0"/>
          <w:w w:val="100"/>
          <w:position w:val="0"/>
          <w:lang w:val="zh-TW" w:eastAsia="zh-TW" w:bidi="zh-TW"/>
        </w:rPr>
        <w:t>1</w:t>
      </w:r>
      <w:r>
        <w:rPr>
          <w:rFonts w:ascii="SimSun" w:eastAsia="SimSun" w:hAnsi="SimSun" w:cs="SimSun"/>
          <w:color w:val="000000"/>
          <w:spacing w:val="0"/>
          <w:w w:val="100"/>
          <w:position w:val="0"/>
          <w:lang w:val="zh-TW" w:eastAsia="zh-TW" w:bidi="zh-TW"/>
        </w:rPr>
        <w:t>日至</w:t>
      </w:r>
      <w:r>
        <w:rPr>
          <w:rFonts w:ascii="Times New Roman" w:eastAsia="Times New Roman" w:hAnsi="Times New Roman" w:cs="Times New Roman"/>
          <w:color w:val="000000"/>
          <w:spacing w:val="0"/>
          <w:w w:val="100"/>
          <w:position w:val="0"/>
          <w:lang w:val="zh-TW" w:eastAsia="zh-TW" w:bidi="zh-TW"/>
        </w:rPr>
        <w:t>2020</w:t>
      </w:r>
      <w:r>
        <w:rPr>
          <w:rFonts w:ascii="SimSun" w:eastAsia="SimSun" w:hAnsi="SimSun" w:cs="SimSun"/>
          <w:color w:val="000000"/>
          <w:spacing w:val="0"/>
          <w:w w:val="100"/>
          <w:position w:val="0"/>
          <w:lang w:val="zh-TW" w:eastAsia="zh-TW" w:bidi="zh-TW"/>
        </w:rPr>
        <w:t>年</w:t>
      </w:r>
      <w:r>
        <w:rPr>
          <w:rFonts w:ascii="Times New Roman" w:eastAsia="Times New Roman" w:hAnsi="Times New Roman" w:cs="Times New Roman"/>
          <w:color w:val="000000"/>
          <w:spacing w:val="0"/>
          <w:w w:val="100"/>
          <w:position w:val="0"/>
          <w:lang w:val="zh-TW" w:eastAsia="zh-TW" w:bidi="zh-TW"/>
        </w:rPr>
        <w:t>12</w:t>
      </w:r>
      <w:r>
        <w:rPr>
          <w:rFonts w:ascii="SimSun" w:eastAsia="SimSun" w:hAnsi="SimSun" w:cs="SimSun"/>
          <w:color w:val="000000"/>
          <w:spacing w:val="0"/>
          <w:w w:val="100"/>
          <w:position w:val="0"/>
          <w:lang w:val="zh-TW" w:eastAsia="zh-TW" w:bidi="zh-TW"/>
        </w:rPr>
        <w:t>月</w:t>
      </w:r>
      <w:r>
        <w:rPr>
          <w:rFonts w:ascii="Times New Roman" w:eastAsia="Times New Roman" w:hAnsi="Times New Roman" w:cs="Times New Roman"/>
          <w:color w:val="000000"/>
          <w:spacing w:val="0"/>
          <w:w w:val="100"/>
          <w:position w:val="0"/>
          <w:lang w:val="zh-TW" w:eastAsia="zh-TW" w:bidi="zh-TW"/>
        </w:rPr>
        <w:t>31</w:t>
      </w:r>
      <w:r>
        <w:rPr>
          <w:rFonts w:ascii="SimSun" w:eastAsia="SimSun" w:hAnsi="SimSun" w:cs="SimSun"/>
          <w:color w:val="000000"/>
          <w:spacing w:val="0"/>
          <w:w w:val="100"/>
          <w:position w:val="0"/>
          <w:lang w:val="zh-TW" w:eastAsia="zh-TW" w:bidi="zh-TW"/>
        </w:rPr>
        <w:t>日止）</w:t>
      </w:r>
    </w:p>
    <w:p>
      <w:pPr>
        <w:pStyle w:val="Style18"/>
        <w:keepNext w:val="0"/>
        <w:keepLines w:val="0"/>
        <w:widowControl w:val="0"/>
        <w:shd w:val="clear" w:color="auto" w:fill="auto"/>
        <w:tabs>
          <w:tab w:pos="4421" w:val="right"/>
        </w:tabs>
        <w:bidi w:val="0"/>
        <w:spacing w:before="0" w:after="480" w:line="240" w:lineRule="auto"/>
        <w:ind w:left="0" w:right="0" w:firstLine="0"/>
        <w:jc w:val="right"/>
        <w:rPr>
          <w:sz w:val="26"/>
          <w:szCs w:val="26"/>
        </w:rPr>
      </w:pPr>
      <w:r>
        <w:rPr>
          <w:color w:val="000000"/>
          <w:spacing w:val="0"/>
          <w:w w:val="100"/>
          <w:position w:val="0"/>
          <w:sz w:val="26"/>
          <w:szCs w:val="26"/>
        </w:rPr>
        <w:t>目录</w:t>
        <w:tab/>
        <w:t>页次</w:t>
      </w:r>
    </w:p>
    <w:p>
      <w:pPr>
        <w:pStyle w:val="Style21"/>
        <w:keepNext w:val="0"/>
        <w:keepLines w:val="0"/>
        <w:widowControl w:val="0"/>
        <w:shd w:val="clear" w:color="auto" w:fill="auto"/>
        <w:tabs>
          <w:tab w:pos="972" w:val="left"/>
          <w:tab w:pos="7730" w:val="right"/>
        </w:tabs>
        <w:bidi w:val="0"/>
        <w:spacing w:before="0" w:line="240" w:lineRule="auto"/>
        <w:ind w:left="0" w:right="0" w:firstLine="0"/>
        <w:jc w:val="right"/>
        <w:rPr>
          <w:sz w:val="26"/>
          <w:szCs w:val="26"/>
        </w:rPr>
      </w:pPr>
      <w:r>
        <w:fldChar w:fldCharType="begin"/>
        <w:instrText xml:space="preserve"> TOC \o "1-5" \h \z </w:instrText>
        <w:fldChar w:fldCharType="separate"/>
      </w:r>
      <w:bookmarkStart w:id="16" w:name="bookmark16"/>
      <w:r>
        <w:rPr>
          <w:color w:val="000000"/>
          <w:spacing w:val="0"/>
          <w:w w:val="100"/>
          <w:position w:val="0"/>
          <w:sz w:val="26"/>
          <w:szCs w:val="26"/>
        </w:rPr>
        <w:t>一</w:t>
      </w:r>
      <w:bookmarkEnd w:id="16"/>
      <w:r>
        <w:rPr>
          <w:color w:val="000000"/>
          <w:spacing w:val="0"/>
          <w:w w:val="100"/>
          <w:position w:val="0"/>
          <w:sz w:val="26"/>
          <w:szCs w:val="26"/>
        </w:rPr>
        <w:t>、</w:t>
        <w:tab/>
        <w:t>审计报告</w:t>
        <w:tab/>
      </w:r>
      <w:r>
        <w:rPr>
          <w:color w:val="000000"/>
          <w:spacing w:val="0"/>
          <w:w w:val="100"/>
          <w:position w:val="0"/>
          <w:sz w:val="26"/>
          <w:szCs w:val="26"/>
          <w:lang w:val="en-US" w:eastAsia="en-US" w:bidi="en-US"/>
        </w:rPr>
        <w:t>1-7</w:t>
      </w:r>
    </w:p>
    <w:p>
      <w:pPr>
        <w:pStyle w:val="Style21"/>
        <w:keepNext w:val="0"/>
        <w:keepLines w:val="0"/>
        <w:widowControl w:val="0"/>
        <w:shd w:val="clear" w:color="auto" w:fill="auto"/>
        <w:tabs>
          <w:tab w:pos="972" w:val="left"/>
        </w:tabs>
        <w:bidi w:val="0"/>
        <w:spacing w:before="0" w:line="240" w:lineRule="auto"/>
        <w:ind w:left="0" w:right="0" w:firstLine="0"/>
        <w:jc w:val="left"/>
        <w:rPr>
          <w:sz w:val="26"/>
          <w:szCs w:val="26"/>
        </w:rPr>
      </w:pPr>
      <w:bookmarkStart w:id="17" w:name="bookmark17"/>
      <w:r>
        <w:rPr>
          <w:color w:val="000000"/>
          <w:spacing w:val="0"/>
          <w:w w:val="100"/>
          <w:position w:val="0"/>
          <w:sz w:val="26"/>
          <w:szCs w:val="26"/>
        </w:rPr>
        <w:t>二</w:t>
      </w:r>
      <w:bookmarkEnd w:id="17"/>
      <w:r>
        <w:rPr>
          <w:color w:val="000000"/>
          <w:spacing w:val="0"/>
          <w:w w:val="100"/>
          <w:position w:val="0"/>
          <w:sz w:val="26"/>
          <w:szCs w:val="26"/>
        </w:rPr>
        <w:t>、</w:t>
        <w:tab/>
        <w:t>已审财务报表</w:t>
      </w:r>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hyperlink w:anchor="bookmark54" w:tooltip="Current Document">
        <w:r>
          <w:rPr>
            <w:color w:val="000000"/>
            <w:spacing w:val="0"/>
            <w:w w:val="100"/>
            <w:position w:val="0"/>
            <w:sz w:val="24"/>
            <w:szCs w:val="24"/>
          </w:rPr>
          <w:t>合并资产负债表</w:t>
          <w:tab/>
        </w:r>
        <w:r>
          <w:rPr>
            <w:color w:val="000000"/>
            <w:spacing w:val="0"/>
            <w:w w:val="100"/>
            <w:position w:val="0"/>
            <w:sz w:val="26"/>
            <w:szCs w:val="26"/>
            <w:lang w:val="en-US" w:eastAsia="en-US" w:bidi="en-US"/>
          </w:rPr>
          <w:t>1-2</w:t>
        </w:r>
      </w:hyperlink>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hyperlink w:anchor="bookmark79" w:tooltip="Current Document">
        <w:r>
          <w:rPr>
            <w:color w:val="000000"/>
            <w:spacing w:val="0"/>
            <w:w w:val="100"/>
            <w:position w:val="0"/>
            <w:sz w:val="24"/>
            <w:szCs w:val="24"/>
          </w:rPr>
          <w:t>合并利润表</w:t>
          <w:tab/>
        </w:r>
        <w:r>
          <w:rPr>
            <w:color w:val="000000"/>
            <w:spacing w:val="0"/>
            <w:w w:val="100"/>
            <w:position w:val="0"/>
            <w:sz w:val="26"/>
            <w:szCs w:val="26"/>
          </w:rPr>
          <w:t>3</w:t>
        </w:r>
      </w:hyperlink>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hyperlink w:anchor="bookmark82" w:tooltip="Current Document">
        <w:r>
          <w:rPr>
            <w:color w:val="000000"/>
            <w:spacing w:val="0"/>
            <w:w w:val="100"/>
            <w:position w:val="0"/>
            <w:sz w:val="24"/>
            <w:szCs w:val="24"/>
          </w:rPr>
          <w:t>合并现金流量表</w:t>
          <w:tab/>
        </w:r>
        <w:r>
          <w:rPr>
            <w:color w:val="000000"/>
            <w:spacing w:val="0"/>
            <w:w w:val="100"/>
            <w:position w:val="0"/>
            <w:sz w:val="26"/>
            <w:szCs w:val="26"/>
          </w:rPr>
          <w:t>4</w:t>
        </w:r>
      </w:hyperlink>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r>
        <w:rPr>
          <w:color w:val="000000"/>
          <w:spacing w:val="0"/>
          <w:w w:val="100"/>
          <w:position w:val="0"/>
          <w:sz w:val="24"/>
          <w:szCs w:val="24"/>
        </w:rPr>
        <w:t>合并股东权益变动表</w:t>
        <w:tab/>
      </w:r>
      <w:r>
        <w:rPr>
          <w:color w:val="000000"/>
          <w:spacing w:val="0"/>
          <w:w w:val="100"/>
          <w:position w:val="0"/>
          <w:sz w:val="26"/>
          <w:szCs w:val="26"/>
          <w:lang w:val="en-US" w:eastAsia="en-US" w:bidi="en-US"/>
        </w:rPr>
        <w:t>5-6</w:t>
      </w:r>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hyperlink w:anchor="bookmark109" w:tooltip="Current Document">
        <w:r>
          <w:rPr>
            <w:color w:val="000000"/>
            <w:spacing w:val="0"/>
            <w:w w:val="100"/>
            <w:position w:val="0"/>
            <w:sz w:val="24"/>
            <w:szCs w:val="24"/>
          </w:rPr>
          <w:t>母公司资产负债表</w:t>
          <w:tab/>
        </w:r>
        <w:r>
          <w:rPr>
            <w:color w:val="000000"/>
            <w:spacing w:val="0"/>
            <w:w w:val="100"/>
            <w:position w:val="0"/>
            <w:sz w:val="26"/>
            <w:szCs w:val="26"/>
            <w:lang w:val="en-US" w:eastAsia="en-US" w:bidi="en-US"/>
          </w:rPr>
          <w:t>7-8</w:t>
        </w:r>
      </w:hyperlink>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hyperlink w:anchor="bookmark112" w:tooltip="Current Document">
        <w:r>
          <w:rPr>
            <w:color w:val="000000"/>
            <w:spacing w:val="0"/>
            <w:w w:val="100"/>
            <w:position w:val="0"/>
            <w:sz w:val="24"/>
            <w:szCs w:val="24"/>
          </w:rPr>
          <w:t>母公司利润表</w:t>
          <w:tab/>
        </w:r>
        <w:r>
          <w:rPr>
            <w:color w:val="000000"/>
            <w:spacing w:val="0"/>
            <w:w w:val="100"/>
            <w:position w:val="0"/>
            <w:sz w:val="26"/>
            <w:szCs w:val="26"/>
          </w:rPr>
          <w:t>9</w:t>
        </w:r>
      </w:hyperlink>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r>
        <w:rPr>
          <w:color w:val="000000"/>
          <w:spacing w:val="0"/>
          <w:w w:val="100"/>
          <w:position w:val="0"/>
          <w:sz w:val="24"/>
          <w:szCs w:val="24"/>
        </w:rPr>
        <w:t>母公司现金流量表</w:t>
        <w:tab/>
      </w:r>
      <w:r>
        <w:rPr>
          <w:color w:val="000000"/>
          <w:spacing w:val="0"/>
          <w:w w:val="100"/>
          <w:position w:val="0"/>
          <w:sz w:val="26"/>
          <w:szCs w:val="26"/>
        </w:rPr>
        <w:t>10</w:t>
      </w:r>
    </w:p>
    <w:p>
      <w:pPr>
        <w:pStyle w:val="Style21"/>
        <w:keepNext w:val="0"/>
        <w:keepLines w:val="0"/>
        <w:widowControl w:val="0"/>
        <w:shd w:val="clear" w:color="auto" w:fill="auto"/>
        <w:tabs>
          <w:tab w:pos="7730" w:val="right"/>
        </w:tabs>
        <w:bidi w:val="0"/>
        <w:spacing w:before="0" w:line="240" w:lineRule="auto"/>
        <w:ind w:left="0" w:right="0"/>
        <w:jc w:val="left"/>
        <w:rPr>
          <w:sz w:val="26"/>
          <w:szCs w:val="26"/>
        </w:rPr>
      </w:pPr>
      <w:hyperlink w:anchor="bookmark115" w:tooltip="Current Document">
        <w:r>
          <w:rPr>
            <w:color w:val="000000"/>
            <w:spacing w:val="0"/>
            <w:w w:val="100"/>
            <w:position w:val="0"/>
            <w:sz w:val="24"/>
            <w:szCs w:val="24"/>
          </w:rPr>
          <w:t>母公司股东权益变动表</w:t>
          <w:tab/>
        </w:r>
        <w:r>
          <w:rPr>
            <w:color w:val="000000"/>
            <w:spacing w:val="0"/>
            <w:w w:val="100"/>
            <w:position w:val="0"/>
            <w:sz w:val="26"/>
            <w:szCs w:val="26"/>
            <w:lang w:val="en-US" w:eastAsia="en-US" w:bidi="en-US"/>
          </w:rPr>
          <w:t>11T2</w:t>
        </w:r>
      </w:hyperlink>
    </w:p>
    <w:p>
      <w:pPr>
        <w:pStyle w:val="Style21"/>
        <w:keepNext w:val="0"/>
        <w:keepLines w:val="0"/>
        <w:widowControl w:val="0"/>
        <w:shd w:val="clear" w:color="auto" w:fill="auto"/>
        <w:tabs>
          <w:tab w:pos="7730" w:val="right"/>
        </w:tabs>
        <w:bidi w:val="0"/>
        <w:spacing w:before="0" w:line="240" w:lineRule="auto"/>
        <w:ind w:left="0" w:right="0"/>
        <w:jc w:val="left"/>
        <w:rPr>
          <w:sz w:val="26"/>
          <w:szCs w:val="26"/>
        </w:rPr>
        <w:sectPr>
          <w:footnotePr>
            <w:pos w:val="pageBottom"/>
            <w:numFmt w:val="decimal"/>
            <w:numRestart w:val="continuous"/>
          </w:footnotePr>
          <w:pgSz w:w="11900" w:h="16840"/>
          <w:pgMar w:top="743" w:right="1561" w:bottom="2002" w:left="2296" w:header="315" w:footer="1574" w:gutter="0"/>
          <w:pgNumType w:start="1"/>
          <w:cols w:space="720"/>
          <w:noEndnote/>
          <w:rtlGutter w:val="0"/>
          <w:docGrid w:linePitch="360"/>
        </w:sectPr>
      </w:pPr>
      <w:r>
        <w:rPr>
          <w:color w:val="000000"/>
          <w:spacing w:val="0"/>
          <w:w w:val="100"/>
          <w:position w:val="0"/>
          <w:sz w:val="24"/>
          <w:szCs w:val="24"/>
        </w:rPr>
        <w:t>财务报表附注</w:t>
        <w:tab/>
      </w:r>
      <w:r>
        <w:rPr>
          <w:color w:val="000000"/>
          <w:spacing w:val="0"/>
          <w:w w:val="100"/>
          <w:position w:val="0"/>
          <w:sz w:val="26"/>
          <w:szCs w:val="26"/>
        </w:rPr>
        <w:t>1-85</w:t>
      </w:r>
      <w:r>
        <w:fldChar w:fldCharType="end"/>
      </w:r>
    </w:p>
    <w:p>
      <w:pPr>
        <w:widowControl w:val="0"/>
        <w:spacing w:line="1" w:lineRule="exact"/>
      </w:pPr>
      <w:r>
        <mc:AlternateContent>
          <mc:Choice Requires="wps">
            <w:drawing>
              <wp:anchor distT="36830" distB="1463675" distL="0" distR="0" simplePos="0" relativeHeight="125829378" behindDoc="0" locked="0" layoutInCell="1" allowOverlap="1">
                <wp:simplePos x="0" y="0"/>
                <wp:positionH relativeFrom="page">
                  <wp:posOffset>1109345</wp:posOffset>
                </wp:positionH>
                <wp:positionV relativeFrom="paragraph">
                  <wp:posOffset>36830</wp:posOffset>
                </wp:positionV>
                <wp:extent cx="640080" cy="347345"/>
                <wp:wrapTopAndBottom/>
                <wp:docPr id="1" name="Shape 1"/>
                <a:graphic xmlns:a="http://schemas.openxmlformats.org/drawingml/2006/main">
                  <a:graphicData uri="http://schemas.microsoft.com/office/word/2010/wordprocessingShape">
                    <wps:wsp>
                      <wps:cNvSpPr txBox="1"/>
                      <wps:spPr>
                        <a:xfrm>
                          <a:ext cx="640080" cy="347345"/>
                        </a:xfrm>
                        <a:prstGeom prst="rect"/>
                        <a:noFill/>
                      </wps:spPr>
                      <wps:txbx>
                        <w:txbxContent>
                          <w:p>
                            <w:pPr>
                              <w:pStyle w:val="Style2"/>
                              <w:keepNext w:val="0"/>
                              <w:keepLines w:val="0"/>
                              <w:widowControl w:val="0"/>
                              <w:shd w:val="clear" w:color="auto" w:fill="auto"/>
                              <w:bidi w:val="0"/>
                              <w:spacing w:before="0" w:after="0"/>
                              <w:ind w:left="0" w:right="0" w:firstLine="0"/>
                              <w:jc w:val="center"/>
                              <w:rPr>
                                <w:sz w:val="22"/>
                                <w:szCs w:val="22"/>
                              </w:rPr>
                            </w:pPr>
                            <w:r>
                              <w:rPr>
                                <w:rFonts w:ascii="Times New Roman" w:eastAsia="Times New Roman" w:hAnsi="Times New Roman" w:cs="Times New Roman"/>
                                <w:color w:val="000000"/>
                                <w:spacing w:val="0"/>
                                <w:w w:val="100"/>
                                <w:position w:val="0"/>
                                <w:sz w:val="24"/>
                                <w:szCs w:val="24"/>
                                <w:lang w:val="en-US" w:eastAsia="en-US" w:bidi="en-US"/>
                              </w:rPr>
                              <w:t>MOORE</w:t>
                              <w:br/>
                            </w:r>
                            <w:r>
                              <w:rPr>
                                <w:rFonts w:ascii="SimSun" w:eastAsia="SimSun" w:hAnsi="SimSun" w:cs="SimSun"/>
                                <w:b w:val="0"/>
                                <w:bCs w:val="0"/>
                                <w:color w:val="000000"/>
                                <w:spacing w:val="0"/>
                                <w:w w:val="100"/>
                                <w:position w:val="0"/>
                                <w:sz w:val="22"/>
                                <w:szCs w:val="22"/>
                                <w:lang w:val="zh-TW" w:eastAsia="zh-TW" w:bidi="zh-TW"/>
                              </w:rPr>
                              <w:t>大华国际</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7.350000000000009pt;margin-top:2.8999999999999999pt;width:50.399999999999999pt;height:27.350000000000001pt;z-index:-125829375;mso-wrap-distance-left:0;mso-wrap-distance-top:2.8999999999999999pt;mso-wrap-distance-right:0;mso-wrap-distance-bottom:115.25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rPr>
                          <w:sz w:val="22"/>
                          <w:szCs w:val="22"/>
                        </w:rPr>
                      </w:pPr>
                      <w:r>
                        <w:rPr>
                          <w:rFonts w:ascii="Times New Roman" w:eastAsia="Times New Roman" w:hAnsi="Times New Roman" w:cs="Times New Roman"/>
                          <w:color w:val="000000"/>
                          <w:spacing w:val="0"/>
                          <w:w w:val="100"/>
                          <w:position w:val="0"/>
                          <w:sz w:val="24"/>
                          <w:szCs w:val="24"/>
                          <w:lang w:val="en-US" w:eastAsia="en-US" w:bidi="en-US"/>
                        </w:rPr>
                        <w:t>MOORE</w:t>
                        <w:br/>
                      </w:r>
                      <w:r>
                        <w:rPr>
                          <w:rFonts w:ascii="SimSun" w:eastAsia="SimSun" w:hAnsi="SimSun" w:cs="SimSun"/>
                          <w:b w:val="0"/>
                          <w:bCs w:val="0"/>
                          <w:color w:val="000000"/>
                          <w:spacing w:val="0"/>
                          <w:w w:val="100"/>
                          <w:position w:val="0"/>
                          <w:sz w:val="22"/>
                          <w:szCs w:val="22"/>
                          <w:lang w:val="zh-TW" w:eastAsia="zh-TW" w:bidi="zh-TW"/>
                        </w:rPr>
                        <w:t>大华国际</w:t>
                      </w:r>
                    </w:p>
                  </w:txbxContent>
                </v:textbox>
                <w10:wrap type="topAndBottom" anchorx="page"/>
              </v:shape>
            </w:pict>
          </mc:Fallback>
        </mc:AlternateContent>
      </w:r>
      <w:r>
        <mc:AlternateContent>
          <mc:Choice Requires="wps">
            <w:drawing>
              <wp:anchor distT="0" distB="1486535" distL="0" distR="0" simplePos="0" relativeHeight="125829380" behindDoc="0" locked="0" layoutInCell="1" allowOverlap="1">
                <wp:simplePos x="0" y="0"/>
                <wp:positionH relativeFrom="page">
                  <wp:posOffset>1991995</wp:posOffset>
                </wp:positionH>
                <wp:positionV relativeFrom="paragraph">
                  <wp:posOffset>0</wp:posOffset>
                </wp:positionV>
                <wp:extent cx="1778635" cy="361315"/>
                <wp:wrapTopAndBottom/>
                <wp:docPr id="3" name="Shape 3"/>
                <a:graphic xmlns:a="http://schemas.openxmlformats.org/drawingml/2006/main">
                  <a:graphicData uri="http://schemas.microsoft.com/office/word/2010/wordprocessingShape">
                    <wps:wsp>
                      <wps:cNvSpPr txBox="1"/>
                      <wps:spPr>
                        <a:xfrm>
                          <a:ext cx="1778635" cy="361315"/>
                        </a:xfrm>
                        <a:prstGeom prst="rect"/>
                        <a:noFill/>
                      </wps:spPr>
                      <wps:txbx>
                        <w:txbxContent>
                          <w:p>
                            <w:pPr>
                              <w:pStyle w:val="Style5"/>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rPr>
                              <w:t>大苹鬱</w:t>
                            </w:r>
                            <w:r>
                              <w:rPr>
                                <w:rFonts w:ascii="Times New Roman" w:eastAsia="Times New Roman" w:hAnsi="Times New Roman" w:cs="Times New Roman"/>
                                <w:color w:val="000000"/>
                                <w:spacing w:val="0"/>
                                <w:w w:val="100"/>
                                <w:position w:val="0"/>
                                <w:sz w:val="48"/>
                                <w:szCs w:val="48"/>
                                <w:lang w:val="en-US" w:eastAsia="en-US" w:bidi="en-US"/>
                              </w:rPr>
                              <w:t>1H</w:t>
                            </w:r>
                            <w:r>
                              <w:rPr>
                                <w:color w:val="000000"/>
                                <w:spacing w:val="0"/>
                                <w:w w:val="100"/>
                                <w:position w:val="0"/>
                              </w:rPr>
                              <w:t>币事霧可</w:t>
                            </w:r>
                            <w:bookmarkEnd w:id="0"/>
                            <w:bookmarkEnd w:id="1"/>
                            <w:bookmarkEnd w:id="2"/>
                          </w:p>
                        </w:txbxContent>
                      </wps:txbx>
                      <wps:bodyPr wrap="none" lIns="0" tIns="0" rIns="0" bIns="0">
                        <a:noAutoFit/>
                      </wps:bodyPr>
                    </wps:wsp>
                  </a:graphicData>
                </a:graphic>
              </wp:anchor>
            </w:drawing>
          </mc:Choice>
          <mc:Fallback>
            <w:pict>
              <v:shape id="_x0000_s1029" type="#_x0000_t202" style="position:absolute;margin-left:156.84999999999999pt;margin-top:0;width:140.05000000000001pt;height:28.449999999999999pt;z-index:-125829373;mso-wrap-distance-left:0;mso-wrap-distance-right:0;mso-wrap-distance-bottom:117.05pt;mso-position-horizontal-relative:page" filled="f" stroked="f">
                <v:textbox inset="0,0,0,0">
                  <w:txbxContent>
                    <w:p>
                      <w:pPr>
                        <w:pStyle w:val="Style5"/>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rPr>
                        <w:t>大苹鬱</w:t>
                      </w:r>
                      <w:r>
                        <w:rPr>
                          <w:rFonts w:ascii="Times New Roman" w:eastAsia="Times New Roman" w:hAnsi="Times New Roman" w:cs="Times New Roman"/>
                          <w:color w:val="000000"/>
                          <w:spacing w:val="0"/>
                          <w:w w:val="100"/>
                          <w:position w:val="0"/>
                          <w:sz w:val="48"/>
                          <w:szCs w:val="48"/>
                          <w:lang w:val="en-US" w:eastAsia="en-US" w:bidi="en-US"/>
                        </w:rPr>
                        <w:t>1H</w:t>
                      </w:r>
                      <w:r>
                        <w:rPr>
                          <w:color w:val="000000"/>
                          <w:spacing w:val="0"/>
                          <w:w w:val="100"/>
                          <w:position w:val="0"/>
                        </w:rPr>
                        <w:t>币事霧可</w:t>
                      </w:r>
                      <w:bookmarkEnd w:id="0"/>
                      <w:bookmarkEnd w:id="1"/>
                      <w:bookmarkEnd w:id="2"/>
                    </w:p>
                  </w:txbxContent>
                </v:textbox>
                <w10:wrap type="topAndBottom" anchorx="page"/>
              </v:shape>
            </w:pict>
          </mc:Fallback>
        </mc:AlternateContent>
      </w:r>
      <w:r>
        <mc:AlternateContent>
          <mc:Choice Requires="wps">
            <w:drawing>
              <wp:anchor distT="13970" distB="1243965" distL="0" distR="0" simplePos="0" relativeHeight="125829382" behindDoc="0" locked="0" layoutInCell="1" allowOverlap="1">
                <wp:simplePos x="0" y="0"/>
                <wp:positionH relativeFrom="page">
                  <wp:posOffset>5095875</wp:posOffset>
                </wp:positionH>
                <wp:positionV relativeFrom="paragraph">
                  <wp:posOffset>13970</wp:posOffset>
                </wp:positionV>
                <wp:extent cx="1943100" cy="589915"/>
                <wp:wrapTopAndBottom/>
                <wp:docPr id="5" name="Shape 5"/>
                <a:graphic xmlns:a="http://schemas.openxmlformats.org/drawingml/2006/main">
                  <a:graphicData uri="http://schemas.microsoft.com/office/word/2010/wordprocessingShape">
                    <wps:wsp>
                      <wps:cNvSpPr txBox="1"/>
                      <wps:spPr>
                        <a:xfrm>
                          <a:ext cx="1943100" cy="589915"/>
                        </a:xfrm>
                        <a:prstGeom prst="rect"/>
                        <a:noFill/>
                      </wps:spPr>
                      <wps:txbx>
                        <w:txbxContent>
                          <w:p>
                            <w:pPr>
                              <w:pStyle w:val="Style8"/>
                              <w:keepNext w:val="0"/>
                              <w:keepLines w:val="0"/>
                              <w:widowControl w:val="0"/>
                              <w:shd w:val="clear" w:color="auto" w:fill="auto"/>
                              <w:bidi w:val="0"/>
                              <w:spacing w:before="0" w:after="0"/>
                              <w:ind w:left="0" w:right="0" w:firstLine="0"/>
                              <w:jc w:val="right"/>
                            </w:pPr>
                            <w:r>
                              <w:rPr>
                                <w:rFonts w:ascii="SimSun" w:eastAsia="SimSun" w:hAnsi="SimSun" w:cs="SimSun"/>
                                <w:color w:val="000000"/>
                                <w:spacing w:val="0"/>
                                <w:w w:val="100"/>
                                <w:position w:val="0"/>
                                <w:lang w:val="zh-TW" w:eastAsia="zh-TW" w:bidi="zh-TW"/>
                              </w:rPr>
                              <w:t>地址：北京市海淀区西四环中路</w:t>
                            </w:r>
                            <w:r>
                              <w:rPr>
                                <w:rFonts w:ascii="Times New Roman" w:eastAsia="Times New Roman" w:hAnsi="Times New Roman" w:cs="Times New Roman"/>
                                <w:color w:val="000000"/>
                                <w:spacing w:val="0"/>
                                <w:w w:val="100"/>
                                <w:position w:val="0"/>
                                <w:lang w:val="zh-TW" w:eastAsia="zh-TW" w:bidi="zh-TW"/>
                              </w:rPr>
                              <w:t>16</w:t>
                            </w:r>
                            <w:r>
                              <w:rPr>
                                <w:rFonts w:ascii="SimSun" w:eastAsia="SimSun" w:hAnsi="SimSun" w:cs="SimSun"/>
                                <w:color w:val="000000"/>
                                <w:spacing w:val="0"/>
                                <w:w w:val="100"/>
                                <w:position w:val="0"/>
                                <w:lang w:val="zh-TW" w:eastAsia="zh-TW" w:bidi="zh-TW"/>
                              </w:rPr>
                              <w:t>号院</w:t>
                            </w:r>
                            <w:r>
                              <w:rPr>
                                <w:rFonts w:ascii="Times New Roman" w:eastAsia="Times New Roman" w:hAnsi="Times New Roman" w:cs="Times New Roman"/>
                                <w:color w:val="000000"/>
                                <w:spacing w:val="0"/>
                                <w:w w:val="100"/>
                                <w:position w:val="0"/>
                                <w:lang w:val="zh-TW" w:eastAsia="zh-TW" w:bidi="zh-TW"/>
                              </w:rPr>
                              <w:t>7</w:t>
                            </w:r>
                            <w:r>
                              <w:rPr>
                                <w:rFonts w:ascii="SimSun" w:eastAsia="SimSun" w:hAnsi="SimSun" w:cs="SimSun"/>
                                <w:color w:val="000000"/>
                                <w:spacing w:val="0"/>
                                <w:w w:val="100"/>
                                <w:position w:val="0"/>
                                <w:lang w:val="zh-TW" w:eastAsia="zh-TW" w:bidi="zh-TW"/>
                              </w:rPr>
                              <w:t>号楼</w:t>
                            </w:r>
                            <w:r>
                              <w:rPr>
                                <w:rFonts w:ascii="Times New Roman" w:eastAsia="Times New Roman" w:hAnsi="Times New Roman" w:cs="Times New Roman"/>
                                <w:color w:val="000000"/>
                                <w:spacing w:val="0"/>
                                <w:w w:val="100"/>
                                <w:position w:val="0"/>
                                <w:lang w:val="zh-TW" w:eastAsia="zh-TW" w:bidi="zh-TW"/>
                              </w:rPr>
                              <w:t>9</w:t>
                            </w:r>
                            <w:r>
                              <w:rPr>
                                <w:rFonts w:ascii="SimSun" w:eastAsia="SimSun" w:hAnsi="SimSun" w:cs="SimSun"/>
                                <w:color w:val="000000"/>
                                <w:spacing w:val="0"/>
                                <w:w w:val="100"/>
                                <w:position w:val="0"/>
                                <w:lang w:val="zh-TW" w:eastAsia="zh-TW" w:bidi="zh-TW"/>
                              </w:rPr>
                              <w:t>层 电话：</w:t>
                            </w:r>
                            <w:r>
                              <w:rPr>
                                <w:rFonts w:ascii="Times New Roman" w:eastAsia="Times New Roman" w:hAnsi="Times New Roman" w:cs="Times New Roman"/>
                                <w:color w:val="000000"/>
                                <w:spacing w:val="0"/>
                                <w:w w:val="100"/>
                                <w:position w:val="0"/>
                                <w:lang w:val="en-US" w:eastAsia="en-US" w:bidi="en-US"/>
                              </w:rPr>
                              <w:t xml:space="preserve">+86-10-5224 </w:t>
                            </w:r>
                            <w:r>
                              <w:rPr>
                                <w:rFonts w:ascii="Times New Roman" w:eastAsia="Times New Roman" w:hAnsi="Times New Roman" w:cs="Times New Roman"/>
                                <w:color w:val="000000"/>
                                <w:spacing w:val="0"/>
                                <w:w w:val="100"/>
                                <w:position w:val="0"/>
                                <w:lang w:val="zh-TW" w:eastAsia="zh-TW" w:bidi="zh-TW"/>
                              </w:rPr>
                              <w:t xml:space="preserve">2638 </w:t>
                            </w:r>
                            <w:r>
                              <w:rPr>
                                <w:rFonts w:ascii="SimSun" w:eastAsia="SimSun" w:hAnsi="SimSun" w:cs="SimSun"/>
                                <w:color w:val="000000"/>
                                <w:spacing w:val="0"/>
                                <w:w w:val="100"/>
                                <w:position w:val="0"/>
                                <w:lang w:val="zh-TW" w:eastAsia="zh-TW" w:bidi="zh-TW"/>
                              </w:rPr>
                              <w:t>传真：</w:t>
                            </w:r>
                            <w:r>
                              <w:rPr>
                                <w:rFonts w:ascii="Times New Roman" w:eastAsia="Times New Roman" w:hAnsi="Times New Roman" w:cs="Times New Roman"/>
                                <w:color w:val="000000"/>
                                <w:spacing w:val="0"/>
                                <w:w w:val="100"/>
                                <w:position w:val="0"/>
                                <w:lang w:val="en-US" w:eastAsia="en-US" w:bidi="en-US"/>
                              </w:rPr>
                              <w:t xml:space="preserve">+86-10-5835 </w:t>
                            </w:r>
                            <w:r>
                              <w:rPr>
                                <w:rFonts w:ascii="Times New Roman" w:eastAsia="Times New Roman" w:hAnsi="Times New Roman" w:cs="Times New Roman"/>
                                <w:color w:val="000000"/>
                                <w:spacing w:val="0"/>
                                <w:w w:val="100"/>
                                <w:position w:val="0"/>
                                <w:lang w:val="zh-TW" w:eastAsia="zh-TW" w:bidi="zh-TW"/>
                              </w:rPr>
                              <w:t xml:space="preserve">0077 </w:t>
                            </w:r>
                            <w:r>
                              <w:fldChar w:fldCharType="begin"/>
                            </w:r>
                            <w:r>
                              <w:rPr/>
                              <w:instrText> HYPERLINK "http://www.dahua-cpa.com" </w:instrText>
                            </w:r>
                            <w:r>
                              <w:fldChar w:fldCharType="separate"/>
                            </w:r>
                            <w:r>
                              <w:rPr>
                                <w:rFonts w:ascii="Times New Roman" w:eastAsia="Times New Roman" w:hAnsi="Times New Roman" w:cs="Times New Roman"/>
                                <w:color w:val="000000"/>
                                <w:spacing w:val="0"/>
                                <w:w w:val="100"/>
                                <w:position w:val="0"/>
                                <w:lang w:val="en-US" w:eastAsia="en-US" w:bidi="en-US"/>
                              </w:rPr>
                              <w:t>www.dahua-cpa.com</w:t>
                            </w:r>
                            <w:r>
                              <w:fldChar w:fldCharType="end"/>
                            </w:r>
                          </w:p>
                        </w:txbxContent>
                      </wps:txbx>
                      <wps:bodyPr lIns="0" tIns="0" rIns="0" bIns="0">
                        <a:noAutoFit/>
                      </wps:bodyPr>
                    </wps:wsp>
                  </a:graphicData>
                </a:graphic>
              </wp:anchor>
            </w:drawing>
          </mc:Choice>
          <mc:Fallback>
            <w:pict>
              <v:shape id="_x0000_s1031" type="#_x0000_t202" style="position:absolute;margin-left:401.25pt;margin-top:1.1000000000000001pt;width:153.pt;height:46.450000000000003pt;z-index:-125829371;mso-wrap-distance-left:0;mso-wrap-distance-top:1.1000000000000001pt;mso-wrap-distance-right:0;mso-wrap-distance-bottom:97.950000000000003pt;mso-position-horizontal-relative:page" filled="f" stroked="f">
                <v:textbox inset="0,0,0,0">
                  <w:txbxContent>
                    <w:p>
                      <w:pPr>
                        <w:pStyle w:val="Style8"/>
                        <w:keepNext w:val="0"/>
                        <w:keepLines w:val="0"/>
                        <w:widowControl w:val="0"/>
                        <w:shd w:val="clear" w:color="auto" w:fill="auto"/>
                        <w:bidi w:val="0"/>
                        <w:spacing w:before="0" w:after="0"/>
                        <w:ind w:left="0" w:right="0" w:firstLine="0"/>
                        <w:jc w:val="right"/>
                      </w:pPr>
                      <w:r>
                        <w:rPr>
                          <w:rFonts w:ascii="SimSun" w:eastAsia="SimSun" w:hAnsi="SimSun" w:cs="SimSun"/>
                          <w:color w:val="000000"/>
                          <w:spacing w:val="0"/>
                          <w:w w:val="100"/>
                          <w:position w:val="0"/>
                          <w:lang w:val="zh-TW" w:eastAsia="zh-TW" w:bidi="zh-TW"/>
                        </w:rPr>
                        <w:t>地址：北京市海淀区西四环中路</w:t>
                      </w:r>
                      <w:r>
                        <w:rPr>
                          <w:rFonts w:ascii="Times New Roman" w:eastAsia="Times New Roman" w:hAnsi="Times New Roman" w:cs="Times New Roman"/>
                          <w:color w:val="000000"/>
                          <w:spacing w:val="0"/>
                          <w:w w:val="100"/>
                          <w:position w:val="0"/>
                          <w:lang w:val="zh-TW" w:eastAsia="zh-TW" w:bidi="zh-TW"/>
                        </w:rPr>
                        <w:t>16</w:t>
                      </w:r>
                      <w:r>
                        <w:rPr>
                          <w:rFonts w:ascii="SimSun" w:eastAsia="SimSun" w:hAnsi="SimSun" w:cs="SimSun"/>
                          <w:color w:val="000000"/>
                          <w:spacing w:val="0"/>
                          <w:w w:val="100"/>
                          <w:position w:val="0"/>
                          <w:lang w:val="zh-TW" w:eastAsia="zh-TW" w:bidi="zh-TW"/>
                        </w:rPr>
                        <w:t>号院</w:t>
                      </w:r>
                      <w:r>
                        <w:rPr>
                          <w:rFonts w:ascii="Times New Roman" w:eastAsia="Times New Roman" w:hAnsi="Times New Roman" w:cs="Times New Roman"/>
                          <w:color w:val="000000"/>
                          <w:spacing w:val="0"/>
                          <w:w w:val="100"/>
                          <w:position w:val="0"/>
                          <w:lang w:val="zh-TW" w:eastAsia="zh-TW" w:bidi="zh-TW"/>
                        </w:rPr>
                        <w:t>7</w:t>
                      </w:r>
                      <w:r>
                        <w:rPr>
                          <w:rFonts w:ascii="SimSun" w:eastAsia="SimSun" w:hAnsi="SimSun" w:cs="SimSun"/>
                          <w:color w:val="000000"/>
                          <w:spacing w:val="0"/>
                          <w:w w:val="100"/>
                          <w:position w:val="0"/>
                          <w:lang w:val="zh-TW" w:eastAsia="zh-TW" w:bidi="zh-TW"/>
                        </w:rPr>
                        <w:t>号楼</w:t>
                      </w:r>
                      <w:r>
                        <w:rPr>
                          <w:rFonts w:ascii="Times New Roman" w:eastAsia="Times New Roman" w:hAnsi="Times New Roman" w:cs="Times New Roman"/>
                          <w:color w:val="000000"/>
                          <w:spacing w:val="0"/>
                          <w:w w:val="100"/>
                          <w:position w:val="0"/>
                          <w:lang w:val="zh-TW" w:eastAsia="zh-TW" w:bidi="zh-TW"/>
                        </w:rPr>
                        <w:t>9</w:t>
                      </w:r>
                      <w:r>
                        <w:rPr>
                          <w:rFonts w:ascii="SimSun" w:eastAsia="SimSun" w:hAnsi="SimSun" w:cs="SimSun"/>
                          <w:color w:val="000000"/>
                          <w:spacing w:val="0"/>
                          <w:w w:val="100"/>
                          <w:position w:val="0"/>
                          <w:lang w:val="zh-TW" w:eastAsia="zh-TW" w:bidi="zh-TW"/>
                        </w:rPr>
                        <w:t>层 电话：</w:t>
                      </w:r>
                      <w:r>
                        <w:rPr>
                          <w:rFonts w:ascii="Times New Roman" w:eastAsia="Times New Roman" w:hAnsi="Times New Roman" w:cs="Times New Roman"/>
                          <w:color w:val="000000"/>
                          <w:spacing w:val="0"/>
                          <w:w w:val="100"/>
                          <w:position w:val="0"/>
                          <w:lang w:val="en-US" w:eastAsia="en-US" w:bidi="en-US"/>
                        </w:rPr>
                        <w:t xml:space="preserve">+86-10-5224 </w:t>
                      </w:r>
                      <w:r>
                        <w:rPr>
                          <w:rFonts w:ascii="Times New Roman" w:eastAsia="Times New Roman" w:hAnsi="Times New Roman" w:cs="Times New Roman"/>
                          <w:color w:val="000000"/>
                          <w:spacing w:val="0"/>
                          <w:w w:val="100"/>
                          <w:position w:val="0"/>
                          <w:lang w:val="zh-TW" w:eastAsia="zh-TW" w:bidi="zh-TW"/>
                        </w:rPr>
                        <w:t xml:space="preserve">2638 </w:t>
                      </w:r>
                      <w:r>
                        <w:rPr>
                          <w:rFonts w:ascii="SimSun" w:eastAsia="SimSun" w:hAnsi="SimSun" w:cs="SimSun"/>
                          <w:color w:val="000000"/>
                          <w:spacing w:val="0"/>
                          <w:w w:val="100"/>
                          <w:position w:val="0"/>
                          <w:lang w:val="zh-TW" w:eastAsia="zh-TW" w:bidi="zh-TW"/>
                        </w:rPr>
                        <w:t>传真：</w:t>
                      </w:r>
                      <w:r>
                        <w:rPr>
                          <w:rFonts w:ascii="Times New Roman" w:eastAsia="Times New Roman" w:hAnsi="Times New Roman" w:cs="Times New Roman"/>
                          <w:color w:val="000000"/>
                          <w:spacing w:val="0"/>
                          <w:w w:val="100"/>
                          <w:position w:val="0"/>
                          <w:lang w:val="en-US" w:eastAsia="en-US" w:bidi="en-US"/>
                        </w:rPr>
                        <w:t xml:space="preserve">+86-10-5835 </w:t>
                      </w:r>
                      <w:r>
                        <w:rPr>
                          <w:rFonts w:ascii="Times New Roman" w:eastAsia="Times New Roman" w:hAnsi="Times New Roman" w:cs="Times New Roman"/>
                          <w:color w:val="000000"/>
                          <w:spacing w:val="0"/>
                          <w:w w:val="100"/>
                          <w:position w:val="0"/>
                          <w:lang w:val="zh-TW" w:eastAsia="zh-TW" w:bidi="zh-TW"/>
                        </w:rPr>
                        <w:t xml:space="preserve">0077 </w:t>
                      </w:r>
                      <w:r>
                        <w:fldChar w:fldCharType="begin"/>
                      </w:r>
                      <w:r>
                        <w:rPr/>
                        <w:instrText> HYPERLINK "http://www.dahua-cpa.com" </w:instrText>
                      </w:r>
                      <w:r>
                        <w:fldChar w:fldCharType="separate"/>
                      </w:r>
                      <w:r>
                        <w:rPr>
                          <w:rFonts w:ascii="Times New Roman" w:eastAsia="Times New Roman" w:hAnsi="Times New Roman" w:cs="Times New Roman"/>
                          <w:color w:val="000000"/>
                          <w:spacing w:val="0"/>
                          <w:w w:val="100"/>
                          <w:position w:val="0"/>
                          <w:lang w:val="en-US" w:eastAsia="en-US" w:bidi="en-US"/>
                        </w:rPr>
                        <w:t>www.dahua-cpa.com</w:t>
                      </w:r>
                      <w:r>
                        <w:fldChar w:fldCharType="end"/>
                      </w:r>
                    </w:p>
                  </w:txbxContent>
                </v:textbox>
                <w10:wrap type="topAndBottom" anchorx="page"/>
              </v:shape>
            </w:pict>
          </mc:Fallback>
        </mc:AlternateContent>
      </w:r>
    </w:p>
    <w:p>
      <w:pPr>
        <w:pStyle w:val="Style11"/>
        <w:keepNext/>
        <w:keepLines/>
        <w:widowControl w:val="0"/>
        <w:shd w:val="clear" w:color="auto" w:fill="auto"/>
        <w:bidi w:val="0"/>
        <w:spacing w:before="0" w:after="560" w:line="240" w:lineRule="auto"/>
        <w:ind w:left="0" w:right="0" w:firstLine="0"/>
        <w:jc w:val="center"/>
      </w:pPr>
      <w:bookmarkStart w:id="18" w:name="bookmark18"/>
      <w:bookmarkStart w:id="19" w:name="bookmark19"/>
      <w:bookmarkStart w:id="20" w:name="bookmark20"/>
      <w:r>
        <w:rPr>
          <w:color w:val="000000"/>
          <w:spacing w:val="0"/>
          <w:w w:val="100"/>
          <w:position w:val="0"/>
        </w:rPr>
        <w:t>审计报告</w:t>
      </w:r>
      <w:bookmarkEnd w:id="18"/>
      <w:bookmarkEnd w:id="19"/>
      <w:bookmarkEnd w:id="20"/>
    </w:p>
    <w:p>
      <w:pPr>
        <w:pStyle w:val="Style13"/>
        <w:keepNext w:val="0"/>
        <w:keepLines w:val="0"/>
        <w:widowControl w:val="0"/>
        <w:shd w:val="clear" w:color="auto" w:fill="auto"/>
        <w:bidi w:val="0"/>
        <w:spacing w:before="0" w:after="300" w:line="240" w:lineRule="auto"/>
        <w:ind w:left="0" w:right="0" w:firstLine="0"/>
        <w:jc w:val="right"/>
      </w:pPr>
      <w:r>
        <w:rPr>
          <w:color w:val="000000"/>
          <w:spacing w:val="0"/>
          <w:w w:val="100"/>
          <w:position w:val="0"/>
        </w:rPr>
        <w:t>大华审字</w:t>
      </w:r>
      <w:r>
        <w:rPr>
          <w:color w:val="000000"/>
          <w:spacing w:val="0"/>
          <w:w w:val="100"/>
          <w:position w:val="0"/>
          <w:lang w:val="en-US" w:eastAsia="en-US" w:bidi="en-US"/>
        </w:rPr>
        <w:t xml:space="preserve">[2021] </w:t>
      </w:r>
      <w:r>
        <w:rPr>
          <w:color w:val="000000"/>
          <w:spacing w:val="0"/>
          <w:w w:val="100"/>
          <w:position w:val="0"/>
        </w:rPr>
        <w:t>0010330号</w:t>
      </w:r>
    </w:p>
    <w:p>
      <w:pPr>
        <w:pStyle w:val="Style18"/>
        <w:keepNext w:val="0"/>
        <w:keepLines w:val="0"/>
        <w:widowControl w:val="0"/>
        <w:shd w:val="clear" w:color="auto" w:fill="auto"/>
        <w:bidi w:val="0"/>
        <w:spacing w:before="0" w:after="0" w:line="518" w:lineRule="exact"/>
        <w:ind w:left="0" w:right="0" w:firstLine="0"/>
        <w:jc w:val="left"/>
        <w:rPr>
          <w:sz w:val="26"/>
          <w:szCs w:val="26"/>
        </w:rPr>
      </w:pPr>
      <w:r>
        <w:rPr>
          <w:color w:val="000000"/>
          <w:spacing w:val="0"/>
          <w:w w:val="100"/>
          <w:position w:val="0"/>
          <w:sz w:val="26"/>
          <w:szCs w:val="26"/>
        </w:rPr>
        <w:t>山东先达农化股份有限公司全体股东：</w:t>
      </w:r>
    </w:p>
    <w:p>
      <w:pPr>
        <w:pStyle w:val="Style18"/>
        <w:keepNext w:val="0"/>
        <w:keepLines w:val="0"/>
        <w:widowControl w:val="0"/>
        <w:shd w:val="clear" w:color="auto" w:fill="auto"/>
        <w:tabs>
          <w:tab w:pos="1100" w:val="left"/>
        </w:tabs>
        <w:bidi w:val="0"/>
        <w:spacing w:before="0" w:after="0" w:line="518" w:lineRule="exact"/>
        <w:ind w:left="0" w:right="0" w:firstLine="540"/>
        <w:jc w:val="both"/>
        <w:rPr>
          <w:sz w:val="26"/>
          <w:szCs w:val="26"/>
        </w:rPr>
      </w:pPr>
      <w:bookmarkStart w:id="21" w:name="bookmark21"/>
      <w:r>
        <w:rPr>
          <w:color w:val="000000"/>
          <w:spacing w:val="0"/>
          <w:w w:val="100"/>
          <w:position w:val="0"/>
          <w:sz w:val="26"/>
          <w:szCs w:val="26"/>
        </w:rPr>
        <w:t>一</w:t>
      </w:r>
      <w:bookmarkEnd w:id="21"/>
      <w:r>
        <w:rPr>
          <w:color w:val="000000"/>
          <w:spacing w:val="0"/>
          <w:w w:val="100"/>
          <w:position w:val="0"/>
          <w:sz w:val="26"/>
          <w:szCs w:val="26"/>
        </w:rPr>
        <w:t>、</w:t>
        <w:tab/>
        <w:t>审计意见</w:t>
      </w:r>
    </w:p>
    <w:p>
      <w:pPr>
        <w:pStyle w:val="Style18"/>
        <w:keepNext w:val="0"/>
        <w:keepLines w:val="0"/>
        <w:widowControl w:val="0"/>
        <w:shd w:val="clear" w:color="auto" w:fill="auto"/>
        <w:bidi w:val="0"/>
        <w:spacing w:before="0" w:after="0" w:line="518" w:lineRule="exact"/>
        <w:ind w:left="0" w:right="0" w:firstLine="540"/>
        <w:jc w:val="both"/>
      </w:pPr>
      <w:r>
        <w:rPr>
          <w:color w:val="000000"/>
          <w:spacing w:val="0"/>
          <w:w w:val="100"/>
          <w:position w:val="0"/>
          <w:sz w:val="24"/>
          <w:szCs w:val="24"/>
        </w:rPr>
        <w:t>我们审计了山东先达农化股份有限公司（以下简称先达农化公司） 财务报表，包括</w:t>
      </w:r>
      <w:r>
        <w:rPr>
          <w:color w:val="000000"/>
          <w:spacing w:val="0"/>
          <w:w w:val="100"/>
          <w:position w:val="0"/>
          <w:sz w:val="26"/>
          <w:szCs w:val="26"/>
        </w:rPr>
        <w:t>2020</w:t>
      </w:r>
      <w:r>
        <w:rPr>
          <w:color w:val="000000"/>
          <w:spacing w:val="0"/>
          <w:w w:val="100"/>
          <w:position w:val="0"/>
          <w:sz w:val="24"/>
          <w:szCs w:val="24"/>
        </w:rPr>
        <w:t>年</w:t>
      </w:r>
      <w:r>
        <w:rPr>
          <w:color w:val="000000"/>
          <w:spacing w:val="0"/>
          <w:w w:val="100"/>
          <w:position w:val="0"/>
          <w:sz w:val="26"/>
          <w:szCs w:val="26"/>
        </w:rPr>
        <w:t>12</w:t>
      </w:r>
      <w:r>
        <w:rPr>
          <w:color w:val="000000"/>
          <w:spacing w:val="0"/>
          <w:w w:val="100"/>
          <w:position w:val="0"/>
          <w:sz w:val="24"/>
          <w:szCs w:val="24"/>
        </w:rPr>
        <w:t>月</w:t>
      </w:r>
      <w:r>
        <w:rPr>
          <w:color w:val="000000"/>
          <w:spacing w:val="0"/>
          <w:w w:val="100"/>
          <w:position w:val="0"/>
          <w:sz w:val="26"/>
          <w:szCs w:val="26"/>
        </w:rPr>
        <w:t>31</w:t>
      </w:r>
      <w:r>
        <w:rPr>
          <w:color w:val="000000"/>
          <w:spacing w:val="0"/>
          <w:w w:val="100"/>
          <w:position w:val="0"/>
          <w:sz w:val="24"/>
          <w:szCs w:val="24"/>
        </w:rPr>
        <w:t>日的合并及母公司资产负债表</w:t>
      </w:r>
      <w:r>
        <w:rPr>
          <w:color w:val="000000"/>
          <w:spacing w:val="0"/>
          <w:w w:val="100"/>
          <w:position w:val="0"/>
          <w:sz w:val="26"/>
          <w:szCs w:val="26"/>
        </w:rPr>
        <w:t xml:space="preserve">,2020 </w:t>
      </w:r>
      <w:r>
        <w:rPr>
          <w:color w:val="000000"/>
          <w:spacing w:val="0"/>
          <w:w w:val="100"/>
          <w:position w:val="0"/>
          <w:sz w:val="24"/>
          <w:szCs w:val="24"/>
        </w:rPr>
        <w:t>年度的合并及母公司利润表、合并及母公司现金流量表、合并及母公 司股东权益变动表以及相关财务报表附注。</w:t>
      </w:r>
    </w:p>
    <w:p>
      <w:pPr>
        <w:pStyle w:val="Style18"/>
        <w:keepNext w:val="0"/>
        <w:keepLines w:val="0"/>
        <w:widowControl w:val="0"/>
        <w:shd w:val="clear" w:color="auto" w:fill="auto"/>
        <w:bidi w:val="0"/>
        <w:spacing w:before="0" w:after="0" w:line="518" w:lineRule="exact"/>
        <w:ind w:left="0" w:right="0" w:firstLine="540"/>
        <w:jc w:val="both"/>
      </w:pPr>
      <w:r>
        <w:rPr>
          <w:color w:val="000000"/>
          <w:spacing w:val="0"/>
          <w:w w:val="100"/>
          <w:position w:val="0"/>
          <w:sz w:val="24"/>
          <w:szCs w:val="24"/>
        </w:rPr>
        <w:t>我们认为，后附的财务报表在所有重大方面按照企业会计准则的 规定编制，公允反映了先达农化公司</w:t>
      </w:r>
      <w:r>
        <w:rPr>
          <w:color w:val="000000"/>
          <w:spacing w:val="0"/>
          <w:w w:val="100"/>
          <w:position w:val="0"/>
          <w:sz w:val="26"/>
          <w:szCs w:val="26"/>
        </w:rPr>
        <w:t>2020</w:t>
      </w:r>
      <w:r>
        <w:rPr>
          <w:color w:val="000000"/>
          <w:spacing w:val="0"/>
          <w:w w:val="100"/>
          <w:position w:val="0"/>
          <w:sz w:val="24"/>
          <w:szCs w:val="24"/>
        </w:rPr>
        <w:t>年</w:t>
      </w:r>
      <w:r>
        <w:rPr>
          <w:color w:val="000000"/>
          <w:spacing w:val="0"/>
          <w:w w:val="100"/>
          <w:position w:val="0"/>
          <w:sz w:val="26"/>
          <w:szCs w:val="26"/>
        </w:rPr>
        <w:t>12</w:t>
      </w:r>
      <w:r>
        <w:rPr>
          <w:color w:val="000000"/>
          <w:spacing w:val="0"/>
          <w:w w:val="100"/>
          <w:position w:val="0"/>
          <w:sz w:val="24"/>
          <w:szCs w:val="24"/>
        </w:rPr>
        <w:t>月</w:t>
      </w:r>
      <w:r>
        <w:rPr>
          <w:color w:val="000000"/>
          <w:spacing w:val="0"/>
          <w:w w:val="100"/>
          <w:position w:val="0"/>
          <w:sz w:val="26"/>
          <w:szCs w:val="26"/>
        </w:rPr>
        <w:t>31</w:t>
      </w:r>
      <w:r>
        <w:rPr>
          <w:color w:val="000000"/>
          <w:spacing w:val="0"/>
          <w:w w:val="100"/>
          <w:position w:val="0"/>
          <w:sz w:val="24"/>
          <w:szCs w:val="24"/>
        </w:rPr>
        <w:t>日的合并及母 公司财务状况以及</w:t>
      </w:r>
      <w:r>
        <w:rPr>
          <w:color w:val="000000"/>
          <w:spacing w:val="0"/>
          <w:w w:val="100"/>
          <w:position w:val="0"/>
          <w:sz w:val="26"/>
          <w:szCs w:val="26"/>
        </w:rPr>
        <w:t>2020</w:t>
      </w:r>
      <w:r>
        <w:rPr>
          <w:color w:val="000000"/>
          <w:spacing w:val="0"/>
          <w:w w:val="100"/>
          <w:position w:val="0"/>
          <w:sz w:val="24"/>
          <w:szCs w:val="24"/>
        </w:rPr>
        <w:t>年度的合并及母公司经营成果和现金流量。</w:t>
      </w:r>
    </w:p>
    <w:p>
      <w:pPr>
        <w:pStyle w:val="Style18"/>
        <w:keepNext w:val="0"/>
        <w:keepLines w:val="0"/>
        <w:widowControl w:val="0"/>
        <w:shd w:val="clear" w:color="auto" w:fill="auto"/>
        <w:tabs>
          <w:tab w:pos="1100" w:val="left"/>
        </w:tabs>
        <w:bidi w:val="0"/>
        <w:spacing w:before="0" w:after="0" w:line="518" w:lineRule="exact"/>
        <w:ind w:left="0" w:right="0" w:firstLine="540"/>
        <w:jc w:val="both"/>
        <w:rPr>
          <w:sz w:val="26"/>
          <w:szCs w:val="26"/>
        </w:rPr>
      </w:pPr>
      <w:bookmarkStart w:id="22" w:name="bookmark22"/>
      <w:r>
        <w:rPr>
          <w:color w:val="000000"/>
          <w:spacing w:val="0"/>
          <w:w w:val="100"/>
          <w:position w:val="0"/>
          <w:sz w:val="26"/>
          <w:szCs w:val="26"/>
        </w:rPr>
        <w:t>二</w:t>
      </w:r>
      <w:bookmarkEnd w:id="22"/>
      <w:r>
        <w:rPr>
          <w:color w:val="000000"/>
          <w:spacing w:val="0"/>
          <w:w w:val="100"/>
          <w:position w:val="0"/>
          <w:sz w:val="26"/>
          <w:szCs w:val="26"/>
        </w:rPr>
        <w:t>、</w:t>
        <w:tab/>
        <w:t>形成审计意见的基础</w:t>
      </w:r>
    </w:p>
    <w:p>
      <w:pPr>
        <w:pStyle w:val="Style18"/>
        <w:keepNext w:val="0"/>
        <w:keepLines w:val="0"/>
        <w:widowControl w:val="0"/>
        <w:shd w:val="clear" w:color="auto" w:fill="auto"/>
        <w:bidi w:val="0"/>
        <w:spacing w:before="0" w:after="0" w:line="518" w:lineRule="exact"/>
        <w:ind w:left="0" w:right="0" w:firstLine="540"/>
        <w:jc w:val="both"/>
      </w:pPr>
      <w:r>
        <w:rPr>
          <w:color w:val="000000"/>
          <w:spacing w:val="0"/>
          <w:w w:val="100"/>
          <w:position w:val="0"/>
          <w:sz w:val="24"/>
          <w:szCs w:val="24"/>
        </w:rPr>
        <w:t>我们按照中国注册会计师审计准则的规定执行了审计工作。审计 报告的</w:t>
      </w:r>
      <w:r>
        <w:rPr>
          <w:color w:val="000000"/>
          <w:spacing w:val="0"/>
          <w:w w:val="100"/>
          <w:position w:val="0"/>
          <w:sz w:val="24"/>
          <w:szCs w:val="24"/>
          <w:lang w:val="zh-CN" w:eastAsia="zh-CN" w:bidi="zh-CN"/>
        </w:rPr>
        <w:t>“注</w:t>
      </w:r>
      <w:r>
        <w:rPr>
          <w:color w:val="000000"/>
          <w:spacing w:val="0"/>
          <w:w w:val="100"/>
          <w:position w:val="0"/>
          <w:sz w:val="24"/>
          <w:szCs w:val="24"/>
        </w:rPr>
        <w:t>册会计师对财务报表审计的责任”部分进一步阐述了我 们在这些准则下的责任。按照中国注册会计师职业道德守则，我们独 立于先达农化公司，并履行了职业道德方面的其他责任。我们相信， 我们获取的审计证据是充分、适当的，为发表审计意见提供了基础。</w:t>
      </w:r>
    </w:p>
    <w:p>
      <w:pPr>
        <w:pStyle w:val="Style18"/>
        <w:keepNext w:val="0"/>
        <w:keepLines w:val="0"/>
        <w:widowControl w:val="0"/>
        <w:shd w:val="clear" w:color="auto" w:fill="auto"/>
        <w:tabs>
          <w:tab w:pos="1100" w:val="left"/>
        </w:tabs>
        <w:bidi w:val="0"/>
        <w:spacing w:before="0" w:after="0" w:line="518" w:lineRule="exact"/>
        <w:ind w:left="0" w:right="0" w:firstLine="540"/>
        <w:jc w:val="both"/>
        <w:rPr>
          <w:sz w:val="26"/>
          <w:szCs w:val="26"/>
        </w:rPr>
      </w:pPr>
      <w:bookmarkStart w:id="23" w:name="bookmark23"/>
      <w:r>
        <w:rPr>
          <w:color w:val="000000"/>
          <w:spacing w:val="0"/>
          <w:w w:val="100"/>
          <w:position w:val="0"/>
          <w:sz w:val="26"/>
          <w:szCs w:val="26"/>
        </w:rPr>
        <w:t>三</w:t>
      </w:r>
      <w:bookmarkEnd w:id="23"/>
      <w:r>
        <w:rPr>
          <w:color w:val="000000"/>
          <w:spacing w:val="0"/>
          <w:w w:val="100"/>
          <w:position w:val="0"/>
          <w:sz w:val="26"/>
          <w:szCs w:val="26"/>
        </w:rPr>
        <w:t>、</w:t>
        <w:tab/>
        <w:t>关键审计事项</w:t>
      </w:r>
    </w:p>
    <w:p>
      <w:pPr>
        <w:pStyle w:val="Style18"/>
        <w:keepNext w:val="0"/>
        <w:keepLines w:val="0"/>
        <w:widowControl w:val="0"/>
        <w:shd w:val="clear" w:color="auto" w:fill="auto"/>
        <w:bidi w:val="0"/>
        <w:spacing w:before="0" w:after="0" w:line="518" w:lineRule="exact"/>
        <w:ind w:left="0" w:right="0" w:firstLine="540"/>
        <w:jc w:val="both"/>
        <w:sectPr>
          <w:footerReference w:type="default" r:id="rId5"/>
          <w:footerReference w:type="even" r:id="rId6"/>
          <w:footnotePr>
            <w:pos w:val="pageBottom"/>
            <w:numFmt w:val="decimal"/>
            <w:numRestart w:val="continuous"/>
          </w:footnotePr>
          <w:pgSz w:w="11900" w:h="16840"/>
          <w:pgMar w:top="743" w:right="1561" w:bottom="2002" w:left="2296" w:header="315" w:footer="3" w:gutter="0"/>
          <w:pgNumType w:start="1"/>
          <w:cols w:space="720"/>
          <w:noEndnote/>
          <w:rtlGutter w:val="0"/>
          <w:docGrid w:linePitch="360"/>
        </w:sectPr>
      </w:pPr>
      <w:r>
        <w:rPr>
          <w:color w:val="000000"/>
          <w:spacing w:val="0"/>
          <w:w w:val="100"/>
          <w:position w:val="0"/>
          <w:sz w:val="24"/>
          <w:szCs w:val="24"/>
        </w:rPr>
        <w:t>关键审计事项是我们根据职业判断，认为对本期财务报表审计最 为重要的事项。这些事项的应对以对财务报表整体进行审计并形成审</w:t>
      </w:r>
    </w:p>
    <w:p>
      <w:pPr>
        <w:widowControl w:val="0"/>
        <w:jc w:val="left"/>
        <w:rPr>
          <w:sz w:val="2"/>
          <w:szCs w:val="2"/>
        </w:rPr>
      </w:pPr>
      <w:r>
        <w:drawing>
          <wp:inline>
            <wp:extent cx="267970" cy="26797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pic:blipFill>
                  <pic:spPr>
                    <a:xfrm>
                      <a:ext cx="267970" cy="267970"/>
                    </a:xfrm>
                    <a:prstGeom prst="rect"/>
                  </pic:spPr>
                </pic:pic>
              </a:graphicData>
            </a:graphic>
          </wp:inline>
        </w:drawing>
      </w:r>
    </w:p>
    <w:p>
      <w:pPr>
        <w:widowControl w:val="0"/>
        <w:spacing w:after="199" w:line="1" w:lineRule="exact"/>
      </w:pPr>
    </w:p>
    <w:p>
      <w:pPr>
        <w:pStyle w:val="Style18"/>
        <w:keepNext w:val="0"/>
        <w:keepLines w:val="0"/>
        <w:widowControl w:val="0"/>
        <w:shd w:val="clear" w:color="auto" w:fill="auto"/>
        <w:bidi w:val="0"/>
        <w:spacing w:before="0" w:after="0" w:line="527" w:lineRule="exact"/>
        <w:ind w:left="0" w:right="0" w:firstLine="0"/>
        <w:jc w:val="both"/>
      </w:pPr>
      <w:r>
        <w:rPr>
          <w:color w:val="000000"/>
          <w:spacing w:val="0"/>
          <w:w w:val="100"/>
          <w:position w:val="0"/>
          <w:sz w:val="24"/>
          <w:szCs w:val="24"/>
        </w:rPr>
        <w:t>计意见为背景，我们不对这些事项单独发表意见。</w:t>
      </w:r>
    </w:p>
    <w:p>
      <w:pPr>
        <w:pStyle w:val="Style18"/>
        <w:keepNext w:val="0"/>
        <w:keepLines w:val="0"/>
        <w:widowControl w:val="0"/>
        <w:shd w:val="clear" w:color="auto" w:fill="auto"/>
        <w:bidi w:val="0"/>
        <w:spacing w:before="0" w:after="0" w:line="527" w:lineRule="exact"/>
        <w:ind w:left="0" w:right="0" w:firstLine="460"/>
        <w:jc w:val="both"/>
      </w:pPr>
      <w:r>
        <w:rPr>
          <w:color w:val="000000"/>
          <w:spacing w:val="0"/>
          <w:w w:val="100"/>
          <w:position w:val="0"/>
          <w:sz w:val="24"/>
          <w:szCs w:val="24"/>
        </w:rPr>
        <w:t>我们确定下列事项是需要在审计报告中沟通的关键审计事项。</w:t>
      </w:r>
    </w:p>
    <w:p>
      <w:pPr>
        <w:pStyle w:val="Style18"/>
        <w:keepNext w:val="0"/>
        <w:keepLines w:val="0"/>
        <w:widowControl w:val="0"/>
        <w:numPr>
          <w:ilvl w:val="0"/>
          <w:numId w:val="1"/>
        </w:numPr>
        <w:shd w:val="clear" w:color="auto" w:fill="auto"/>
        <w:tabs>
          <w:tab w:pos="811" w:val="left"/>
        </w:tabs>
        <w:bidi w:val="0"/>
        <w:spacing w:before="0" w:after="0" w:line="527" w:lineRule="exact"/>
        <w:ind w:left="0" w:right="0" w:firstLine="460"/>
        <w:jc w:val="both"/>
      </w:pPr>
      <w:bookmarkStart w:id="24" w:name="bookmark24"/>
      <w:bookmarkEnd w:id="24"/>
      <w:r>
        <w:rPr>
          <w:color w:val="000000"/>
          <w:spacing w:val="0"/>
          <w:w w:val="100"/>
          <w:position w:val="0"/>
          <w:sz w:val="24"/>
          <w:szCs w:val="24"/>
        </w:rPr>
        <w:t>收入确认</w:t>
      </w:r>
    </w:p>
    <w:p>
      <w:pPr>
        <w:pStyle w:val="Style18"/>
        <w:keepNext w:val="0"/>
        <w:keepLines w:val="0"/>
        <w:widowControl w:val="0"/>
        <w:numPr>
          <w:ilvl w:val="0"/>
          <w:numId w:val="1"/>
        </w:numPr>
        <w:shd w:val="clear" w:color="auto" w:fill="auto"/>
        <w:tabs>
          <w:tab w:pos="833" w:val="left"/>
        </w:tabs>
        <w:bidi w:val="0"/>
        <w:spacing w:before="0" w:after="0" w:line="527" w:lineRule="exact"/>
        <w:ind w:left="0" w:right="0" w:firstLine="460"/>
        <w:jc w:val="both"/>
      </w:pPr>
      <w:bookmarkStart w:id="25" w:name="bookmark25"/>
      <w:bookmarkEnd w:id="25"/>
      <w:r>
        <w:rPr>
          <w:color w:val="000000"/>
          <w:spacing w:val="0"/>
          <w:w w:val="100"/>
          <w:position w:val="0"/>
          <w:sz w:val="24"/>
          <w:szCs w:val="24"/>
        </w:rPr>
        <w:t>存货事项</w:t>
      </w:r>
    </w:p>
    <w:p>
      <w:pPr>
        <w:pStyle w:val="Style18"/>
        <w:keepNext w:val="0"/>
        <w:keepLines w:val="0"/>
        <w:widowControl w:val="0"/>
        <w:shd w:val="clear" w:color="auto" w:fill="auto"/>
        <w:bidi w:val="0"/>
        <w:spacing w:before="0" w:after="0" w:line="527" w:lineRule="exact"/>
        <w:ind w:left="0" w:right="0" w:firstLine="460"/>
        <w:jc w:val="both"/>
      </w:pPr>
      <w:r>
        <w:rPr>
          <w:color w:val="000000"/>
          <w:spacing w:val="0"/>
          <w:w w:val="100"/>
          <w:position w:val="0"/>
          <w:sz w:val="24"/>
          <w:szCs w:val="24"/>
        </w:rPr>
        <w:t>(一)收入确认</w:t>
      </w:r>
    </w:p>
    <w:p>
      <w:pPr>
        <w:pStyle w:val="Style18"/>
        <w:keepNext w:val="0"/>
        <w:keepLines w:val="0"/>
        <w:widowControl w:val="0"/>
        <w:numPr>
          <w:ilvl w:val="0"/>
          <w:numId w:val="3"/>
        </w:numPr>
        <w:shd w:val="clear" w:color="auto" w:fill="auto"/>
        <w:tabs>
          <w:tab w:pos="818" w:val="left"/>
        </w:tabs>
        <w:bidi w:val="0"/>
        <w:spacing w:before="0" w:after="0" w:line="527" w:lineRule="exact"/>
        <w:ind w:left="0" w:right="0" w:firstLine="460"/>
        <w:jc w:val="both"/>
      </w:pPr>
      <w:bookmarkStart w:id="26" w:name="bookmark26"/>
      <w:bookmarkEnd w:id="26"/>
      <w:r>
        <w:rPr>
          <w:color w:val="000000"/>
          <w:spacing w:val="0"/>
          <w:w w:val="100"/>
          <w:position w:val="0"/>
          <w:sz w:val="24"/>
          <w:szCs w:val="24"/>
        </w:rPr>
        <w:t>事项描述</w:t>
      </w:r>
    </w:p>
    <w:p>
      <w:pPr>
        <w:pStyle w:val="Style18"/>
        <w:keepNext w:val="0"/>
        <w:keepLines w:val="0"/>
        <w:widowControl w:val="0"/>
        <w:shd w:val="clear" w:color="auto" w:fill="auto"/>
        <w:bidi w:val="0"/>
        <w:spacing w:before="0" w:after="0" w:line="526" w:lineRule="exact"/>
        <w:ind w:left="0" w:right="0" w:firstLine="520"/>
        <w:jc w:val="both"/>
      </w:pPr>
      <w:r>
        <w:rPr>
          <w:color w:val="000000"/>
          <w:spacing w:val="0"/>
          <w:w w:val="100"/>
          <w:position w:val="0"/>
          <w:sz w:val="26"/>
          <w:szCs w:val="26"/>
        </w:rPr>
        <w:t>2020</w:t>
      </w:r>
      <w:r>
        <w:rPr>
          <w:color w:val="000000"/>
          <w:spacing w:val="0"/>
          <w:w w:val="100"/>
          <w:position w:val="0"/>
          <w:sz w:val="24"/>
          <w:szCs w:val="24"/>
        </w:rPr>
        <w:t>年度先达农化公司收入确认会计政策及账面金额信息请参 阅合并财务报表附注四、(二十九)及附注六、注释</w:t>
      </w:r>
      <w:r>
        <w:rPr>
          <w:color w:val="000000"/>
          <w:spacing w:val="0"/>
          <w:w w:val="100"/>
          <w:position w:val="0"/>
          <w:sz w:val="26"/>
          <w:szCs w:val="26"/>
        </w:rPr>
        <w:t>35</w:t>
      </w:r>
      <w:r>
        <w:rPr>
          <w:color w:val="000000"/>
          <w:spacing w:val="0"/>
          <w:w w:val="100"/>
          <w:position w:val="0"/>
          <w:sz w:val="24"/>
          <w:szCs w:val="24"/>
        </w:rPr>
        <w:t>。先达农化公 司</w:t>
      </w:r>
      <w:r>
        <w:rPr>
          <w:color w:val="000000"/>
          <w:spacing w:val="0"/>
          <w:w w:val="100"/>
          <w:position w:val="0"/>
          <w:sz w:val="26"/>
          <w:szCs w:val="26"/>
        </w:rPr>
        <w:t>2020</w:t>
      </w:r>
      <w:r>
        <w:rPr>
          <w:color w:val="000000"/>
          <w:spacing w:val="0"/>
          <w:w w:val="100"/>
          <w:position w:val="0"/>
          <w:sz w:val="24"/>
          <w:szCs w:val="24"/>
        </w:rPr>
        <w:t>年度营业收入</w:t>
      </w:r>
      <w:r>
        <w:rPr>
          <w:color w:val="000000"/>
          <w:spacing w:val="0"/>
          <w:w w:val="100"/>
          <w:position w:val="0"/>
          <w:sz w:val="26"/>
          <w:szCs w:val="26"/>
        </w:rPr>
        <w:t>1,895,595,</w:t>
      </w:r>
      <w:r>
        <w:rPr>
          <w:color w:val="000000"/>
          <w:spacing w:val="0"/>
          <w:w w:val="100"/>
          <w:position w:val="0"/>
          <w:sz w:val="26"/>
          <w:szCs w:val="26"/>
          <w:lang w:val="en-US" w:eastAsia="en-US" w:bidi="en-US"/>
        </w:rPr>
        <w:t>666.25</w:t>
      </w:r>
      <w:r>
        <w:rPr>
          <w:color w:val="000000"/>
          <w:spacing w:val="0"/>
          <w:w w:val="100"/>
          <w:position w:val="0"/>
          <w:sz w:val="24"/>
          <w:szCs w:val="24"/>
        </w:rPr>
        <w:t>元，比</w:t>
      </w:r>
      <w:r>
        <w:rPr>
          <w:color w:val="000000"/>
          <w:spacing w:val="0"/>
          <w:w w:val="100"/>
          <w:position w:val="0"/>
          <w:sz w:val="26"/>
          <w:szCs w:val="26"/>
        </w:rPr>
        <w:t>2019</w:t>
      </w:r>
      <w:r>
        <w:rPr>
          <w:color w:val="000000"/>
          <w:spacing w:val="0"/>
          <w:w w:val="100"/>
          <w:position w:val="0"/>
          <w:sz w:val="24"/>
          <w:szCs w:val="24"/>
        </w:rPr>
        <w:t xml:space="preserve">年度的 </w:t>
      </w:r>
      <w:r>
        <w:rPr>
          <w:color w:val="000000"/>
          <w:spacing w:val="0"/>
          <w:w w:val="100"/>
          <w:position w:val="0"/>
          <w:sz w:val="26"/>
          <w:szCs w:val="26"/>
        </w:rPr>
        <w:t xml:space="preserve">1,574, 570, </w:t>
      </w:r>
      <w:r>
        <w:rPr>
          <w:color w:val="000000"/>
          <w:spacing w:val="0"/>
          <w:w w:val="100"/>
          <w:position w:val="0"/>
          <w:sz w:val="26"/>
          <w:szCs w:val="26"/>
          <w:lang w:val="en-US" w:eastAsia="en-US" w:bidi="en-US"/>
        </w:rPr>
        <w:t xml:space="preserve">054. </w:t>
      </w:r>
      <w:r>
        <w:rPr>
          <w:color w:val="000000"/>
          <w:spacing w:val="0"/>
          <w:w w:val="100"/>
          <w:position w:val="0"/>
          <w:sz w:val="26"/>
          <w:szCs w:val="26"/>
        </w:rPr>
        <w:t xml:space="preserve">14 </w:t>
      </w:r>
      <w:r>
        <w:rPr>
          <w:color w:val="000000"/>
          <w:spacing w:val="0"/>
          <w:w w:val="100"/>
          <w:position w:val="0"/>
          <w:sz w:val="24"/>
          <w:szCs w:val="24"/>
        </w:rPr>
        <w:t xml:space="preserve">元増加了 </w:t>
      </w:r>
      <w:r>
        <w:rPr>
          <w:color w:val="000000"/>
          <w:spacing w:val="0"/>
          <w:w w:val="100"/>
          <w:position w:val="0"/>
          <w:sz w:val="26"/>
          <w:szCs w:val="26"/>
          <w:lang w:val="en-US" w:eastAsia="en-US" w:bidi="en-US"/>
        </w:rPr>
        <w:t xml:space="preserve">321,025,612. </w:t>
      </w:r>
      <w:r>
        <w:rPr>
          <w:color w:val="000000"/>
          <w:spacing w:val="0"/>
          <w:w w:val="100"/>
          <w:position w:val="0"/>
          <w:sz w:val="26"/>
          <w:szCs w:val="26"/>
        </w:rPr>
        <w:t xml:space="preserve">11 </w:t>
      </w:r>
      <w:r>
        <w:rPr>
          <w:color w:val="000000"/>
          <w:spacing w:val="0"/>
          <w:w w:val="100"/>
          <w:position w:val="0"/>
          <w:sz w:val="24"/>
          <w:szCs w:val="24"/>
        </w:rPr>
        <w:t xml:space="preserve">元，增幅 </w:t>
      </w:r>
      <w:r>
        <w:rPr>
          <w:color w:val="000000"/>
          <w:spacing w:val="0"/>
          <w:w w:val="100"/>
          <w:position w:val="0"/>
          <w:sz w:val="26"/>
          <w:szCs w:val="26"/>
        </w:rPr>
        <w:t>20.39%,</w:t>
      </w:r>
      <w:r>
        <w:rPr>
          <w:color w:val="000000"/>
          <w:spacing w:val="0"/>
          <w:w w:val="100"/>
          <w:position w:val="0"/>
          <w:sz w:val="24"/>
          <w:szCs w:val="24"/>
        </w:rPr>
        <w:t>由 于收入对先达农化公司财务报表的重要性，导致收入是否在恰当的财 务报表期间入账可能存在潜在错报，因此我们将收入确认认定为关键 审计事项。</w:t>
      </w:r>
    </w:p>
    <w:p>
      <w:pPr>
        <w:pStyle w:val="Style18"/>
        <w:keepNext w:val="0"/>
        <w:keepLines w:val="0"/>
        <w:widowControl w:val="0"/>
        <w:numPr>
          <w:ilvl w:val="0"/>
          <w:numId w:val="3"/>
        </w:numPr>
        <w:shd w:val="clear" w:color="auto" w:fill="auto"/>
        <w:tabs>
          <w:tab w:pos="826" w:val="left"/>
        </w:tabs>
        <w:bidi w:val="0"/>
        <w:spacing w:before="0" w:after="380" w:line="527" w:lineRule="exact"/>
        <w:ind w:left="0" w:right="0" w:firstLine="460"/>
        <w:jc w:val="both"/>
      </w:pPr>
      <w:bookmarkStart w:id="27" w:name="bookmark27"/>
      <w:bookmarkEnd w:id="27"/>
      <w:r>
        <w:rPr>
          <w:color w:val="000000"/>
          <w:spacing w:val="0"/>
          <w:w w:val="100"/>
          <w:position w:val="0"/>
          <w:sz w:val="24"/>
          <w:szCs w:val="24"/>
        </w:rPr>
        <w:t>审计应对</w:t>
      </w:r>
    </w:p>
    <w:p>
      <w:pPr>
        <w:pStyle w:val="Style18"/>
        <w:keepNext w:val="0"/>
        <w:keepLines w:val="0"/>
        <w:widowControl w:val="0"/>
        <w:shd w:val="clear" w:color="auto" w:fill="auto"/>
        <w:bidi w:val="0"/>
        <w:spacing w:before="0" w:after="0" w:line="240" w:lineRule="auto"/>
        <w:ind w:left="0" w:right="0" w:firstLine="420"/>
        <w:jc w:val="both"/>
      </w:pPr>
      <w:r>
        <w:rPr>
          <w:color w:val="000000"/>
          <w:spacing w:val="0"/>
          <w:w w:val="100"/>
          <w:position w:val="0"/>
          <w:sz w:val="24"/>
          <w:szCs w:val="24"/>
        </w:rPr>
        <w:t>我们对于收入所实施的重要审计程序包括：</w:t>
      </w:r>
    </w:p>
    <w:p>
      <w:pPr>
        <w:pStyle w:val="Style18"/>
        <w:keepNext w:val="0"/>
        <w:keepLines w:val="0"/>
        <w:widowControl w:val="0"/>
        <w:shd w:val="clear" w:color="auto" w:fill="auto"/>
        <w:bidi w:val="0"/>
        <w:spacing w:before="0" w:after="0" w:line="526" w:lineRule="exact"/>
        <w:ind w:left="0" w:right="0" w:firstLine="520"/>
        <w:jc w:val="both"/>
      </w:pPr>
      <w:r>
        <w:rPr>
          <w:color w:val="000000"/>
          <w:spacing w:val="0"/>
          <w:w w:val="100"/>
          <w:position w:val="0"/>
          <w:sz w:val="26"/>
          <w:szCs w:val="26"/>
          <w:lang w:val="en-US" w:eastAsia="en-US" w:bidi="en-US"/>
        </w:rPr>
        <w:t>(DT</w:t>
      </w:r>
      <w:r>
        <w:rPr>
          <w:color w:val="000000"/>
          <w:spacing w:val="0"/>
          <w:w w:val="100"/>
          <w:position w:val="0"/>
          <w:sz w:val="24"/>
          <w:szCs w:val="24"/>
        </w:rPr>
        <w:t>解和评估管理层对营业收入确认相关内部控制的设计，并测 试了关键控制执行的有效性；</w:t>
      </w:r>
    </w:p>
    <w:p>
      <w:pPr>
        <w:pStyle w:val="Style18"/>
        <w:keepNext w:val="0"/>
        <w:keepLines w:val="0"/>
        <w:widowControl w:val="0"/>
        <w:numPr>
          <w:ilvl w:val="0"/>
          <w:numId w:val="5"/>
        </w:numPr>
        <w:shd w:val="clear" w:color="auto" w:fill="auto"/>
        <w:tabs>
          <w:tab w:pos="934" w:val="left"/>
        </w:tabs>
        <w:bidi w:val="0"/>
        <w:spacing w:before="0" w:after="0" w:line="533" w:lineRule="exact"/>
        <w:ind w:left="0" w:right="0" w:firstLine="520"/>
        <w:jc w:val="both"/>
      </w:pPr>
      <w:bookmarkStart w:id="28" w:name="bookmark28"/>
      <w:bookmarkEnd w:id="28"/>
      <w:r>
        <w:rPr>
          <w:color w:val="000000"/>
          <w:spacing w:val="0"/>
          <w:w w:val="100"/>
          <w:position w:val="0"/>
          <w:sz w:val="24"/>
          <w:szCs w:val="24"/>
        </w:rPr>
        <w:t>对收入和成本执行分析程序，包括:对本期各月度收入、成本、 毛利波动分析，对主要产品本期收入、成本、毛利率与上期比较分析 等分析程序；</w:t>
      </w:r>
    </w:p>
    <w:p>
      <w:pPr>
        <w:pStyle w:val="Style18"/>
        <w:keepNext w:val="0"/>
        <w:keepLines w:val="0"/>
        <w:widowControl w:val="0"/>
        <w:numPr>
          <w:ilvl w:val="0"/>
          <w:numId w:val="5"/>
        </w:numPr>
        <w:shd w:val="clear" w:color="auto" w:fill="auto"/>
        <w:tabs>
          <w:tab w:pos="934" w:val="left"/>
        </w:tabs>
        <w:bidi w:val="0"/>
        <w:spacing w:before="0" w:after="0" w:line="529" w:lineRule="exact"/>
        <w:ind w:left="0" w:right="0" w:firstLine="520"/>
        <w:jc w:val="both"/>
      </w:pPr>
      <w:bookmarkStart w:id="29" w:name="bookmark29"/>
      <w:bookmarkEnd w:id="29"/>
      <w:r>
        <w:rPr>
          <w:color w:val="000000"/>
          <w:spacing w:val="0"/>
          <w:w w:val="100"/>
          <w:position w:val="0"/>
          <w:sz w:val="24"/>
          <w:szCs w:val="24"/>
        </w:rPr>
        <w:t>获取公司与客户签订的协议，对合同关键条款进行核实，如发 货及验收、付款及结算、换货及退货政策等；查询客户的工商资料, 询问公司相关人员，以确认客户与公司是否存在关联关系；</w:t>
      </w:r>
    </w:p>
    <w:p>
      <w:pPr>
        <w:pStyle w:val="Style18"/>
        <w:keepNext w:val="0"/>
        <w:keepLines w:val="0"/>
        <w:widowControl w:val="0"/>
        <w:numPr>
          <w:ilvl w:val="0"/>
          <w:numId w:val="5"/>
        </w:numPr>
        <w:shd w:val="clear" w:color="auto" w:fill="auto"/>
        <w:tabs>
          <w:tab w:pos="942" w:val="left"/>
        </w:tabs>
        <w:bidi w:val="0"/>
        <w:spacing w:before="0" w:after="200" w:line="533" w:lineRule="exact"/>
        <w:ind w:left="0" w:right="0" w:firstLine="520"/>
        <w:jc w:val="both"/>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1182" w:right="1662" w:bottom="1481" w:left="2218" w:header="0" w:footer="3" w:gutter="0"/>
          <w:cols w:space="720"/>
          <w:noEndnote/>
          <w:rtlGutter w:val="0"/>
          <w:docGrid w:linePitch="360"/>
        </w:sectPr>
      </w:pPr>
      <w:bookmarkStart w:id="30" w:name="bookmark30"/>
      <w:bookmarkEnd w:id="30"/>
      <w:r>
        <w:rPr>
          <w:color w:val="000000"/>
          <w:spacing w:val="0"/>
          <w:w w:val="100"/>
          <w:position w:val="0"/>
          <w:sz w:val="24"/>
          <w:szCs w:val="24"/>
        </w:rPr>
        <w:t>对于国内客户的销售抽取重要客户检查销售合同、发货单据、 签收单据、记账凭证、当期回款资金流水单据、对账函等资料，并结</w:t>
      </w:r>
    </w:p>
    <w:p>
      <w:pPr>
        <w:pStyle w:val="Style18"/>
        <w:keepNext w:val="0"/>
        <w:keepLines w:val="0"/>
        <w:widowControl w:val="0"/>
        <w:shd w:val="clear" w:color="auto" w:fill="auto"/>
        <w:bidi w:val="0"/>
        <w:spacing w:before="0" w:after="0" w:line="528" w:lineRule="exact"/>
        <w:ind w:left="0" w:right="0" w:firstLine="0"/>
        <w:jc w:val="both"/>
      </w:pPr>
      <w:r>
        <w:rPr>
          <w:color w:val="000000"/>
          <w:spacing w:val="0"/>
          <w:w w:val="100"/>
          <w:position w:val="0"/>
          <w:sz w:val="24"/>
          <w:szCs w:val="24"/>
        </w:rPr>
        <w:t>合应收账款实施函证程序；</w:t>
      </w:r>
    </w:p>
    <w:p>
      <w:pPr>
        <w:pStyle w:val="Style18"/>
        <w:keepNext w:val="0"/>
        <w:keepLines w:val="0"/>
        <w:widowControl w:val="0"/>
        <w:numPr>
          <w:ilvl w:val="0"/>
          <w:numId w:val="5"/>
        </w:numPr>
        <w:shd w:val="clear" w:color="auto" w:fill="auto"/>
        <w:tabs>
          <w:tab w:pos="942" w:val="left"/>
        </w:tabs>
        <w:bidi w:val="0"/>
        <w:spacing w:before="0" w:after="0" w:line="528" w:lineRule="exact"/>
        <w:ind w:left="0" w:right="0" w:firstLine="440"/>
        <w:jc w:val="both"/>
      </w:pPr>
      <w:bookmarkStart w:id="31" w:name="bookmark31"/>
      <w:bookmarkEnd w:id="31"/>
      <w:r>
        <w:rPr>
          <w:color w:val="000000"/>
          <w:spacing w:val="0"/>
          <w:w w:val="100"/>
          <w:position w:val="0"/>
          <w:sz w:val="24"/>
          <w:szCs w:val="24"/>
        </w:rPr>
        <w:t>对于出口销售检查销售合同、出口报关单、出口货运提单等， 同时亲自登录海关报关系统和外汇管理系统并获取两个系统中先达 农化公司的进出口报关数据并与账面信息核对，并结合应收账款实施 函证程序；</w:t>
      </w:r>
    </w:p>
    <w:p>
      <w:pPr>
        <w:pStyle w:val="Style18"/>
        <w:keepNext w:val="0"/>
        <w:keepLines w:val="0"/>
        <w:widowControl w:val="0"/>
        <w:numPr>
          <w:ilvl w:val="0"/>
          <w:numId w:val="5"/>
        </w:numPr>
        <w:shd w:val="clear" w:color="auto" w:fill="auto"/>
        <w:tabs>
          <w:tab w:pos="949" w:val="left"/>
        </w:tabs>
        <w:bidi w:val="0"/>
        <w:spacing w:before="0" w:after="0" w:line="540" w:lineRule="exact"/>
        <w:ind w:left="0" w:right="0" w:firstLine="440"/>
        <w:jc w:val="both"/>
      </w:pPr>
      <w:bookmarkStart w:id="32" w:name="bookmark32"/>
      <w:bookmarkEnd w:id="32"/>
      <w:r>
        <w:rPr>
          <w:color w:val="000000"/>
          <w:spacing w:val="0"/>
          <w:w w:val="100"/>
          <w:position w:val="0"/>
          <w:sz w:val="24"/>
          <w:szCs w:val="24"/>
        </w:rPr>
        <w:t>根据客户的交易金额和应收账款期末余额选取样本执行函证 程序，以确认销售额和应收账款期末余额；</w:t>
      </w:r>
    </w:p>
    <w:p>
      <w:pPr>
        <w:pStyle w:val="Style18"/>
        <w:keepNext w:val="0"/>
        <w:keepLines w:val="0"/>
        <w:widowControl w:val="0"/>
        <w:numPr>
          <w:ilvl w:val="0"/>
          <w:numId w:val="5"/>
        </w:numPr>
        <w:shd w:val="clear" w:color="auto" w:fill="auto"/>
        <w:tabs>
          <w:tab w:pos="942" w:val="left"/>
        </w:tabs>
        <w:bidi w:val="0"/>
        <w:spacing w:before="0" w:after="0" w:line="533" w:lineRule="exact"/>
        <w:ind w:left="0" w:right="0" w:firstLine="440"/>
        <w:jc w:val="both"/>
      </w:pPr>
      <w:bookmarkStart w:id="33" w:name="bookmark33"/>
      <w:bookmarkEnd w:id="33"/>
      <w:r>
        <w:rPr>
          <w:color w:val="000000"/>
          <w:spacing w:val="0"/>
          <w:w w:val="100"/>
          <w:position w:val="0"/>
          <w:sz w:val="24"/>
          <w:szCs w:val="24"/>
        </w:rPr>
        <w:t>对客户回款情况，包括期后回款情况进行检查，以确认销售收 入和应收账款期末余额的真实性；</w:t>
      </w:r>
    </w:p>
    <w:p>
      <w:pPr>
        <w:pStyle w:val="Style18"/>
        <w:keepNext w:val="0"/>
        <w:keepLines w:val="0"/>
        <w:widowControl w:val="0"/>
        <w:numPr>
          <w:ilvl w:val="0"/>
          <w:numId w:val="5"/>
        </w:numPr>
        <w:shd w:val="clear" w:color="auto" w:fill="auto"/>
        <w:tabs>
          <w:tab w:pos="949" w:val="left"/>
        </w:tabs>
        <w:bidi w:val="0"/>
        <w:spacing w:before="0" w:after="0" w:line="533" w:lineRule="exact"/>
        <w:ind w:left="0" w:right="0" w:firstLine="440"/>
        <w:jc w:val="both"/>
      </w:pPr>
      <w:bookmarkStart w:id="34" w:name="bookmark34"/>
      <w:bookmarkEnd w:id="34"/>
      <w:r>
        <w:rPr>
          <w:color w:val="000000"/>
          <w:spacing w:val="0"/>
          <w:w w:val="100"/>
          <w:position w:val="0"/>
          <w:sz w:val="24"/>
          <w:szCs w:val="24"/>
        </w:rPr>
        <w:t>针对资产负债表日前后确认的销售收入执行截止测试，核对发 货单据、签收单据或出口报关单、出口货运提单等单证，以评估销售 收入是否在恰当的期间确认。</w:t>
      </w:r>
    </w:p>
    <w:p>
      <w:pPr>
        <w:pStyle w:val="Style18"/>
        <w:keepNext w:val="0"/>
        <w:keepLines w:val="0"/>
        <w:widowControl w:val="0"/>
        <w:shd w:val="clear" w:color="auto" w:fill="auto"/>
        <w:bidi w:val="0"/>
        <w:spacing w:before="0" w:after="0" w:line="540" w:lineRule="exact"/>
        <w:ind w:left="0" w:right="0" w:firstLine="580"/>
        <w:jc w:val="both"/>
      </w:pPr>
      <w:r>
        <w:rPr>
          <w:color w:val="000000"/>
          <w:spacing w:val="0"/>
          <w:w w:val="100"/>
          <w:position w:val="0"/>
          <w:sz w:val="24"/>
          <w:szCs w:val="24"/>
        </w:rPr>
        <w:t>基于已执行的审计工作，我们认为，先达农化公司营业收入的确 认符合收入确认的会计政策。</w:t>
      </w:r>
    </w:p>
    <w:p>
      <w:pPr>
        <w:pStyle w:val="Style18"/>
        <w:keepNext w:val="0"/>
        <w:keepLines w:val="0"/>
        <w:widowControl w:val="0"/>
        <w:shd w:val="clear" w:color="auto" w:fill="auto"/>
        <w:bidi w:val="0"/>
        <w:spacing w:before="0" w:after="0" w:line="528" w:lineRule="exact"/>
        <w:ind w:left="0" w:right="0" w:firstLine="540"/>
        <w:jc w:val="both"/>
      </w:pPr>
      <w:r>
        <w:rPr>
          <w:color w:val="000000"/>
          <w:spacing w:val="0"/>
          <w:w w:val="100"/>
          <w:position w:val="0"/>
          <w:sz w:val="24"/>
          <w:szCs w:val="24"/>
        </w:rPr>
        <w:t>(二)存货事项</w:t>
      </w:r>
    </w:p>
    <w:p>
      <w:pPr>
        <w:pStyle w:val="Style18"/>
        <w:keepNext w:val="0"/>
        <w:keepLines w:val="0"/>
        <w:widowControl w:val="0"/>
        <w:numPr>
          <w:ilvl w:val="0"/>
          <w:numId w:val="7"/>
        </w:numPr>
        <w:shd w:val="clear" w:color="auto" w:fill="auto"/>
        <w:tabs>
          <w:tab w:pos="891" w:val="left"/>
        </w:tabs>
        <w:bidi w:val="0"/>
        <w:spacing w:before="0" w:after="0" w:line="528" w:lineRule="exact"/>
        <w:ind w:left="0" w:right="0" w:firstLine="540"/>
        <w:jc w:val="both"/>
      </w:pPr>
      <w:bookmarkStart w:id="35" w:name="bookmark35"/>
      <w:bookmarkEnd w:id="35"/>
      <w:r>
        <w:rPr>
          <w:color w:val="000000"/>
          <w:spacing w:val="0"/>
          <w:w w:val="100"/>
          <w:position w:val="0"/>
          <w:sz w:val="24"/>
          <w:szCs w:val="24"/>
        </w:rPr>
        <w:t>事项描述</w:t>
      </w:r>
    </w:p>
    <w:p>
      <w:pPr>
        <w:pStyle w:val="Style18"/>
        <w:keepNext w:val="0"/>
        <w:keepLines w:val="0"/>
        <w:widowControl w:val="0"/>
        <w:shd w:val="clear" w:color="auto" w:fill="auto"/>
        <w:bidi w:val="0"/>
        <w:spacing w:before="0" w:after="0" w:line="526" w:lineRule="exact"/>
        <w:ind w:left="0" w:right="0" w:firstLine="580"/>
        <w:jc w:val="both"/>
      </w:pPr>
      <w:r>
        <w:rPr>
          <w:color w:val="000000"/>
          <w:spacing w:val="0"/>
          <w:w w:val="100"/>
          <w:position w:val="0"/>
          <w:sz w:val="26"/>
          <w:szCs w:val="26"/>
        </w:rPr>
        <w:t>2020</w:t>
      </w:r>
      <w:r>
        <w:rPr>
          <w:color w:val="000000"/>
          <w:spacing w:val="0"/>
          <w:w w:val="100"/>
          <w:position w:val="0"/>
          <w:sz w:val="24"/>
          <w:szCs w:val="24"/>
        </w:rPr>
        <w:t>年度先达农化公司存货会计政策及账面金额请参阅合并财 务报表附注四、(十四)及附注六、注释</w:t>
      </w:r>
      <w:r>
        <w:rPr>
          <w:color w:val="000000"/>
          <w:spacing w:val="0"/>
          <w:w w:val="100"/>
          <w:position w:val="0"/>
          <w:sz w:val="26"/>
          <w:szCs w:val="26"/>
          <w:lang w:val="en-US" w:eastAsia="en-US" w:bidi="en-US"/>
        </w:rPr>
        <w:t xml:space="preserve">8o </w:t>
      </w:r>
      <w:r>
        <w:rPr>
          <w:color w:val="000000"/>
          <w:spacing w:val="0"/>
          <w:w w:val="100"/>
          <w:position w:val="0"/>
          <w:sz w:val="26"/>
          <w:szCs w:val="26"/>
        </w:rPr>
        <w:t>2020</w:t>
      </w:r>
      <w:r>
        <w:rPr>
          <w:color w:val="000000"/>
          <w:spacing w:val="0"/>
          <w:w w:val="100"/>
          <w:position w:val="0"/>
          <w:sz w:val="24"/>
          <w:szCs w:val="24"/>
        </w:rPr>
        <w:t>年</w:t>
      </w:r>
      <w:r>
        <w:rPr>
          <w:color w:val="000000"/>
          <w:spacing w:val="0"/>
          <w:w w:val="100"/>
          <w:position w:val="0"/>
          <w:sz w:val="26"/>
          <w:szCs w:val="26"/>
        </w:rPr>
        <w:t>12</w:t>
      </w:r>
      <w:r>
        <w:rPr>
          <w:color w:val="000000"/>
          <w:spacing w:val="0"/>
          <w:w w:val="100"/>
          <w:position w:val="0"/>
          <w:sz w:val="24"/>
          <w:szCs w:val="24"/>
        </w:rPr>
        <w:t>月</w:t>
      </w:r>
      <w:r>
        <w:rPr>
          <w:color w:val="000000"/>
          <w:spacing w:val="0"/>
          <w:w w:val="100"/>
          <w:position w:val="0"/>
          <w:sz w:val="26"/>
          <w:szCs w:val="26"/>
        </w:rPr>
        <w:t>31</w:t>
      </w:r>
      <w:r>
        <w:rPr>
          <w:color w:val="000000"/>
          <w:spacing w:val="0"/>
          <w:w w:val="100"/>
          <w:position w:val="0"/>
          <w:sz w:val="24"/>
          <w:szCs w:val="24"/>
        </w:rPr>
        <w:t>日存货 账面价值</w:t>
      </w:r>
      <w:r>
        <w:rPr>
          <w:color w:val="000000"/>
          <w:spacing w:val="0"/>
          <w:w w:val="100"/>
          <w:position w:val="0"/>
          <w:sz w:val="26"/>
          <w:szCs w:val="26"/>
        </w:rPr>
        <w:t xml:space="preserve">396, 308, </w:t>
      </w:r>
      <w:r>
        <w:rPr>
          <w:color w:val="000000"/>
          <w:spacing w:val="0"/>
          <w:w w:val="100"/>
          <w:position w:val="0"/>
          <w:sz w:val="26"/>
          <w:szCs w:val="26"/>
          <w:lang w:val="en-US" w:eastAsia="en-US" w:bidi="en-US"/>
        </w:rPr>
        <w:t xml:space="preserve">934. </w:t>
      </w:r>
      <w:r>
        <w:rPr>
          <w:color w:val="000000"/>
          <w:spacing w:val="0"/>
          <w:w w:val="100"/>
          <w:position w:val="0"/>
          <w:sz w:val="26"/>
          <w:szCs w:val="26"/>
        </w:rPr>
        <w:t>43</w:t>
      </w:r>
      <w:r>
        <w:rPr>
          <w:color w:val="000000"/>
          <w:spacing w:val="0"/>
          <w:w w:val="100"/>
          <w:position w:val="0"/>
          <w:sz w:val="24"/>
          <w:szCs w:val="24"/>
        </w:rPr>
        <w:t>元，占资产总额</w:t>
      </w:r>
      <w:r>
        <w:rPr>
          <w:color w:val="000000"/>
          <w:spacing w:val="0"/>
          <w:w w:val="100"/>
          <w:position w:val="0"/>
          <w:sz w:val="26"/>
          <w:szCs w:val="26"/>
        </w:rPr>
        <w:t>16.97%,</w:t>
      </w:r>
      <w:r>
        <w:rPr>
          <w:color w:val="000000"/>
          <w:spacing w:val="0"/>
          <w:w w:val="100"/>
          <w:position w:val="0"/>
          <w:sz w:val="24"/>
          <w:szCs w:val="24"/>
        </w:rPr>
        <w:t>管理层对存货按 照可变现净值进行后续计量。可变现净值以存货的预计售价减去至完 工时将要发生的成本、估计的销售费用以及相关税费后的金额确定。 由于存货金额重大，通常会涉及管理层对未来销售可能性的判断，且 存货跌价准备的计算复杂，我们将存货事项确定为关键审计事项。</w:t>
      </w:r>
    </w:p>
    <w:p>
      <w:pPr>
        <w:pStyle w:val="Style18"/>
        <w:keepNext w:val="0"/>
        <w:keepLines w:val="0"/>
        <w:widowControl w:val="0"/>
        <w:numPr>
          <w:ilvl w:val="0"/>
          <w:numId w:val="7"/>
        </w:numPr>
        <w:shd w:val="clear" w:color="auto" w:fill="auto"/>
        <w:tabs>
          <w:tab w:pos="913" w:val="left"/>
        </w:tabs>
        <w:bidi w:val="0"/>
        <w:spacing w:before="0" w:after="0" w:line="528" w:lineRule="exact"/>
        <w:ind w:left="0" w:right="0" w:firstLine="540"/>
        <w:jc w:val="both"/>
      </w:pPr>
      <w:bookmarkStart w:id="36" w:name="bookmark36"/>
      <w:bookmarkEnd w:id="36"/>
      <w:r>
        <w:rPr>
          <w:color w:val="000000"/>
          <w:spacing w:val="0"/>
          <w:w w:val="100"/>
          <w:position w:val="0"/>
          <w:sz w:val="24"/>
          <w:szCs w:val="24"/>
        </w:rPr>
        <w:t>审计应对</w:t>
      </w:r>
    </w:p>
    <w:p>
      <w:pPr>
        <w:pStyle w:val="Style18"/>
        <w:keepNext w:val="0"/>
        <w:keepLines w:val="0"/>
        <w:widowControl w:val="0"/>
        <w:shd w:val="clear" w:color="auto" w:fill="auto"/>
        <w:bidi w:val="0"/>
        <w:spacing w:before="0" w:after="0" w:line="528" w:lineRule="exact"/>
        <w:ind w:left="0" w:right="0" w:firstLine="440"/>
        <w:jc w:val="both"/>
      </w:pPr>
      <w:r>
        <w:rPr>
          <w:color w:val="000000"/>
          <w:spacing w:val="0"/>
          <w:w w:val="100"/>
          <w:position w:val="0"/>
          <w:sz w:val="24"/>
          <w:szCs w:val="24"/>
        </w:rPr>
        <w:t>我们对于存货事项所实施的重要审计程序包括：</w:t>
      </w:r>
    </w:p>
    <w:p>
      <w:pPr>
        <w:pStyle w:val="Style18"/>
        <w:keepNext w:val="0"/>
        <w:keepLines w:val="0"/>
        <w:widowControl w:val="0"/>
        <w:shd w:val="clear" w:color="auto" w:fill="auto"/>
        <w:bidi w:val="0"/>
        <w:spacing w:before="0" w:after="0" w:line="526" w:lineRule="exact"/>
        <w:ind w:left="0" w:right="0" w:firstLine="440"/>
        <w:jc w:val="both"/>
      </w:pPr>
      <w:r>
        <w:rPr>
          <w:color w:val="000000"/>
          <w:spacing w:val="0"/>
          <w:w w:val="100"/>
          <w:position w:val="0"/>
          <w:sz w:val="26"/>
          <w:szCs w:val="26"/>
          <w:lang w:val="en-US" w:eastAsia="en-US" w:bidi="en-US"/>
        </w:rPr>
        <w:t>(DT</w:t>
      </w:r>
      <w:r>
        <w:rPr>
          <w:color w:val="000000"/>
          <w:spacing w:val="0"/>
          <w:w w:val="100"/>
          <w:position w:val="0"/>
          <w:sz w:val="24"/>
          <w:szCs w:val="24"/>
        </w:rPr>
        <w:t>解生产与仓储相关的关键内部控制，评价控制的设计，确定 其是否得到执行，并测试相关内部控制的运行有效性；</w:t>
      </w:r>
    </w:p>
    <w:p>
      <w:pPr>
        <w:pStyle w:val="Style18"/>
        <w:keepNext w:val="0"/>
        <w:keepLines w:val="0"/>
        <w:widowControl w:val="0"/>
        <w:numPr>
          <w:ilvl w:val="0"/>
          <w:numId w:val="9"/>
        </w:numPr>
        <w:shd w:val="clear" w:color="auto" w:fill="auto"/>
        <w:tabs>
          <w:tab w:pos="934" w:val="left"/>
        </w:tabs>
        <w:bidi w:val="0"/>
        <w:spacing w:before="0" w:after="0" w:line="533" w:lineRule="exact"/>
        <w:ind w:left="0" w:right="0" w:firstLine="440"/>
        <w:jc w:val="both"/>
      </w:pPr>
      <w:bookmarkStart w:id="37" w:name="bookmark37"/>
      <w:bookmarkEnd w:id="37"/>
      <w:r>
        <w:rPr>
          <w:color w:val="000000"/>
          <w:spacing w:val="0"/>
          <w:w w:val="100"/>
          <w:position w:val="0"/>
          <w:sz w:val="24"/>
          <w:szCs w:val="24"/>
        </w:rPr>
        <w:t>获取公司的定期盘点记录，核对盘点表与账面记录数据，检查 公司对差异结果的处理，评价盘点有效性，并制定监盘计划，对期末 存货实施监盘程序，关注相关残次、呆滞物料是否被盘点人员识别；</w:t>
      </w:r>
    </w:p>
    <w:p>
      <w:pPr>
        <w:pStyle w:val="Style18"/>
        <w:keepNext w:val="0"/>
        <w:keepLines w:val="0"/>
        <w:widowControl w:val="0"/>
        <w:numPr>
          <w:ilvl w:val="0"/>
          <w:numId w:val="9"/>
        </w:numPr>
        <w:shd w:val="clear" w:color="auto" w:fill="auto"/>
        <w:tabs>
          <w:tab w:pos="934" w:val="left"/>
        </w:tabs>
        <w:bidi w:val="0"/>
        <w:spacing w:before="0" w:after="0" w:line="529" w:lineRule="exact"/>
        <w:ind w:left="0" w:right="0" w:firstLine="440"/>
        <w:jc w:val="both"/>
      </w:pPr>
      <w:bookmarkStart w:id="38" w:name="bookmark38"/>
      <w:bookmarkEnd w:id="38"/>
      <w:r>
        <w:rPr>
          <w:color w:val="000000"/>
          <w:spacing w:val="0"/>
          <w:w w:val="100"/>
          <w:position w:val="0"/>
          <w:sz w:val="24"/>
          <w:szCs w:val="24"/>
        </w:rPr>
        <w:t>获取公司的存货跌价准备计算表，对管理层计算可变现净值所 涉及的重要依据进行复核，并选取样本进行减值测试，检查公司对存 货跌价准备金额计算的准确性；</w:t>
      </w:r>
    </w:p>
    <w:p>
      <w:pPr>
        <w:pStyle w:val="Style18"/>
        <w:keepNext w:val="0"/>
        <w:keepLines w:val="0"/>
        <w:widowControl w:val="0"/>
        <w:numPr>
          <w:ilvl w:val="0"/>
          <w:numId w:val="9"/>
        </w:numPr>
        <w:shd w:val="clear" w:color="auto" w:fill="auto"/>
        <w:tabs>
          <w:tab w:pos="927" w:val="left"/>
        </w:tabs>
        <w:bidi w:val="0"/>
        <w:spacing w:before="0" w:after="0" w:line="536" w:lineRule="exact"/>
        <w:ind w:left="0" w:right="0" w:firstLine="440"/>
        <w:jc w:val="both"/>
      </w:pPr>
      <w:bookmarkStart w:id="39" w:name="bookmark39"/>
      <w:bookmarkEnd w:id="39"/>
      <w:r>
        <w:rPr>
          <w:color w:val="000000"/>
          <w:spacing w:val="0"/>
          <w:w w:val="100"/>
          <w:position w:val="0"/>
          <w:sz w:val="24"/>
          <w:szCs w:val="24"/>
        </w:rPr>
        <w:t>结合销售情况，对存货各期结构变动、市场价格、单位成本等 实施实质性分析程序，识别是否存在重大或异常波动，并査明波动原 因；</w:t>
      </w:r>
    </w:p>
    <w:p>
      <w:pPr>
        <w:pStyle w:val="Style18"/>
        <w:keepNext w:val="0"/>
        <w:keepLines w:val="0"/>
        <w:widowControl w:val="0"/>
        <w:numPr>
          <w:ilvl w:val="0"/>
          <w:numId w:val="9"/>
        </w:numPr>
        <w:shd w:val="clear" w:color="auto" w:fill="auto"/>
        <w:tabs>
          <w:tab w:pos="934" w:val="left"/>
        </w:tabs>
        <w:bidi w:val="0"/>
        <w:spacing w:before="0" w:after="0" w:line="528" w:lineRule="exact"/>
        <w:ind w:left="0" w:right="0" w:firstLine="440"/>
        <w:jc w:val="both"/>
      </w:pPr>
      <w:bookmarkStart w:id="40" w:name="bookmark40"/>
      <w:bookmarkEnd w:id="40"/>
      <w:r>
        <w:rPr>
          <w:color w:val="000000"/>
          <w:spacing w:val="0"/>
          <w:w w:val="100"/>
          <w:position w:val="0"/>
          <w:sz w:val="24"/>
          <w:szCs w:val="24"/>
        </w:rPr>
        <w:t>复核成本计算单，检査直接材料、直接人工及间接费用的计算 和分配是否正确，并与佐证文件(如领料记录、生产工时记录、费用 分配汇总表等)相核对，以评估成本确认计量的真实性与准确性；</w:t>
      </w:r>
    </w:p>
    <w:p>
      <w:pPr>
        <w:pStyle w:val="Style18"/>
        <w:keepNext w:val="0"/>
        <w:keepLines w:val="0"/>
        <w:widowControl w:val="0"/>
        <w:numPr>
          <w:ilvl w:val="0"/>
          <w:numId w:val="9"/>
        </w:numPr>
        <w:shd w:val="clear" w:color="auto" w:fill="auto"/>
        <w:tabs>
          <w:tab w:pos="927" w:val="left"/>
        </w:tabs>
        <w:bidi w:val="0"/>
        <w:spacing w:before="0" w:after="0" w:line="528" w:lineRule="exact"/>
        <w:ind w:left="0" w:right="0" w:firstLine="440"/>
        <w:jc w:val="both"/>
      </w:pPr>
      <w:bookmarkStart w:id="41" w:name="bookmark41"/>
      <w:bookmarkEnd w:id="41"/>
      <w:r>
        <w:rPr>
          <w:color w:val="000000"/>
          <w:spacing w:val="0"/>
          <w:w w:val="100"/>
          <w:position w:val="0"/>
          <w:sz w:val="26"/>
          <w:szCs w:val="26"/>
        </w:rPr>
        <w:t>7</w:t>
      </w:r>
      <w:r>
        <w:rPr>
          <w:color w:val="000000"/>
          <w:spacing w:val="0"/>
          <w:w w:val="100"/>
          <w:position w:val="0"/>
          <w:sz w:val="24"/>
          <w:szCs w:val="24"/>
        </w:rPr>
        <w:t>解公司生产线产能产量情况，对销量、产量及能源耗用等方 面进行配比分析，以评估存货生产的真实性；</w:t>
      </w:r>
    </w:p>
    <w:p>
      <w:pPr>
        <w:pStyle w:val="Style18"/>
        <w:keepNext w:val="0"/>
        <w:keepLines w:val="0"/>
        <w:widowControl w:val="0"/>
        <w:numPr>
          <w:ilvl w:val="0"/>
          <w:numId w:val="9"/>
        </w:numPr>
        <w:shd w:val="clear" w:color="auto" w:fill="auto"/>
        <w:tabs>
          <w:tab w:pos="913" w:val="left"/>
        </w:tabs>
        <w:bidi w:val="0"/>
        <w:spacing w:before="0" w:after="0" w:line="540" w:lineRule="exact"/>
        <w:ind w:left="0" w:right="0" w:firstLine="440"/>
        <w:jc w:val="both"/>
      </w:pPr>
      <w:bookmarkStart w:id="42" w:name="bookmark42"/>
      <w:bookmarkEnd w:id="42"/>
      <w:r>
        <w:rPr>
          <w:color w:val="000000"/>
          <w:spacing w:val="0"/>
          <w:w w:val="100"/>
          <w:position w:val="0"/>
          <w:sz w:val="24"/>
          <w:szCs w:val="24"/>
        </w:rPr>
        <w:t>对存货实施截止性测试，检查存货的入库与发运是否记录在恰 当的期间；</w:t>
      </w:r>
    </w:p>
    <w:p>
      <w:pPr>
        <w:pStyle w:val="Style18"/>
        <w:keepNext w:val="0"/>
        <w:keepLines w:val="0"/>
        <w:widowControl w:val="0"/>
        <w:numPr>
          <w:ilvl w:val="0"/>
          <w:numId w:val="9"/>
        </w:numPr>
        <w:shd w:val="clear" w:color="auto" w:fill="auto"/>
        <w:tabs>
          <w:tab w:pos="928" w:val="left"/>
        </w:tabs>
        <w:bidi w:val="0"/>
        <w:spacing w:before="0" w:after="0" w:line="533" w:lineRule="exact"/>
        <w:ind w:left="560" w:right="0" w:hanging="120"/>
        <w:jc w:val="both"/>
      </w:pPr>
      <w:bookmarkStart w:id="43" w:name="bookmark43"/>
      <w:bookmarkEnd w:id="43"/>
      <w:r>
        <w:rPr>
          <w:color w:val="000000"/>
          <w:spacing w:val="0"/>
          <w:w w:val="100"/>
          <w:position w:val="0"/>
          <w:sz w:val="24"/>
          <w:szCs w:val="24"/>
        </w:rPr>
        <w:t>检查与存货相关的信息是否已在财务报表中作出恰当列报。 基于已执行的审计工作，我们认为，先达农化公司管理层对存</w:t>
      </w:r>
    </w:p>
    <w:p>
      <w:pPr>
        <w:pStyle w:val="Style18"/>
        <w:keepNext w:val="0"/>
        <w:keepLines w:val="0"/>
        <w:widowControl w:val="0"/>
        <w:shd w:val="clear" w:color="auto" w:fill="auto"/>
        <w:bidi w:val="0"/>
        <w:spacing w:before="0" w:after="0" w:line="533" w:lineRule="exact"/>
        <w:ind w:left="0" w:right="0" w:firstLine="0"/>
        <w:jc w:val="both"/>
      </w:pPr>
      <w:r>
        <w:rPr>
          <w:color w:val="000000"/>
          <w:spacing w:val="0"/>
          <w:w w:val="100"/>
          <w:position w:val="0"/>
          <w:sz w:val="24"/>
          <w:szCs w:val="24"/>
        </w:rPr>
        <w:t>货事项的确认是合理的。</w:t>
      </w:r>
    </w:p>
    <w:p>
      <w:pPr>
        <w:pStyle w:val="Style18"/>
        <w:keepNext w:val="0"/>
        <w:keepLines w:val="0"/>
        <w:widowControl w:val="0"/>
        <w:shd w:val="clear" w:color="auto" w:fill="auto"/>
        <w:bidi w:val="0"/>
        <w:spacing w:before="0" w:after="0" w:line="533" w:lineRule="exact"/>
        <w:ind w:left="0" w:right="0" w:firstLine="580"/>
        <w:jc w:val="both"/>
        <w:rPr>
          <w:sz w:val="26"/>
          <w:szCs w:val="26"/>
        </w:rPr>
      </w:pPr>
      <w:bookmarkStart w:id="44" w:name="bookmark44"/>
      <w:r>
        <w:rPr>
          <w:color w:val="000000"/>
          <w:spacing w:val="0"/>
          <w:w w:val="100"/>
          <w:position w:val="0"/>
          <w:sz w:val="26"/>
          <w:szCs w:val="26"/>
        </w:rPr>
        <w:t>四</w:t>
      </w:r>
      <w:bookmarkEnd w:id="44"/>
      <w:r>
        <w:rPr>
          <w:color w:val="000000"/>
          <w:spacing w:val="0"/>
          <w:w w:val="100"/>
          <w:position w:val="0"/>
          <w:sz w:val="26"/>
          <w:szCs w:val="26"/>
        </w:rPr>
        <w:t>、其他信息</w:t>
      </w:r>
    </w:p>
    <w:p>
      <w:pPr>
        <w:pStyle w:val="Style18"/>
        <w:keepNext w:val="0"/>
        <w:keepLines w:val="0"/>
        <w:widowControl w:val="0"/>
        <w:shd w:val="clear" w:color="auto" w:fill="auto"/>
        <w:bidi w:val="0"/>
        <w:spacing w:before="0" w:after="0" w:line="533" w:lineRule="exact"/>
        <w:ind w:left="0" w:right="0" w:firstLine="580"/>
        <w:jc w:val="both"/>
      </w:pPr>
      <w:r>
        <w:rPr>
          <w:color w:val="000000"/>
          <w:spacing w:val="0"/>
          <w:w w:val="100"/>
          <w:position w:val="0"/>
          <w:sz w:val="24"/>
          <w:szCs w:val="24"/>
        </w:rPr>
        <w:t>先达农化公司管理层对其他信息负责。其他信息包括</w:t>
      </w:r>
      <w:r>
        <w:rPr>
          <w:color w:val="000000"/>
          <w:spacing w:val="0"/>
          <w:w w:val="100"/>
          <w:position w:val="0"/>
          <w:sz w:val="26"/>
          <w:szCs w:val="26"/>
        </w:rPr>
        <w:t>2020</w:t>
      </w:r>
      <w:r>
        <w:rPr>
          <w:color w:val="000000"/>
          <w:spacing w:val="0"/>
          <w:w w:val="100"/>
          <w:position w:val="0"/>
          <w:sz w:val="24"/>
          <w:szCs w:val="24"/>
        </w:rPr>
        <w:t>年度 报告中涵盖的信息，但不包括财务报表和我们的审计报告。</w:t>
      </w:r>
    </w:p>
    <w:p>
      <w:pPr>
        <w:pStyle w:val="Style18"/>
        <w:keepNext w:val="0"/>
        <w:keepLines w:val="0"/>
        <w:widowControl w:val="0"/>
        <w:shd w:val="clear" w:color="auto" w:fill="auto"/>
        <w:bidi w:val="0"/>
        <w:spacing w:before="0" w:after="0" w:line="533" w:lineRule="exact"/>
        <w:ind w:left="0" w:right="0" w:firstLine="580"/>
        <w:jc w:val="both"/>
        <w:sectPr>
          <w:headerReference w:type="default" r:id="rId13"/>
          <w:footerReference w:type="default" r:id="rId14"/>
          <w:headerReference w:type="even" r:id="rId15"/>
          <w:footerReference w:type="even" r:id="rId16"/>
          <w:headerReference w:type="first" r:id="rId17"/>
          <w:footerReference w:type="first" r:id="rId18"/>
          <w:footnotePr>
            <w:pos w:val="pageBottom"/>
            <w:numFmt w:val="decimal"/>
            <w:numRestart w:val="continuous"/>
          </w:footnotePr>
          <w:pgSz w:w="11900" w:h="16840"/>
          <w:pgMar w:top="1664" w:right="1644" w:bottom="1720" w:left="2199" w:header="0" w:footer="3" w:gutter="0"/>
          <w:cols w:space="720"/>
          <w:noEndnote/>
          <w:titlePg/>
          <w:rtlGutter w:val="0"/>
          <w:docGrid w:linePitch="360"/>
        </w:sectPr>
      </w:pPr>
      <w:r>
        <w:rPr>
          <w:color w:val="000000"/>
          <w:spacing w:val="0"/>
          <w:w w:val="100"/>
          <w:position w:val="0"/>
          <w:sz w:val="24"/>
          <w:szCs w:val="24"/>
        </w:rPr>
        <w:t xml:space="preserve">我们对财务报表发表的审计意见不涵盖其他信息，我们也不对其 </w:t>
      </w:r>
    </w:p>
    <w:p>
      <w:pPr>
        <w:pStyle w:val="Style18"/>
        <w:keepNext w:val="0"/>
        <w:keepLines w:val="0"/>
        <w:widowControl w:val="0"/>
        <w:shd w:val="clear" w:color="auto" w:fill="auto"/>
        <w:bidi w:val="0"/>
        <w:spacing w:before="0" w:after="0" w:line="533" w:lineRule="exact"/>
        <w:ind w:left="0" w:right="0" w:firstLine="0"/>
        <w:jc w:val="both"/>
      </w:pPr>
      <w:r>
        <w:rPr>
          <w:color w:val="000000"/>
          <w:spacing w:val="0"/>
          <w:w w:val="100"/>
          <w:position w:val="0"/>
          <w:sz w:val="24"/>
          <w:szCs w:val="24"/>
        </w:rPr>
        <w:t>他信息发表任何形式的鉴证结论。</w:t>
      </w:r>
    </w:p>
    <w:p>
      <w:pPr>
        <w:pStyle w:val="Style18"/>
        <w:keepNext w:val="0"/>
        <w:keepLines w:val="0"/>
        <w:widowControl w:val="0"/>
        <w:shd w:val="clear" w:color="auto" w:fill="auto"/>
        <w:bidi w:val="0"/>
        <w:spacing w:before="0" w:after="0" w:line="523" w:lineRule="exact"/>
        <w:ind w:left="0" w:right="0" w:firstLine="540"/>
        <w:jc w:val="both"/>
      </w:pPr>
      <w:r>
        <w:rPr>
          <w:color w:val="000000"/>
          <w:spacing w:val="0"/>
          <w:w w:val="100"/>
          <w:position w:val="0"/>
          <w:sz w:val="24"/>
          <w:szCs w:val="24"/>
        </w:rPr>
        <w:t>结合我们对财务报表的审计，我们的责任是阅读其他信息，在此 过程中，考虑其他信息是否与财务报表或我们在审计过程中了解的情 况存在重大不一致或者似乎存在重大错报。</w:t>
      </w:r>
    </w:p>
    <w:p>
      <w:pPr>
        <w:pStyle w:val="Style18"/>
        <w:keepNext w:val="0"/>
        <w:keepLines w:val="0"/>
        <w:widowControl w:val="0"/>
        <w:shd w:val="clear" w:color="auto" w:fill="auto"/>
        <w:bidi w:val="0"/>
        <w:spacing w:before="0" w:after="0" w:line="523" w:lineRule="exact"/>
        <w:ind w:left="0" w:right="0" w:firstLine="540"/>
        <w:jc w:val="both"/>
      </w:pPr>
      <w:r>
        <w:rPr>
          <w:color w:val="000000"/>
          <w:spacing w:val="0"/>
          <w:w w:val="100"/>
          <w:position w:val="0"/>
          <w:sz w:val="24"/>
          <w:szCs w:val="24"/>
        </w:rPr>
        <w:t>基于我们已执行的工作，如果我们确定其他信息存在重大错报， 我们应当报告该事实。在这方面，我们无任何事项需要报告。</w:t>
      </w:r>
    </w:p>
    <w:p>
      <w:pPr>
        <w:pStyle w:val="Style18"/>
        <w:keepNext w:val="0"/>
        <w:keepLines w:val="0"/>
        <w:widowControl w:val="0"/>
        <w:shd w:val="clear" w:color="auto" w:fill="auto"/>
        <w:tabs>
          <w:tab w:pos="1100" w:val="left"/>
        </w:tabs>
        <w:bidi w:val="0"/>
        <w:spacing w:before="0" w:after="0" w:line="523" w:lineRule="exact"/>
        <w:ind w:left="0" w:right="0" w:firstLine="540"/>
        <w:jc w:val="both"/>
        <w:rPr>
          <w:sz w:val="26"/>
          <w:szCs w:val="26"/>
        </w:rPr>
      </w:pPr>
      <w:bookmarkStart w:id="45" w:name="bookmark45"/>
      <w:r>
        <w:rPr>
          <w:color w:val="000000"/>
          <w:spacing w:val="0"/>
          <w:w w:val="100"/>
          <w:position w:val="0"/>
          <w:sz w:val="26"/>
          <w:szCs w:val="26"/>
        </w:rPr>
        <w:t>五</w:t>
      </w:r>
      <w:bookmarkEnd w:id="45"/>
      <w:r>
        <w:rPr>
          <w:color w:val="000000"/>
          <w:spacing w:val="0"/>
          <w:w w:val="100"/>
          <w:position w:val="0"/>
          <w:sz w:val="26"/>
          <w:szCs w:val="26"/>
        </w:rPr>
        <w:t>、</w:t>
        <w:tab/>
        <w:t>管理层和治理层对财务报表的责任</w:t>
      </w:r>
    </w:p>
    <w:p>
      <w:pPr>
        <w:pStyle w:val="Style18"/>
        <w:keepNext w:val="0"/>
        <w:keepLines w:val="0"/>
        <w:widowControl w:val="0"/>
        <w:shd w:val="clear" w:color="auto" w:fill="auto"/>
        <w:bidi w:val="0"/>
        <w:spacing w:before="0" w:after="0" w:line="523" w:lineRule="exact"/>
        <w:ind w:left="0" w:right="0" w:firstLine="540"/>
        <w:jc w:val="both"/>
      </w:pPr>
      <w:r>
        <w:rPr>
          <w:color w:val="000000"/>
          <w:spacing w:val="0"/>
          <w:w w:val="100"/>
          <w:position w:val="0"/>
          <w:sz w:val="24"/>
          <w:szCs w:val="24"/>
        </w:rPr>
        <w:t>先达农化公司管理层负责按照企业会计准则的规定编制财务报 表，使其实现公允反映，并设计、执行和维护必要的内部控制，以使 财务报表不存在由于舞弊或错误导致的重大错报。</w:t>
      </w:r>
    </w:p>
    <w:p>
      <w:pPr>
        <w:pStyle w:val="Style18"/>
        <w:keepNext w:val="0"/>
        <w:keepLines w:val="0"/>
        <w:widowControl w:val="0"/>
        <w:shd w:val="clear" w:color="auto" w:fill="auto"/>
        <w:bidi w:val="0"/>
        <w:spacing w:before="0" w:after="0" w:line="523" w:lineRule="exact"/>
        <w:ind w:left="0" w:right="0" w:firstLine="540"/>
        <w:jc w:val="both"/>
      </w:pPr>
      <w:r>
        <w:rPr>
          <w:color w:val="000000"/>
          <w:spacing w:val="0"/>
          <w:w w:val="100"/>
          <w:position w:val="0"/>
          <w:sz w:val="24"/>
          <w:szCs w:val="24"/>
        </w:rPr>
        <w:t>在编制财务报表时，先达农化公司管理层负责评估先达农化公司 的持续经营能力，披露与持续经营相关的事项（如适用），并运用持 续经营假设，除非管理层计划清算先达农化公司、终止运营或别无其 他现实的选择。</w:t>
      </w:r>
    </w:p>
    <w:p>
      <w:pPr>
        <w:pStyle w:val="Style18"/>
        <w:keepNext w:val="0"/>
        <w:keepLines w:val="0"/>
        <w:widowControl w:val="0"/>
        <w:shd w:val="clear" w:color="auto" w:fill="auto"/>
        <w:bidi w:val="0"/>
        <w:spacing w:before="0" w:after="0" w:line="523" w:lineRule="exact"/>
        <w:ind w:left="0" w:right="0" w:firstLine="540"/>
        <w:jc w:val="both"/>
      </w:pPr>
      <w:r>
        <w:rPr>
          <w:color w:val="000000"/>
          <w:spacing w:val="0"/>
          <w:w w:val="100"/>
          <w:position w:val="0"/>
          <w:sz w:val="24"/>
          <w:szCs w:val="24"/>
        </w:rPr>
        <w:t>治理层负责监督先达农化公司的财务报告过程。</w:t>
      </w:r>
    </w:p>
    <w:p>
      <w:pPr>
        <w:pStyle w:val="Style18"/>
        <w:keepNext w:val="0"/>
        <w:keepLines w:val="0"/>
        <w:widowControl w:val="0"/>
        <w:shd w:val="clear" w:color="auto" w:fill="auto"/>
        <w:tabs>
          <w:tab w:pos="1100" w:val="left"/>
        </w:tabs>
        <w:bidi w:val="0"/>
        <w:spacing w:before="0" w:after="0" w:line="523" w:lineRule="exact"/>
        <w:ind w:left="0" w:right="0" w:firstLine="540"/>
        <w:jc w:val="both"/>
        <w:rPr>
          <w:sz w:val="26"/>
          <w:szCs w:val="26"/>
        </w:rPr>
      </w:pPr>
      <w:bookmarkStart w:id="46" w:name="bookmark46"/>
      <w:r>
        <w:rPr>
          <w:color w:val="000000"/>
          <w:spacing w:val="0"/>
          <w:w w:val="100"/>
          <w:position w:val="0"/>
          <w:sz w:val="26"/>
          <w:szCs w:val="26"/>
        </w:rPr>
        <w:t>六</w:t>
      </w:r>
      <w:bookmarkEnd w:id="46"/>
      <w:r>
        <w:rPr>
          <w:color w:val="000000"/>
          <w:spacing w:val="0"/>
          <w:w w:val="100"/>
          <w:position w:val="0"/>
          <w:sz w:val="26"/>
          <w:szCs w:val="26"/>
        </w:rPr>
        <w:t>、</w:t>
        <w:tab/>
        <w:t>注册会计师对财务报表审计的责任</w:t>
      </w:r>
    </w:p>
    <w:p>
      <w:pPr>
        <w:pStyle w:val="Style18"/>
        <w:keepNext w:val="0"/>
        <w:keepLines w:val="0"/>
        <w:widowControl w:val="0"/>
        <w:shd w:val="clear" w:color="auto" w:fill="auto"/>
        <w:bidi w:val="0"/>
        <w:spacing w:before="0" w:after="0" w:line="523" w:lineRule="exact"/>
        <w:ind w:left="0" w:right="0" w:firstLine="540"/>
        <w:jc w:val="both"/>
      </w:pPr>
      <w:r>
        <w:rPr>
          <w:color w:val="000000"/>
          <w:spacing w:val="0"/>
          <w:w w:val="100"/>
          <w:position w:val="0"/>
          <w:sz w:val="24"/>
          <w:szCs w:val="24"/>
        </w:rPr>
        <w:t>我们的目标是对财务报表整体是否不存在由于舞弊或错误导致 的重大错报获取合理保证，并岀具包含审计意见的审计报告。合理保 证是高水平的保证，但并不能保证按照审计准则执行的审计在某一重 大错报存在时总能发现。错报可能由于舞弊或错误导致，如果合理预 期错报单独或汇总起来可能影响财务报表使用者依据财务报表作出 的经济决策，则通常认为错报是重大的。</w:t>
      </w:r>
    </w:p>
    <w:p>
      <w:pPr>
        <w:pStyle w:val="Style18"/>
        <w:keepNext w:val="0"/>
        <w:keepLines w:val="0"/>
        <w:widowControl w:val="0"/>
        <w:shd w:val="clear" w:color="auto" w:fill="auto"/>
        <w:bidi w:val="0"/>
        <w:spacing w:before="0" w:after="0" w:line="523" w:lineRule="exact"/>
        <w:ind w:left="0" w:right="0" w:firstLine="540"/>
        <w:jc w:val="both"/>
      </w:pPr>
      <w:r>
        <w:rPr>
          <w:color w:val="000000"/>
          <w:spacing w:val="0"/>
          <w:w w:val="100"/>
          <w:position w:val="0"/>
          <w:sz w:val="24"/>
          <w:szCs w:val="24"/>
        </w:rPr>
        <w:t>在按照审计准则执行审计工作的过程中，我们运用职业判断，并 保持职业怀疑。同时，我们也执行以下工作：</w:t>
      </w:r>
    </w:p>
    <w:p>
      <w:pPr>
        <w:pStyle w:val="Style18"/>
        <w:keepNext w:val="0"/>
        <w:keepLines w:val="0"/>
        <w:widowControl w:val="0"/>
        <w:numPr>
          <w:ilvl w:val="0"/>
          <w:numId w:val="11"/>
        </w:numPr>
        <w:shd w:val="clear" w:color="auto" w:fill="auto"/>
        <w:bidi w:val="0"/>
        <w:spacing w:before="0" w:after="0" w:line="523" w:lineRule="exact"/>
        <w:ind w:left="0" w:right="0" w:firstLine="520"/>
        <w:jc w:val="both"/>
      </w:pPr>
      <w:bookmarkStart w:id="47" w:name="bookmark47"/>
      <w:bookmarkEnd w:id="47"/>
      <w:r>
        <w:rPr>
          <w:color w:val="000000"/>
          <w:spacing w:val="0"/>
          <w:w w:val="100"/>
          <w:position w:val="0"/>
          <w:sz w:val="24"/>
          <w:szCs w:val="24"/>
        </w:rPr>
        <w:t xml:space="preserve">识别和评估由于舞弊或错误导致的财务报表重大错报风险， </w:t>
      </w:r>
      <w:r>
        <w:rPr>
          <w:color w:val="000000"/>
          <w:spacing w:val="0"/>
          <w:w w:val="100"/>
          <w:position w:val="0"/>
          <w:sz w:val="24"/>
          <w:szCs w:val="24"/>
        </w:rPr>
        <w:t>设计和实施审计程序以应对这些风险，并获取充分、适当的审计证据， 作为发表审计意见的基础。由于舞弊可能涉及串通、伪造、故意遗漏、 虚假陈述或凌驾于内部控制之上，未能发现由于舞弊导致的重大错报 的风险高于未能发现由于错误导致的重大错报的风险。</w:t>
      </w:r>
    </w:p>
    <w:p>
      <w:pPr>
        <w:pStyle w:val="Style18"/>
        <w:keepNext w:val="0"/>
        <w:keepLines w:val="0"/>
        <w:widowControl w:val="0"/>
        <w:numPr>
          <w:ilvl w:val="0"/>
          <w:numId w:val="11"/>
        </w:numPr>
        <w:shd w:val="clear" w:color="auto" w:fill="auto"/>
        <w:tabs>
          <w:tab w:pos="911" w:val="left"/>
        </w:tabs>
        <w:bidi w:val="0"/>
        <w:spacing w:before="0" w:after="0" w:line="526" w:lineRule="exact"/>
        <w:ind w:left="0" w:right="0" w:firstLine="420"/>
        <w:jc w:val="both"/>
      </w:pPr>
      <w:bookmarkStart w:id="48" w:name="bookmark48"/>
      <w:bookmarkEnd w:id="48"/>
      <w:r>
        <w:rPr>
          <w:color w:val="000000"/>
          <w:spacing w:val="0"/>
          <w:w w:val="100"/>
          <w:position w:val="0"/>
          <w:sz w:val="24"/>
          <w:szCs w:val="24"/>
        </w:rPr>
        <w:t>了解与审计相关的内部控制，以设计恰当的审计程序。</w:t>
      </w:r>
    </w:p>
    <w:p>
      <w:pPr>
        <w:pStyle w:val="Style18"/>
        <w:keepNext w:val="0"/>
        <w:keepLines w:val="0"/>
        <w:widowControl w:val="0"/>
        <w:numPr>
          <w:ilvl w:val="0"/>
          <w:numId w:val="11"/>
        </w:numPr>
        <w:shd w:val="clear" w:color="auto" w:fill="auto"/>
        <w:tabs>
          <w:tab w:pos="911" w:val="left"/>
        </w:tabs>
        <w:bidi w:val="0"/>
        <w:spacing w:before="0" w:after="0" w:line="526" w:lineRule="exact"/>
        <w:ind w:left="0" w:right="0" w:firstLine="580"/>
        <w:jc w:val="both"/>
      </w:pPr>
      <w:bookmarkStart w:id="49" w:name="bookmark49"/>
      <w:bookmarkEnd w:id="49"/>
      <w:r>
        <w:rPr>
          <w:color w:val="000000"/>
          <w:spacing w:val="0"/>
          <w:w w:val="100"/>
          <w:position w:val="0"/>
          <w:sz w:val="24"/>
          <w:szCs w:val="24"/>
        </w:rPr>
        <w:t>评价管理层选用会计政策的恰当性和作出会计估计及相关披 露的合理性。</w:t>
      </w:r>
    </w:p>
    <w:p>
      <w:pPr>
        <w:pStyle w:val="Style18"/>
        <w:keepNext w:val="0"/>
        <w:keepLines w:val="0"/>
        <w:widowControl w:val="0"/>
        <w:numPr>
          <w:ilvl w:val="0"/>
          <w:numId w:val="11"/>
        </w:numPr>
        <w:shd w:val="clear" w:color="auto" w:fill="auto"/>
        <w:tabs>
          <w:tab w:pos="911" w:val="left"/>
        </w:tabs>
        <w:bidi w:val="0"/>
        <w:spacing w:before="0" w:after="0" w:line="526" w:lineRule="exact"/>
        <w:ind w:left="0" w:right="0" w:firstLine="580"/>
        <w:jc w:val="both"/>
      </w:pPr>
      <w:bookmarkStart w:id="50" w:name="bookmark50"/>
      <w:bookmarkEnd w:id="50"/>
      <w:r>
        <w:rPr>
          <w:color w:val="000000"/>
          <w:spacing w:val="0"/>
          <w:w w:val="100"/>
          <w:position w:val="0"/>
          <w:sz w:val="24"/>
          <w:szCs w:val="24"/>
        </w:rPr>
        <w:t>对管理层使用持续经营假设的恰当性得岀结论。同时，根据 获取的审计证据，就可能导致对先达农化公司持续经营能力产生重大 疑虑的事项或情况是否存在重大不确定性得出结论。如果我们得出结 论认为存在重大不确定性，审计准则要求我们在审计报告中提请报告 使用者注意财务报表中的相关披露；如果披露不充分，我们应当发表 非无保留意见。我们的结论基于截至审计报告日可获得的信息。然而， 未来的事项或情况可能导致先达农化公司不能持续经营。</w:t>
      </w:r>
    </w:p>
    <w:p>
      <w:pPr>
        <w:pStyle w:val="Style18"/>
        <w:keepNext w:val="0"/>
        <w:keepLines w:val="0"/>
        <w:widowControl w:val="0"/>
        <w:numPr>
          <w:ilvl w:val="0"/>
          <w:numId w:val="11"/>
        </w:numPr>
        <w:shd w:val="clear" w:color="auto" w:fill="auto"/>
        <w:tabs>
          <w:tab w:pos="911" w:val="left"/>
        </w:tabs>
        <w:bidi w:val="0"/>
        <w:spacing w:before="0" w:after="0" w:line="526" w:lineRule="exact"/>
        <w:ind w:left="0" w:right="0" w:firstLine="580"/>
        <w:jc w:val="both"/>
      </w:pPr>
      <w:bookmarkStart w:id="51" w:name="bookmark51"/>
      <w:bookmarkEnd w:id="51"/>
      <w:r>
        <w:rPr>
          <w:color w:val="000000"/>
          <w:spacing w:val="0"/>
          <w:w w:val="100"/>
          <w:position w:val="0"/>
          <w:sz w:val="24"/>
          <w:szCs w:val="24"/>
        </w:rPr>
        <w:t>评价财务报表的总体列报、结构和内容，并评价财务报表是 否公允反映相关交易和事项。</w:t>
      </w:r>
    </w:p>
    <w:p>
      <w:pPr>
        <w:pStyle w:val="Style18"/>
        <w:keepNext w:val="0"/>
        <w:keepLines w:val="0"/>
        <w:widowControl w:val="0"/>
        <w:numPr>
          <w:ilvl w:val="0"/>
          <w:numId w:val="11"/>
        </w:numPr>
        <w:shd w:val="clear" w:color="auto" w:fill="auto"/>
        <w:tabs>
          <w:tab w:pos="911" w:val="left"/>
        </w:tabs>
        <w:bidi w:val="0"/>
        <w:spacing w:before="0" w:after="0" w:line="526" w:lineRule="exact"/>
        <w:ind w:left="0" w:right="0" w:firstLine="580"/>
        <w:jc w:val="both"/>
      </w:pPr>
      <w:bookmarkStart w:id="52" w:name="bookmark52"/>
      <w:bookmarkEnd w:id="52"/>
      <w:r>
        <w:rPr>
          <w:color w:val="000000"/>
          <w:spacing w:val="0"/>
          <w:w w:val="100"/>
          <w:position w:val="0"/>
          <w:sz w:val="24"/>
          <w:szCs w:val="24"/>
        </w:rPr>
        <w:t>就先达农化公司中实体或业务活动的财务信息获取充分、适 当的审计证据，以对财务报表发表意见。我们负责指导、监督和执行 集团审计。我们对审计意见承担全部责任。</w:t>
      </w:r>
    </w:p>
    <w:p>
      <w:pPr>
        <w:pStyle w:val="Style18"/>
        <w:keepNext w:val="0"/>
        <w:keepLines w:val="0"/>
        <w:widowControl w:val="0"/>
        <w:shd w:val="clear" w:color="auto" w:fill="auto"/>
        <w:bidi w:val="0"/>
        <w:spacing w:before="0" w:after="0" w:line="526" w:lineRule="exact"/>
        <w:ind w:left="0" w:right="0" w:firstLine="580"/>
        <w:jc w:val="both"/>
      </w:pPr>
      <w:r>
        <w:rPr>
          <w:color w:val="000000"/>
          <w:spacing w:val="0"/>
          <w:w w:val="100"/>
          <w:position w:val="0"/>
          <w:sz w:val="24"/>
          <w:szCs w:val="24"/>
        </w:rPr>
        <w:t>我们与治理层就计划的审计范围、时间安排和重大审计发现等事 项进行沟通，包括沟通我们在审计中识别出的值得关注的内部控制缺 陷。</w:t>
      </w:r>
    </w:p>
    <w:p>
      <w:pPr>
        <w:pStyle w:val="Style18"/>
        <w:keepNext w:val="0"/>
        <w:keepLines w:val="0"/>
        <w:widowControl w:val="0"/>
        <w:shd w:val="clear" w:color="auto" w:fill="auto"/>
        <w:bidi w:val="0"/>
        <w:spacing w:before="0" w:after="0" w:line="526" w:lineRule="exact"/>
        <w:ind w:left="0" w:right="0" w:firstLine="580"/>
        <w:jc w:val="both"/>
        <w:sectPr>
          <w:headerReference w:type="default" r:id="rId19"/>
          <w:footerReference w:type="default" r:id="rId20"/>
          <w:headerReference w:type="even" r:id="rId21"/>
          <w:footerReference w:type="even" r:id="rId22"/>
          <w:headerReference w:type="first" r:id="rId23"/>
          <w:footerReference w:type="first" r:id="rId24"/>
          <w:footnotePr>
            <w:pos w:val="pageBottom"/>
            <w:numFmt w:val="decimal"/>
            <w:numRestart w:val="continuous"/>
          </w:footnotePr>
          <w:pgSz w:w="11900" w:h="16840"/>
          <w:pgMar w:top="1664" w:right="1644" w:bottom="1720" w:left="2199" w:header="0" w:footer="3" w:gutter="0"/>
          <w:cols w:space="720"/>
          <w:noEndnote/>
          <w:titlePg/>
          <w:rtlGutter w:val="0"/>
          <w:docGrid w:linePitch="360"/>
        </w:sectPr>
      </w:pPr>
      <w:r>
        <w:rPr>
          <w:color w:val="000000"/>
          <w:spacing w:val="0"/>
          <w:w w:val="100"/>
          <w:position w:val="0"/>
          <w:sz w:val="24"/>
          <w:szCs w:val="24"/>
        </w:rPr>
        <w:t>我们还就已遵守与独立性相关的职业道德要求向治理层提供声 明，并与治理层沟通可能被合理认为影响我们独立性的所有关系和其 他事项，以及相关的防范措施（如适用）。</w:t>
      </w:r>
    </w:p>
    <w:p>
      <w:pPr>
        <w:pStyle w:val="Style15"/>
        <w:keepNext w:val="0"/>
        <w:keepLines w:val="0"/>
        <w:widowControl w:val="0"/>
        <w:shd w:val="clear" w:color="auto" w:fill="auto"/>
        <w:bidi w:val="0"/>
        <w:spacing w:before="0" w:after="220" w:line="214" w:lineRule="auto"/>
        <w:ind w:left="0" w:right="0" w:firstLine="0"/>
        <w:jc w:val="left"/>
        <w:rPr>
          <w:sz w:val="16"/>
          <w:szCs w:val="16"/>
        </w:rPr>
      </w:pPr>
      <w:r>
        <mc:AlternateContent>
          <mc:Choice Requires="wps">
            <w:drawing>
              <wp:anchor distT="0" distB="0" distL="114300" distR="114300" simplePos="0" relativeHeight="125829384" behindDoc="0" locked="0" layoutInCell="1" allowOverlap="1">
                <wp:simplePos x="0" y="0"/>
                <wp:positionH relativeFrom="page">
                  <wp:posOffset>4723765</wp:posOffset>
                </wp:positionH>
                <wp:positionV relativeFrom="paragraph">
                  <wp:posOffset>139700</wp:posOffset>
                </wp:positionV>
                <wp:extent cx="1732915" cy="146050"/>
                <wp:wrapSquare wrapText="left"/>
                <wp:docPr id="62" name="Shape 62"/>
                <a:graphic xmlns:a="http://schemas.openxmlformats.org/drawingml/2006/main">
                  <a:graphicData uri="http://schemas.microsoft.com/office/word/2010/wordprocessingShape">
                    <wps:wsp>
                      <wps:cNvSpPr txBox="1"/>
                      <wps:spPr>
                        <a:xfrm>
                          <a:ext cx="1732915" cy="1460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zh-TW" w:eastAsia="zh-TW" w:bidi="zh-TW"/>
                              </w:rPr>
                              <w:t>大华审字</w:t>
                            </w:r>
                            <w:r>
                              <w:rPr>
                                <w:rFonts w:ascii="Times New Roman" w:eastAsia="Times New Roman" w:hAnsi="Times New Roman" w:cs="Times New Roman"/>
                                <w:color w:val="000000"/>
                                <w:spacing w:val="0"/>
                                <w:w w:val="100"/>
                                <w:position w:val="0"/>
                                <w:lang w:val="en-US" w:eastAsia="en-US" w:bidi="en-US"/>
                              </w:rPr>
                              <w:t xml:space="preserve">[2021] </w:t>
                            </w:r>
                            <w:r>
                              <w:rPr>
                                <w:rFonts w:ascii="Times New Roman" w:eastAsia="Times New Roman" w:hAnsi="Times New Roman" w:cs="Times New Roman"/>
                                <w:color w:val="000000"/>
                                <w:spacing w:val="0"/>
                                <w:w w:val="100"/>
                                <w:position w:val="0"/>
                                <w:lang w:val="zh-TW" w:eastAsia="zh-TW" w:bidi="zh-TW"/>
                              </w:rPr>
                              <w:t>0010330</w:t>
                            </w:r>
                            <w:r>
                              <w:rPr>
                                <w:rFonts w:ascii="SimSun" w:eastAsia="SimSun" w:hAnsi="SimSun" w:cs="SimSun"/>
                                <w:color w:val="000000"/>
                                <w:spacing w:val="0"/>
                                <w:w w:val="100"/>
                                <w:position w:val="0"/>
                                <w:lang w:val="zh-TW" w:eastAsia="zh-TW" w:bidi="zh-TW"/>
                              </w:rPr>
                              <w:t>号审计报吿</w:t>
                            </w:r>
                          </w:p>
                        </w:txbxContent>
                      </wps:txbx>
                      <wps:bodyPr wrap="none" lIns="0" tIns="0" rIns="0" bIns="0">
                        <a:noAutoFit/>
                      </wps:bodyPr>
                    </wps:wsp>
                  </a:graphicData>
                </a:graphic>
              </wp:anchor>
            </w:drawing>
          </mc:Choice>
          <mc:Fallback>
            <w:pict>
              <v:shape id="_x0000_s1088" type="#_x0000_t202" style="position:absolute;margin-left:371.94999999999999pt;margin-top:11.pt;width:136.44999999999999pt;height:11.5pt;z-index:-125829369;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zh-TW" w:eastAsia="zh-TW" w:bidi="zh-TW"/>
                        </w:rPr>
                        <w:t>大华审字</w:t>
                      </w:r>
                      <w:r>
                        <w:rPr>
                          <w:rFonts w:ascii="Times New Roman" w:eastAsia="Times New Roman" w:hAnsi="Times New Roman" w:cs="Times New Roman"/>
                          <w:color w:val="000000"/>
                          <w:spacing w:val="0"/>
                          <w:w w:val="100"/>
                          <w:position w:val="0"/>
                          <w:lang w:val="en-US" w:eastAsia="en-US" w:bidi="en-US"/>
                        </w:rPr>
                        <w:t xml:space="preserve">[2021] </w:t>
                      </w:r>
                      <w:r>
                        <w:rPr>
                          <w:rFonts w:ascii="Times New Roman" w:eastAsia="Times New Roman" w:hAnsi="Times New Roman" w:cs="Times New Roman"/>
                          <w:color w:val="000000"/>
                          <w:spacing w:val="0"/>
                          <w:w w:val="100"/>
                          <w:position w:val="0"/>
                          <w:lang w:val="zh-TW" w:eastAsia="zh-TW" w:bidi="zh-TW"/>
                        </w:rPr>
                        <w:t>0010330</w:t>
                      </w:r>
                      <w:r>
                        <w:rPr>
                          <w:rFonts w:ascii="SimSun" w:eastAsia="SimSun" w:hAnsi="SimSun" w:cs="SimSun"/>
                          <w:color w:val="000000"/>
                          <w:spacing w:val="0"/>
                          <w:w w:val="100"/>
                          <w:position w:val="0"/>
                          <w:lang w:val="zh-TW" w:eastAsia="zh-TW" w:bidi="zh-TW"/>
                        </w:rPr>
                        <w:t>号审计报吿</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z w:val="19"/>
          <w:szCs w:val="19"/>
          <w:lang w:val="en-US" w:eastAsia="en-US" w:bidi="en-US"/>
        </w:rPr>
        <w:t>kJ MOORE m</w:t>
      </w:r>
      <w:r>
        <w:rPr>
          <w:rFonts w:ascii="SimSun" w:eastAsia="SimSun" w:hAnsi="SimSun" w:cs="SimSun"/>
          <w:color w:val="000000"/>
          <w:spacing w:val="0"/>
          <w:w w:val="100"/>
          <w:position w:val="0"/>
          <w:sz w:val="16"/>
          <w:szCs w:val="16"/>
          <w:lang w:val="zh-TW" w:eastAsia="zh-TW" w:bidi="zh-TW"/>
        </w:rPr>
        <w:t>大华国际</w:t>
      </w:r>
    </w:p>
    <w:p>
      <w:pPr>
        <w:pStyle w:val="Style18"/>
        <w:keepNext w:val="0"/>
        <w:keepLines w:val="0"/>
        <w:widowControl w:val="0"/>
        <w:shd w:val="clear" w:color="auto" w:fill="auto"/>
        <w:bidi w:val="0"/>
        <w:spacing w:before="0" w:after="0" w:line="522" w:lineRule="exact"/>
        <w:ind w:left="0" w:right="0" w:firstLine="540"/>
        <w:jc w:val="both"/>
      </w:pPr>
      <w:r>
        <w:rPr>
          <w:color w:val="000000"/>
          <w:spacing w:val="0"/>
          <w:w w:val="100"/>
          <w:position w:val="0"/>
          <w:sz w:val="24"/>
          <w:szCs w:val="24"/>
        </w:rPr>
        <w:t>从与治理层沟通过的事项中，我们确定哪些事项对本期财务报表 审计最为重要，因而构成关键审计事项。我们在审计报告中描述这些 事项，除非法律法规禁止公开披露这些事项，或在极少数情形下，如 果合理预期在审计报告中沟通某事项造成的负面后果超过在公众利 益方面产生的益处，我们确定不应在审计报告中沟通该事项。</w:t>
      </w:r>
    </w:p>
    <w:p>
      <w:pPr>
        <w:widowControl w:val="0"/>
        <w:spacing w:line="1" w:lineRule="exact"/>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664" w:right="1644" w:bottom="1720" w:left="2199" w:header="1236" w:footer="3" w:gutter="0"/>
          <w:pgNumType w:start="9"/>
          <w:cols w:space="720"/>
          <w:noEndnote/>
          <w:rtlGutter w:val="0"/>
          <w:docGrid w:linePitch="360"/>
        </w:sectPr>
      </w:pPr>
      <w:r>
        <w:drawing>
          <wp:anchor distT="4295775" distB="164465" distL="0" distR="0" simplePos="0" relativeHeight="125829386" behindDoc="0" locked="0" layoutInCell="1" allowOverlap="1">
            <wp:simplePos x="0" y="0"/>
            <wp:positionH relativeFrom="page">
              <wp:posOffset>1509395</wp:posOffset>
            </wp:positionH>
            <wp:positionV relativeFrom="paragraph">
              <wp:posOffset>4295775</wp:posOffset>
            </wp:positionV>
            <wp:extent cx="2529840" cy="1493520"/>
            <wp:wrapTopAndBottom/>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29"/>
                    <a:stretch/>
                  </pic:blipFill>
                  <pic:spPr>
                    <a:xfrm>
                      <a:ext cx="2529840" cy="1493520"/>
                    </a:xfrm>
                    <a:prstGeom prst="rect"/>
                  </pic:spPr>
                </pic:pic>
              </a:graphicData>
            </a:graphic>
          </wp:anchor>
        </w:drawing>
      </w:r>
      <w:r>
        <w:drawing>
          <wp:anchor distT="4025900" distB="850265" distL="4445" distR="0" simplePos="0" relativeHeight="125829387" behindDoc="0" locked="0" layoutInCell="1" allowOverlap="1">
            <wp:simplePos x="0" y="0"/>
            <wp:positionH relativeFrom="page">
              <wp:posOffset>4517390</wp:posOffset>
            </wp:positionH>
            <wp:positionV relativeFrom="paragraph">
              <wp:posOffset>4025900</wp:posOffset>
            </wp:positionV>
            <wp:extent cx="2785745" cy="1073150"/>
            <wp:wrapTopAndBottom/>
            <wp:docPr id="70" name="Shape 70"/>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31"/>
                    <a:stretch/>
                  </pic:blipFill>
                  <pic:spPr>
                    <a:xfrm>
                      <a:ext cx="2785745" cy="10731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4512945</wp:posOffset>
                </wp:positionH>
                <wp:positionV relativeFrom="paragraph">
                  <wp:posOffset>5360670</wp:posOffset>
                </wp:positionV>
                <wp:extent cx="1261745" cy="201295"/>
                <wp:wrapNone/>
                <wp:docPr id="72" name="Shape 72"/>
                <a:graphic xmlns:a="http://schemas.openxmlformats.org/drawingml/2006/main">
                  <a:graphicData uri="http://schemas.microsoft.com/office/word/2010/wordprocessingShape">
                    <wps:wsp>
                      <wps:cNvSpPr txBox="1"/>
                      <wps:spPr>
                        <a:xfrm>
                          <a:ext cx="1261745" cy="20129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中国注册会计师:</w:t>
                            </w:r>
                          </w:p>
                        </w:txbxContent>
                      </wps:txbx>
                      <wps:bodyPr lIns="0" tIns="0" rIns="0" bIns="0">
                        <a:noAutoFit/>
                      </wps:bodyPr>
                    </wps:wsp>
                  </a:graphicData>
                </a:graphic>
              </wp:anchor>
            </w:drawing>
          </mc:Choice>
          <mc:Fallback>
            <w:pict>
              <v:shape id="_x0000_s1098" type="#_x0000_t202" style="position:absolute;margin-left:355.35000000000002pt;margin-top:422.10000000000002pt;width:99.350000000000009pt;height:15.85pt;z-index:251657729;mso-wrap-distance-left:0;mso-wrap-distance-right:0;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中国注册会计师:</w:t>
                      </w:r>
                    </w:p>
                  </w:txbxContent>
                </v:textbox>
                <w10:wrap anchorx="page"/>
              </v:shape>
            </w:pict>
          </mc:Fallback>
        </mc:AlternateContent>
      </w:r>
      <w:r>
        <w:drawing>
          <wp:anchor distT="5123180" distB="0" distL="0" distR="0" simplePos="0" relativeHeight="125829388" behindDoc="0" locked="0" layoutInCell="1" allowOverlap="1">
            <wp:simplePos x="0" y="0"/>
            <wp:positionH relativeFrom="page">
              <wp:posOffset>5871210</wp:posOffset>
            </wp:positionH>
            <wp:positionV relativeFrom="paragraph">
              <wp:posOffset>5123180</wp:posOffset>
            </wp:positionV>
            <wp:extent cx="835025" cy="829310"/>
            <wp:wrapTopAndBottom/>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33"/>
                    <a:stretch/>
                  </pic:blipFill>
                  <pic:spPr>
                    <a:xfrm>
                      <a:ext cx="835025" cy="829310"/>
                    </a:xfrm>
                    <a:prstGeom prst="rect"/>
                  </pic:spPr>
                </pic:pic>
              </a:graphicData>
            </a:graphic>
          </wp:anchor>
        </w:drawing>
      </w:r>
    </w:p>
    <w:p>
      <w:pPr>
        <w:widowControl w:val="0"/>
        <w:spacing w:line="235" w:lineRule="exact"/>
        <w:rPr>
          <w:sz w:val="19"/>
          <w:szCs w:val="19"/>
        </w:rPr>
      </w:pPr>
    </w:p>
    <w:p>
      <w:pPr>
        <w:widowControl w:val="0"/>
        <w:spacing w:line="1" w:lineRule="exact"/>
        <w:sectPr>
          <w:footnotePr>
            <w:pos w:val="pageBottom"/>
            <w:numFmt w:val="decimal"/>
            <w:numRestart w:val="continuous"/>
          </w:footnotePr>
          <w:type w:val="continuous"/>
          <w:pgSz w:w="11900" w:h="16840"/>
          <w:pgMar w:top="1383" w:right="0" w:bottom="1383" w:left="0" w:header="0" w:footer="3" w:gutter="0"/>
          <w:cols w:space="720"/>
          <w:noEndnote/>
          <w:rtlGutter w:val="0"/>
          <w:docGrid w:linePitch="360"/>
        </w:sectPr>
      </w:pPr>
    </w:p>
    <w:p>
      <w:pPr>
        <w:pStyle w:val="Style18"/>
        <w:keepNext w:val="0"/>
        <w:keepLines w:val="0"/>
        <w:widowControl w:val="0"/>
        <w:shd w:val="clear" w:color="auto" w:fill="auto"/>
        <w:bidi w:val="0"/>
        <w:spacing w:before="0" w:after="0" w:line="240" w:lineRule="auto"/>
        <w:ind w:left="0" w:right="560" w:firstLine="0"/>
        <w:jc w:val="right"/>
        <w:sectPr>
          <w:footnotePr>
            <w:pos w:val="pageBottom"/>
            <w:numFmt w:val="decimal"/>
            <w:numRestart w:val="continuous"/>
          </w:footnotePr>
          <w:type w:val="continuous"/>
          <w:pgSz w:w="11900" w:h="16840"/>
          <w:pgMar w:top="1383" w:right="1085" w:bottom="1383" w:left="2053" w:header="0" w:footer="3" w:gutter="0"/>
          <w:cols w:space="720"/>
          <w:noEndnote/>
          <w:rtlGutter w:val="0"/>
          <w:docGrid w:linePitch="360"/>
        </w:sectPr>
      </w:pPr>
      <w:r>
        <w:rPr>
          <w:color w:val="000000"/>
          <w:spacing w:val="0"/>
          <w:w w:val="100"/>
          <w:position w:val="0"/>
          <w:sz w:val="24"/>
          <w:szCs w:val="24"/>
        </w:rPr>
        <w:t>二</w:t>
      </w:r>
      <w:r>
        <w:rPr>
          <w:color w:val="000000"/>
          <w:spacing w:val="0"/>
          <w:w w:val="100"/>
          <w:position w:val="0"/>
          <w:sz w:val="26"/>
          <w:szCs w:val="26"/>
          <w:lang w:val="en-US" w:eastAsia="en-US" w:bidi="en-US"/>
        </w:rPr>
        <w:t>O</w:t>
      </w:r>
      <w:r>
        <w:rPr>
          <w:color w:val="000000"/>
          <w:spacing w:val="0"/>
          <w:w w:val="100"/>
          <w:position w:val="0"/>
          <w:sz w:val="24"/>
          <w:szCs w:val="24"/>
        </w:rPr>
        <w:t>二一年四月二十六日</w:t>
      </w:r>
    </w:p>
    <w:p>
      <w:pPr>
        <w:pStyle w:val="Style46"/>
        <w:keepNext/>
        <w:keepLines/>
        <w:widowControl w:val="0"/>
        <w:shd w:val="clear" w:color="auto" w:fill="auto"/>
        <w:bidi w:val="0"/>
        <w:spacing w:before="0" w:after="100" w:line="240" w:lineRule="auto"/>
        <w:ind w:left="0" w:right="0" w:firstLine="0"/>
        <w:jc w:val="center"/>
      </w:pPr>
      <w:bookmarkStart w:id="53" w:name="bookmark53"/>
      <w:bookmarkStart w:id="54" w:name="bookmark54"/>
      <w:bookmarkStart w:id="55" w:name="bookmark55"/>
      <w:r>
        <w:rPr>
          <w:color w:val="000000"/>
          <w:spacing w:val="0"/>
          <w:w w:val="100"/>
          <w:position w:val="0"/>
          <w:sz w:val="24"/>
          <w:szCs w:val="24"/>
        </w:rPr>
        <w:t>合并资产负债表</w:t>
      </w:r>
      <w:bookmarkEnd w:id="53"/>
      <w:bookmarkEnd w:id="54"/>
      <w:bookmarkEnd w:id="55"/>
    </w:p>
    <w:p>
      <w:pPr>
        <w:pStyle w:val="Style48"/>
        <w:keepNext w:val="0"/>
        <w:keepLines w:val="0"/>
        <w:widowControl w:val="0"/>
        <w:shd w:val="clear" w:color="auto" w:fill="auto"/>
        <w:bidi w:val="0"/>
        <w:spacing w:before="0" w:after="0" w:line="240" w:lineRule="auto"/>
        <w:ind w:left="3838" w:right="0" w:firstLine="0"/>
        <w:jc w:val="left"/>
      </w:pPr>
      <w:r>
        <w:rPr>
          <w:rFonts w:ascii="Times New Roman" w:eastAsia="Times New Roman" w:hAnsi="Times New Roman" w:cs="Times New Roman"/>
          <w:color w:val="000000"/>
          <w:spacing w:val="0"/>
          <w:w w:val="100"/>
          <w:position w:val="0"/>
        </w:rPr>
        <w:t>2020</w:t>
      </w:r>
      <w:r>
        <w:rPr>
          <w:color w:val="000000"/>
          <w:spacing w:val="0"/>
          <w:w w:val="100"/>
          <w:position w:val="0"/>
        </w:rPr>
        <w:t>年</w:t>
      </w:r>
      <w:r>
        <w:rPr>
          <w:rFonts w:ascii="Times New Roman" w:eastAsia="Times New Roman" w:hAnsi="Times New Roman" w:cs="Times New Roman"/>
          <w:color w:val="000000"/>
          <w:spacing w:val="0"/>
          <w:w w:val="100"/>
          <w:position w:val="0"/>
        </w:rPr>
        <w:t>12</w:t>
      </w:r>
      <w:r>
        <w:rPr>
          <w:color w:val="000000"/>
          <w:spacing w:val="0"/>
          <w:w w:val="100"/>
          <w:position w:val="0"/>
        </w:rPr>
        <w:t>月</w:t>
      </w:r>
      <w:r>
        <w:rPr>
          <w:rFonts w:ascii="Times New Roman" w:eastAsia="Times New Roman" w:hAnsi="Times New Roman" w:cs="Times New Roman"/>
          <w:color w:val="000000"/>
          <w:spacing w:val="0"/>
          <w:w w:val="100"/>
          <w:position w:val="0"/>
        </w:rPr>
        <w:t>31</w:t>
      </w:r>
      <w:r>
        <w:rPr>
          <w:color w:val="000000"/>
          <w:spacing w:val="0"/>
          <w:w w:val="100"/>
          <w:position w:val="0"/>
        </w:rPr>
        <w:t>日</w:t>
      </w:r>
    </w:p>
    <w:tbl>
      <w:tblPr>
        <w:tblOverlap w:val="never"/>
        <w:jc w:val="center"/>
        <w:tblLayout w:type="fixed"/>
      </w:tblPr>
      <w:tblGrid>
        <w:gridCol w:w="1454"/>
        <w:gridCol w:w="1793"/>
        <w:gridCol w:w="1339"/>
        <w:gridCol w:w="1260"/>
        <w:gridCol w:w="1570"/>
        <w:gridCol w:w="1332"/>
      </w:tblGrid>
      <w:tr>
        <w:trPr>
          <w:trHeight w:val="346" w:hRule="exact"/>
        </w:trPr>
        <w:tc>
          <w:tcPr>
            <w:gridSpan w:val="3"/>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编制单.位：山东先达农化股份仃限公司</w:t>
            </w:r>
          </w:p>
        </w:tc>
        <w:tc>
          <w:tcPr>
            <w:vMerge w:val="restart"/>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期末余额</w:t>
            </w:r>
          </w:p>
        </w:tc>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（除特別注明外，金额单位均为人民币元）</w:t>
            </w:r>
          </w:p>
        </w:tc>
      </w:tr>
      <w:tr>
        <w:trPr>
          <w:trHeight w:val="35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资产</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附注六</w:t>
            </w:r>
          </w:p>
        </w:tc>
        <w:tc>
          <w:tcPr>
            <w:vMerge/>
            <w:tcBorders/>
            <w:shd w:val="clear" w:color="auto" w:fill="FFFFFF"/>
            <w:vAlign w:val="bottom"/>
          </w:tcPr>
          <w:p>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color w:val="000000"/>
                <w:spacing w:val="0"/>
                <w:w w:val="100"/>
                <w:position w:val="0"/>
                <w:sz w:val="16"/>
                <w:szCs w:val="16"/>
                <w:lang w:val="zh-TW" w:eastAsia="zh-TW" w:bidi="zh-TW"/>
              </w:rPr>
              <w:t>期初余额</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240" w:firstLine="0"/>
              <w:jc w:val="right"/>
              <w:rPr>
                <w:sz w:val="16"/>
                <w:szCs w:val="16"/>
              </w:rPr>
            </w:pPr>
            <w:r>
              <w:rPr>
                <w:color w:val="000000"/>
                <w:spacing w:val="0"/>
                <w:w w:val="100"/>
                <w:position w:val="0"/>
                <w:sz w:val="16"/>
                <w:szCs w:val="16"/>
                <w:lang w:val="zh-TW" w:eastAsia="zh-TW" w:bidi="zh-TW"/>
              </w:rPr>
              <w:t>上期期末余额</w:t>
            </w:r>
          </w:p>
        </w:tc>
      </w:tr>
      <w:tr>
        <w:trPr>
          <w:trHeight w:val="504"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流动资产：</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货币资金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505,708,846.56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517,409,060.19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517,409,060.19</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交易性金融资产</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80,384,715.04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55,822,821.60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55,822,821.60</w:t>
            </w:r>
          </w:p>
        </w:tc>
      </w:tr>
      <w:tr>
        <w:trPr>
          <w:trHeight w:val="25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衍生金融资产</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应收票据</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1,100,000.00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1,100,000.00</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应收账款</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207.747,577.03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286,626,640.04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286,626,640.04</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应收款项融资</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5</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10,688,694.00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15,091,149.90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15,091,149.90</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预付款项</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53,150,841.31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14,665,853.92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14,665,853.92</w:t>
            </w:r>
          </w:p>
        </w:tc>
      </w:tr>
      <w:tr>
        <w:trPr>
          <w:trHeight w:val="25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其他应收款</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14,525,828.66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2,202,302.07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2,202,302.07</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存货</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396,308,934.43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433,650,594.00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433,650,594.00</w:t>
            </w:r>
          </w:p>
        </w:tc>
      </w:tr>
      <w:tr>
        <w:trPr>
          <w:trHeight w:val="25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合同资产</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持有待传资产</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•年内到期的非流动资产</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20"/>
                <w:szCs w:val="20"/>
                <w:lang w:val="en-US" w:eastAsia="en-US" w:bidi="en-US"/>
              </w:rPr>
              <w:t>H：</w:t>
            </w:r>
            <w:r>
              <w:rPr>
                <w:color w:val="000000"/>
                <w:spacing w:val="0"/>
                <w:w w:val="100"/>
                <w:position w:val="0"/>
                <w:sz w:val="16"/>
                <w:szCs w:val="16"/>
                <w:lang w:val="zh-TW" w:eastAsia="zh-TW" w:bidi="zh-TW"/>
              </w:rPr>
              <w:t>他流动资产</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104,402,633.56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85,937,187.03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85,937,187.03</w:t>
            </w:r>
          </w:p>
        </w:tc>
      </w:tr>
      <w:tr>
        <w:trPr>
          <w:trHeight w:val="26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流动资产合计</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1,372,918,070.59</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1,412,505,608.75</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1,412,505,608.75</w:t>
            </w:r>
          </w:p>
        </w:tc>
      </w:tr>
    </w:tbl>
    <w:p>
      <w:pPr>
        <w:widowControl w:val="0"/>
        <w:spacing w:after="179" w:line="1" w:lineRule="exact"/>
      </w:pPr>
    </w:p>
    <w:p>
      <w:pPr>
        <w:pStyle w:val="Style44"/>
        <w:keepNext w:val="0"/>
        <w:keepLines w:val="0"/>
        <w:widowControl w:val="0"/>
        <w:shd w:val="clear" w:color="auto" w:fill="auto"/>
        <w:bidi w:val="0"/>
        <w:spacing w:before="0" w:after="0" w:line="248" w:lineRule="exact"/>
        <w:ind w:left="0" w:right="0" w:firstLine="0"/>
        <w:jc w:val="left"/>
      </w:pPr>
      <w:r>
        <w:rPr>
          <w:color w:val="000000"/>
          <w:spacing w:val="0"/>
          <w:w w:val="100"/>
          <w:position w:val="0"/>
        </w:rPr>
        <w:t>非流动资产：</w:t>
      </w:r>
    </w:p>
    <w:p>
      <w:pPr>
        <w:pStyle w:val="Style44"/>
        <w:keepNext w:val="0"/>
        <w:keepLines w:val="0"/>
        <w:widowControl w:val="0"/>
        <w:shd w:val="clear" w:color="auto" w:fill="auto"/>
        <w:bidi w:val="0"/>
        <w:spacing w:before="0" w:after="0" w:line="248" w:lineRule="exact"/>
        <w:ind w:left="0" w:right="0"/>
        <w:jc w:val="left"/>
      </w:pPr>
      <w:r>
        <w:rPr>
          <w:color w:val="000000"/>
          <w:spacing w:val="0"/>
          <w:w w:val="100"/>
          <w:position w:val="0"/>
        </w:rPr>
        <w:t>侦权投资</w:t>
      </w:r>
    </w:p>
    <w:p>
      <w:pPr>
        <w:pStyle w:val="Style44"/>
        <w:keepNext w:val="0"/>
        <w:keepLines w:val="0"/>
        <w:widowControl w:val="0"/>
        <w:shd w:val="clear" w:color="auto" w:fill="auto"/>
        <w:bidi w:val="0"/>
        <w:spacing w:before="0" w:after="0" w:line="248" w:lineRule="exact"/>
        <w:ind w:left="0" w:right="0"/>
        <w:jc w:val="left"/>
      </w:pPr>
      <w:r>
        <w:rPr>
          <w:color w:val="000000"/>
          <w:spacing w:val="0"/>
          <w:w w:val="100"/>
          <w:position w:val="0"/>
        </w:rPr>
        <w:t>其他债权投资</w:t>
      </w:r>
    </w:p>
    <w:p>
      <w:pPr>
        <w:pStyle w:val="Style44"/>
        <w:keepNext w:val="0"/>
        <w:keepLines w:val="0"/>
        <w:widowControl w:val="0"/>
        <w:shd w:val="clear" w:color="auto" w:fill="auto"/>
        <w:bidi w:val="0"/>
        <w:spacing w:before="0" w:after="0" w:line="248" w:lineRule="exact"/>
        <w:ind w:left="160" w:right="0" w:firstLine="0"/>
        <w:jc w:val="left"/>
      </w:pPr>
      <w:r>
        <w:rPr>
          <w:color w:val="000000"/>
          <w:spacing w:val="0"/>
          <w:w w:val="100"/>
          <w:position w:val="0"/>
          <w:sz w:val="20"/>
          <w:szCs w:val="20"/>
          <w:lang w:val="en-US" w:eastAsia="en-US" w:bidi="en-US"/>
        </w:rPr>
        <w:t>K</w:t>
      </w:r>
      <w:r>
        <w:rPr>
          <w:color w:val="000000"/>
          <w:spacing w:val="0"/>
          <w:w w:val="100"/>
          <w:position w:val="0"/>
        </w:rPr>
        <w:t>期应收款</w:t>
      </w:r>
    </w:p>
    <w:p>
      <w:pPr>
        <w:pStyle w:val="Style44"/>
        <w:keepNext w:val="0"/>
        <w:keepLines w:val="0"/>
        <w:widowControl w:val="0"/>
        <w:shd w:val="clear" w:color="auto" w:fill="auto"/>
        <w:bidi w:val="0"/>
        <w:spacing w:before="0" w:after="40" w:line="248" w:lineRule="exact"/>
        <w:ind w:left="160" w:right="0" w:firstLine="0"/>
        <w:jc w:val="left"/>
      </w:pPr>
      <w:r>
        <w:rPr>
          <w:color w:val="000000"/>
          <w:spacing w:val="0"/>
          <w:w w:val="100"/>
          <w:position w:val="0"/>
        </w:rPr>
        <w:t>长期股权投资 其他权益丄具投资 其他非流劫金融资产</w:t>
      </w:r>
    </w:p>
    <w:p>
      <w:pPr>
        <w:widowControl w:val="0"/>
        <w:spacing w:line="1" w:lineRule="exact"/>
      </w:pPr>
      <w:r>
        <mc:AlternateContent>
          <mc:Choice Requires="wps">
            <w:drawing>
              <wp:anchor distT="118745" distB="0" distL="0" distR="0" simplePos="0" relativeHeight="125829389" behindDoc="0" locked="0" layoutInCell="1" allowOverlap="1">
                <wp:simplePos x="0" y="0"/>
                <wp:positionH relativeFrom="page">
                  <wp:posOffset>1431925</wp:posOffset>
                </wp:positionH>
                <wp:positionV relativeFrom="paragraph">
                  <wp:posOffset>118745</wp:posOffset>
                </wp:positionV>
                <wp:extent cx="731520" cy="132715"/>
                <wp:wrapTopAndBottom/>
                <wp:docPr id="76" name="Shape 76"/>
                <a:graphic xmlns:a="http://schemas.openxmlformats.org/drawingml/2006/main">
                  <a:graphicData uri="http://schemas.microsoft.com/office/word/2010/wordprocessingShape">
                    <wps:wsp>
                      <wps:cNvSpPr txBox="1"/>
                      <wps:spPr>
                        <a:xfrm>
                          <a:ext cx="731520"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wps:txbx>
                      <wps:bodyPr wrap="none" lIns="0" tIns="0" rIns="0" bIns="0">
                        <a:noAutoFit/>
                      </wps:bodyPr>
                    </wps:wsp>
                  </a:graphicData>
                </a:graphic>
              </wp:anchor>
            </w:drawing>
          </mc:Choice>
          <mc:Fallback>
            <w:pict>
              <v:shape id="_x0000_s1102" type="#_x0000_t202" style="position:absolute;margin-left:112.75pt;margin-top:9.3499999999999996pt;width:57.600000000000001pt;height:10.450000000000001pt;z-index:-125829364;mso-wrap-distance-left:0;mso-wrap-distance-top:9.3499999999999996pt;mso-wrap-distance-right:0;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v:textbox>
                <w10:wrap type="topAndBottom" anchorx="page"/>
              </v:shape>
            </w:pict>
          </mc:Fallback>
        </mc:AlternateContent>
      </w:r>
      <w:r>
        <mc:AlternateContent>
          <mc:Choice Requires="wps">
            <w:drawing>
              <wp:anchor distT="118745" distB="0" distL="0" distR="0" simplePos="0" relativeHeight="125829391" behindDoc="0" locked="0" layoutInCell="1" allowOverlap="1">
                <wp:simplePos x="0" y="0"/>
                <wp:positionH relativeFrom="page">
                  <wp:posOffset>3119120</wp:posOffset>
                </wp:positionH>
                <wp:positionV relativeFrom="paragraph">
                  <wp:posOffset>118745</wp:posOffset>
                </wp:positionV>
                <wp:extent cx="918845" cy="132715"/>
                <wp:wrapTopAndBottom/>
                <wp:docPr id="78" name="Shape 78"/>
                <a:graphic xmlns:a="http://schemas.openxmlformats.org/drawingml/2006/main">
                  <a:graphicData uri="http://schemas.microsoft.com/office/word/2010/wordprocessingShape">
                    <wps:wsp>
                      <wps:cNvSpPr txBox="1"/>
                      <wps:spPr>
                        <a:xfrm>
                          <a:ext cx="918845"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主管会计丄作负责人:</w:t>
                            </w:r>
                          </w:p>
                        </w:txbxContent>
                      </wps:txbx>
                      <wps:bodyPr wrap="none" lIns="0" tIns="0" rIns="0" bIns="0">
                        <a:noAutoFit/>
                      </wps:bodyPr>
                    </wps:wsp>
                  </a:graphicData>
                </a:graphic>
              </wp:anchor>
            </w:drawing>
          </mc:Choice>
          <mc:Fallback>
            <w:pict>
              <v:shape id="_x0000_s1104" type="#_x0000_t202" style="position:absolute;margin-left:245.59999999999999pt;margin-top:9.3499999999999996pt;width:72.350000000000009pt;height:10.450000000000001pt;z-index:-125829362;mso-wrap-distance-left:0;mso-wrap-distance-top:9.3499999999999996pt;mso-wrap-distance-right:0;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主管会计丄作负责人:</w:t>
                      </w:r>
                    </w:p>
                  </w:txbxContent>
                </v:textbox>
                <w10:wrap type="topAndBottom" anchorx="page"/>
              </v:shape>
            </w:pict>
          </mc:Fallback>
        </mc:AlternateContent>
      </w:r>
      <w:r>
        <mc:AlternateContent>
          <mc:Choice Requires="wps">
            <w:drawing>
              <wp:anchor distT="114300" distB="4445" distL="0" distR="0" simplePos="0" relativeHeight="125829393" behindDoc="0" locked="0" layoutInCell="1" allowOverlap="1">
                <wp:simplePos x="0" y="0"/>
                <wp:positionH relativeFrom="page">
                  <wp:posOffset>4989195</wp:posOffset>
                </wp:positionH>
                <wp:positionV relativeFrom="paragraph">
                  <wp:posOffset>114300</wp:posOffset>
                </wp:positionV>
                <wp:extent cx="727075" cy="132715"/>
                <wp:wrapTopAndBottom/>
                <wp:docPr id="80" name="Shape 80"/>
                <a:graphic xmlns:a="http://schemas.openxmlformats.org/drawingml/2006/main">
                  <a:graphicData uri="http://schemas.microsoft.com/office/word/2010/wordprocessingShape">
                    <wps:wsp>
                      <wps:cNvSpPr txBox="1"/>
                      <wps:spPr>
                        <a:xfrm>
                          <a:ext cx="727075"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会计机构负责人:</w:t>
                            </w:r>
                          </w:p>
                        </w:txbxContent>
                      </wps:txbx>
                      <wps:bodyPr wrap="none" lIns="0" tIns="0" rIns="0" bIns="0">
                        <a:noAutoFit/>
                      </wps:bodyPr>
                    </wps:wsp>
                  </a:graphicData>
                </a:graphic>
              </wp:anchor>
            </w:drawing>
          </mc:Choice>
          <mc:Fallback>
            <w:pict>
              <v:shape id="_x0000_s1106" type="#_x0000_t202" style="position:absolute;margin-left:392.85000000000002pt;margin-top:9.pt;width:57.25pt;height:10.450000000000001pt;z-index:-125829360;mso-wrap-distance-left:0;mso-wrap-distance-top:9.pt;mso-wrap-distance-right:0;mso-wrap-distance-bottom:0.35000000000000003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会计机构负责人:</w:t>
                      </w:r>
                    </w:p>
                  </w:txbxContent>
                </v:textbox>
                <w10:wrap type="topAndBottom" anchorx="page"/>
              </v:shape>
            </w:pict>
          </mc:Fallback>
        </mc:AlternateContent>
      </w:r>
    </w:p>
    <w:tbl>
      <w:tblPr>
        <w:tblOverlap w:val="never"/>
        <w:jc w:val="center"/>
        <w:tblLayout w:type="fixed"/>
      </w:tblPr>
      <w:tblGrid>
        <w:gridCol w:w="2520"/>
        <w:gridCol w:w="2045"/>
        <w:gridCol w:w="1447"/>
        <w:gridCol w:w="1418"/>
        <w:gridCol w:w="1282"/>
      </w:tblGrid>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投资性房地产</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2,747,508.90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22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2,968,431.18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2,968,431.18</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固定资产</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537,175,841.18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337,313,912.22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337,313,912.22</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在建工程</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lang w:val="zh-TW" w:eastAsia="zh-TW" w:bidi="zh-TW"/>
              </w:rPr>
              <w:t>注释以</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261,211,350.64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374,789,113.33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374,789,113.33</w:t>
            </w:r>
          </w:p>
        </w:tc>
      </w:tr>
      <w:tr>
        <w:trPr>
          <w:trHeight w:val="742" w:hRule="exact"/>
        </w:trPr>
        <w:tc>
          <w:tcPr>
            <w:tcBorders/>
            <w:shd w:val="clear" w:color="auto" w:fill="FFFFFF"/>
            <w:vAlign w:val="top"/>
          </w:tcPr>
          <w:p>
            <w:pPr>
              <w:pStyle w:val="Style51"/>
              <w:keepNext w:val="0"/>
              <w:keepLines w:val="0"/>
              <w:widowControl w:val="0"/>
              <w:shd w:val="clear" w:color="auto" w:fill="auto"/>
              <w:bidi w:val="0"/>
              <w:spacing w:before="0" w:after="0" w:line="252" w:lineRule="exact"/>
              <w:ind w:left="0" w:right="0" w:firstLine="0"/>
              <w:jc w:val="left"/>
              <w:rPr>
                <w:sz w:val="16"/>
                <w:szCs w:val="16"/>
              </w:rPr>
            </w:pPr>
            <w:r>
              <w:rPr>
                <w:color w:val="000000"/>
                <w:spacing w:val="0"/>
                <w:w w:val="100"/>
                <w:position w:val="0"/>
                <w:sz w:val="16"/>
                <w:szCs w:val="16"/>
                <w:lang w:val="zh-TW" w:eastAsia="zh-TW" w:bidi="zh-TW"/>
              </w:rPr>
              <w:t>生产性生物资产 汕*资产</w:t>
            </w:r>
          </w:p>
          <w:p>
            <w:pPr>
              <w:pStyle w:val="Style51"/>
              <w:keepNext w:val="0"/>
              <w:keepLines w:val="0"/>
              <w:widowControl w:val="0"/>
              <w:shd w:val="clear" w:color="auto" w:fill="auto"/>
              <w:bidi w:val="0"/>
              <w:spacing w:before="0" w:after="0" w:line="252" w:lineRule="exact"/>
              <w:ind w:left="0" w:right="0" w:firstLine="0"/>
              <w:jc w:val="left"/>
              <w:rPr>
                <w:sz w:val="16"/>
                <w:szCs w:val="16"/>
              </w:rPr>
            </w:pPr>
            <w:r>
              <w:rPr>
                <w:color w:val="000000"/>
                <w:spacing w:val="0"/>
                <w:w w:val="100"/>
                <w:position w:val="0"/>
                <w:sz w:val="16"/>
                <w:szCs w:val="16"/>
                <w:lang w:val="zh-TW" w:eastAsia="zh-TW" w:bidi="zh-TW"/>
              </w:rPr>
              <w:t>无形资产</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13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116,008,967.67</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118,694,309.33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118,694,309.33</w:t>
            </w:r>
          </w:p>
        </w:tc>
      </w:tr>
      <w:tr>
        <w:trPr>
          <w:trHeight w:val="986" w:hRule="exact"/>
        </w:trPr>
        <w:tc>
          <w:tcPr>
            <w:tcBorders/>
            <w:shd w:val="clear" w:color="auto" w:fill="FFFFFF"/>
            <w:vAlign w:val="top"/>
          </w:tcPr>
          <w:p>
            <w:pPr>
              <w:pStyle w:val="Style51"/>
              <w:keepNext w:val="0"/>
              <w:keepLines w:val="0"/>
              <w:widowControl w:val="0"/>
              <w:shd w:val="clear" w:color="auto" w:fill="auto"/>
              <w:bidi w:val="0"/>
              <w:spacing w:before="0" w:after="60" w:line="240" w:lineRule="auto"/>
              <w:ind w:left="0" w:right="0" w:firstLine="0"/>
              <w:jc w:val="left"/>
              <w:rPr>
                <w:sz w:val="16"/>
                <w:szCs w:val="16"/>
              </w:rPr>
            </w:pPr>
            <w:r>
              <w:rPr>
                <w:color w:val="000000"/>
                <w:spacing w:val="0"/>
                <w:w w:val="100"/>
                <w:position w:val="0"/>
                <w:sz w:val="16"/>
                <w:szCs w:val="16"/>
                <w:lang w:val="zh-TW" w:eastAsia="zh-TW" w:bidi="zh-TW"/>
              </w:rPr>
              <w:t>开发支出</w:t>
            </w:r>
          </w:p>
          <w:p>
            <w:pPr>
              <w:pStyle w:val="Style51"/>
              <w:keepNext w:val="0"/>
              <w:keepLines w:val="0"/>
              <w:widowControl w:val="0"/>
              <w:shd w:val="clear" w:color="auto" w:fill="auto"/>
              <w:bidi w:val="0"/>
              <w:spacing w:before="0" w:after="60" w:line="240" w:lineRule="auto"/>
              <w:ind w:left="0" w:right="0" w:firstLine="0"/>
              <w:jc w:val="left"/>
              <w:rPr>
                <w:sz w:val="16"/>
                <w:szCs w:val="16"/>
              </w:rPr>
            </w:pPr>
            <w:r>
              <w:rPr>
                <w:color w:val="000000"/>
                <w:spacing w:val="0"/>
                <w:w w:val="100"/>
                <w:position w:val="0"/>
                <w:sz w:val="16"/>
                <w:szCs w:val="16"/>
                <w:lang w:val="zh-TW" w:eastAsia="zh-TW" w:bidi="zh-TW"/>
              </w:rPr>
              <w:t>商誉</w:t>
            </w:r>
          </w:p>
          <w:p>
            <w:pPr>
              <w:pStyle w:val="Style51"/>
              <w:keepNext w:val="0"/>
              <w:keepLines w:val="0"/>
              <w:widowControl w:val="0"/>
              <w:shd w:val="clear" w:color="auto" w:fill="auto"/>
              <w:bidi w:val="0"/>
              <w:spacing w:before="0" w:after="60" w:line="240" w:lineRule="auto"/>
              <w:ind w:left="0" w:right="0" w:firstLine="0"/>
              <w:jc w:val="left"/>
              <w:rPr>
                <w:sz w:val="16"/>
                <w:szCs w:val="16"/>
              </w:rPr>
            </w:pPr>
            <w:r>
              <w:rPr>
                <w:color w:val="000000"/>
                <w:spacing w:val="0"/>
                <w:w w:val="100"/>
                <w:position w:val="0"/>
                <w:sz w:val="16"/>
                <w:szCs w:val="16"/>
                <w:lang w:val="zh-CN" w:eastAsia="zh-CN" w:bidi="zh-CN"/>
              </w:rPr>
              <w:t>怆期待</w:t>
            </w:r>
            <w:r>
              <w:rPr>
                <w:color w:val="000000"/>
                <w:spacing w:val="0"/>
                <w:w w:val="100"/>
                <w:position w:val="0"/>
                <w:sz w:val="16"/>
                <w:szCs w:val="16"/>
                <w:lang w:val="zh-TW" w:eastAsia="zh-TW" w:bidi="zh-TW"/>
              </w:rPr>
              <w:t>摊费用</w:t>
            </w:r>
          </w:p>
          <w:p>
            <w:pPr>
              <w:pStyle w:val="Style51"/>
              <w:keepNext w:val="0"/>
              <w:keepLines w:val="0"/>
              <w:widowControl w:val="0"/>
              <w:shd w:val="clear" w:color="auto" w:fill="auto"/>
              <w:bidi w:val="0"/>
              <w:spacing w:before="0" w:after="60" w:line="240" w:lineRule="auto"/>
              <w:ind w:left="0" w:right="0" w:firstLine="0"/>
              <w:jc w:val="left"/>
              <w:rPr>
                <w:sz w:val="16"/>
                <w:szCs w:val="16"/>
              </w:rPr>
            </w:pPr>
            <w:r>
              <w:rPr>
                <w:color w:val="000000"/>
                <w:spacing w:val="0"/>
                <w:w w:val="100"/>
                <w:position w:val="0"/>
                <w:sz w:val="16"/>
                <w:szCs w:val="16"/>
                <w:lang w:val="zh-TW" w:eastAsia="zh-TW" w:bidi="zh-TW"/>
              </w:rPr>
              <w:t>递延所得税资产</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en-US" w:eastAsia="en-US" w:bidi="en-US"/>
              </w:rPr>
              <w:t>M</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5,754,148.02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22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9,731,431.83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9,731,431.83</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共他非流动资产</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15</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22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39,186,319.40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22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48,142,666.64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48,142,666.64</w:t>
            </w:r>
          </w:p>
        </w:tc>
      </w:tr>
      <w:tr>
        <w:trPr>
          <w:trHeight w:val="367"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非流动资产合计</w:t>
            </w: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962,084,135.81</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891,639,864.53</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891,639.864.53</w:t>
            </w:r>
          </w:p>
        </w:tc>
      </w:tr>
      <w:tr>
        <w:trPr>
          <w:trHeight w:val="410"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资产总计</w:t>
            </w:r>
          </w:p>
        </w:tc>
        <w:tc>
          <w:tcPr>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2,335,002,206.40 </w:t>
            </w:r>
          </w:p>
        </w:tc>
        <w:tc>
          <w:tcPr>
            <w:tcBorders>
              <w:bottom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2,304,145,473.28 </w:t>
            </w:r>
          </w:p>
        </w:tc>
        <w:tc>
          <w:tcPr>
            <w:tcBorders>
              <w:bottom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2,304,145,473.28</w:t>
            </w:r>
          </w:p>
        </w:tc>
      </w:tr>
    </w:tbl>
    <w:p>
      <w:pPr>
        <w:pStyle w:val="Style48"/>
        <w:keepNext w:val="0"/>
        <w:keepLines w:val="0"/>
        <w:widowControl w:val="0"/>
        <w:shd w:val="clear" w:color="auto" w:fill="auto"/>
        <w:bidi w:val="0"/>
        <w:spacing w:before="0" w:after="0" w:line="240" w:lineRule="auto"/>
        <w:ind w:left="86" w:right="0" w:firstLine="0"/>
        <w:jc w:val="left"/>
        <w:sectPr>
          <w:headerReference w:type="default" r:id="rId35"/>
          <w:footerReference w:type="default" r:id="rId36"/>
          <w:headerReference w:type="even" r:id="rId37"/>
          <w:footerReference w:type="even" r:id="rId38"/>
          <w:footnotePr>
            <w:pos w:val="pageBottom"/>
            <w:numFmt w:val="decimal"/>
            <w:numRestart w:val="continuous"/>
          </w:footnotePr>
          <w:pgSz w:w="11900" w:h="16840"/>
          <w:pgMar w:top="1353" w:right="1020" w:bottom="1353" w:left="2118" w:header="925" w:footer="925" w:gutter="0"/>
          <w:cols w:space="720"/>
          <w:noEndnote/>
          <w:rtlGutter w:val="0"/>
          <w:docGrid w:linePitch="360"/>
        </w:sectPr>
      </w:pPr>
      <w:r>
        <w:rPr>
          <w:color w:val="000000"/>
          <w:spacing w:val="0"/>
          <w:w w:val="100"/>
          <w:position w:val="0"/>
        </w:rPr>
        <w:t>（后附财务报发附注为合井财务报表的组成部分）</w:t>
      </w:r>
    </w:p>
    <w:p>
      <w:pPr>
        <w:pStyle w:val="Style46"/>
        <w:keepNext/>
        <w:keepLines/>
        <w:widowControl w:val="0"/>
        <w:shd w:val="clear" w:color="auto" w:fill="auto"/>
        <w:bidi w:val="0"/>
        <w:spacing w:before="0" w:line="240" w:lineRule="auto"/>
        <w:ind w:left="0" w:right="0" w:firstLine="0"/>
        <w:jc w:val="center"/>
      </w:pPr>
      <w:bookmarkStart w:id="75" w:name="bookmark75"/>
      <w:bookmarkStart w:id="76" w:name="bookmark76"/>
      <w:bookmarkStart w:id="77" w:name="bookmark77"/>
      <w:r>
        <w:rPr>
          <w:color w:val="000000"/>
          <w:spacing w:val="0"/>
          <w:w w:val="100"/>
          <w:position w:val="0"/>
          <w:sz w:val="24"/>
          <w:szCs w:val="24"/>
        </w:rPr>
        <w:t>合并资产负债表（续）</w:t>
      </w:r>
      <w:bookmarkEnd w:id="75"/>
      <w:bookmarkEnd w:id="76"/>
      <w:bookmarkEnd w:id="77"/>
    </w:p>
    <w:tbl>
      <w:tblPr>
        <w:tblOverlap w:val="never"/>
        <w:jc w:val="center"/>
        <w:tblLayout w:type="fixed"/>
      </w:tblPr>
      <w:tblGrid>
        <w:gridCol w:w="3240"/>
        <w:gridCol w:w="1613"/>
        <w:gridCol w:w="1022"/>
        <w:gridCol w:w="1584"/>
        <w:gridCol w:w="1325"/>
      </w:tblGrid>
      <w:tr>
        <w:trPr>
          <w:trHeight w:val="223" w:hRule="exact"/>
        </w:trPr>
        <w:tc>
          <w:tcPr>
            <w:gridSpan w:val="5"/>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lang w:val="zh-TW" w:eastAsia="zh-TW" w:bidi="zh-TW"/>
              </w:rPr>
              <w:t>2020</w:t>
            </w:r>
            <w:r>
              <w:rPr>
                <w:color w:val="000000"/>
                <w:spacing w:val="0"/>
                <w:w w:val="100"/>
                <w:position w:val="0"/>
                <w:sz w:val="16"/>
                <w:szCs w:val="16"/>
                <w:lang w:val="zh-TW" w:eastAsia="zh-TW" w:bidi="zh-TW"/>
              </w:rPr>
              <w:t>年</w:t>
            </w:r>
            <w:r>
              <w:rPr>
                <w:rFonts w:ascii="Times New Roman" w:eastAsia="Times New Roman" w:hAnsi="Times New Roman" w:cs="Times New Roman"/>
                <w:color w:val="000000"/>
                <w:spacing w:val="0"/>
                <w:w w:val="100"/>
                <w:position w:val="0"/>
                <w:sz w:val="16"/>
                <w:szCs w:val="16"/>
                <w:lang w:val="zh-TW" w:eastAsia="zh-TW" w:bidi="zh-TW"/>
              </w:rPr>
              <w:t>12</w:t>
            </w:r>
            <w:r>
              <w:rPr>
                <w:color w:val="000000"/>
                <w:spacing w:val="0"/>
                <w:w w:val="100"/>
                <w:position w:val="0"/>
                <w:sz w:val="16"/>
                <w:szCs w:val="16"/>
                <w:lang w:val="zh-TW" w:eastAsia="zh-TW" w:bidi="zh-TW"/>
              </w:rPr>
              <w:t>月</w:t>
            </w:r>
            <w:r>
              <w:rPr>
                <w:rFonts w:ascii="Times New Roman" w:eastAsia="Times New Roman" w:hAnsi="Times New Roman" w:cs="Times New Roman"/>
                <w:color w:val="000000"/>
                <w:spacing w:val="0"/>
                <w:w w:val="100"/>
                <w:position w:val="0"/>
                <w:sz w:val="16"/>
                <w:szCs w:val="16"/>
                <w:lang w:val="zh-TW" w:eastAsia="zh-TW" w:bidi="zh-TW"/>
              </w:rPr>
              <w:t>31</w:t>
            </w:r>
            <w:r>
              <w:rPr>
                <w:color w:val="000000"/>
                <w:spacing w:val="0"/>
                <w:w w:val="100"/>
                <w:position w:val="0"/>
                <w:sz w:val="16"/>
                <w:szCs w:val="16"/>
                <w:lang w:val="zh-TW" w:eastAsia="zh-TW" w:bidi="zh-TW"/>
              </w:rPr>
              <w:t>日</w:t>
            </w:r>
          </w:p>
        </w:tc>
      </w:tr>
      <w:tr>
        <w:trPr>
          <w:trHeight w:val="346" w:hRule="exact"/>
        </w:trPr>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编制单位:山东先达农化股份有限公司</w:t>
            </w:r>
          </w:p>
        </w:tc>
        <w:tc>
          <w:tcPr>
            <w:vMerge w:val="restart"/>
            <w:tcBorders/>
            <w:shd w:val="clear" w:color="auto" w:fill="FFFFFF"/>
            <w:vAlign w:val="bottom"/>
          </w:tcPr>
          <w:p>
            <w:pPr>
              <w:pStyle w:val="Style51"/>
              <w:keepNext w:val="0"/>
              <w:keepLines w:val="0"/>
              <w:widowControl w:val="0"/>
              <w:shd w:val="clear" w:color="auto" w:fill="auto"/>
              <w:bidi w:val="0"/>
              <w:spacing w:before="0" w:after="0" w:line="240" w:lineRule="auto"/>
              <w:ind w:left="0" w:right="340" w:firstLine="0"/>
              <w:jc w:val="right"/>
              <w:rPr>
                <w:sz w:val="16"/>
                <w:szCs w:val="16"/>
              </w:rPr>
            </w:pPr>
            <w:r>
              <w:rPr>
                <w:color w:val="000000"/>
                <w:spacing w:val="0"/>
                <w:w w:val="100"/>
                <w:position w:val="0"/>
                <w:sz w:val="16"/>
                <w:szCs w:val="16"/>
                <w:lang w:val="zh-TW" w:eastAsia="zh-TW" w:bidi="zh-TW"/>
              </w:rPr>
              <w:t>期末余额</w:t>
            </w:r>
          </w:p>
        </w:tc>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（除特别注明外，金额单位均为人氏币元）</w:t>
            </w:r>
          </w:p>
        </w:tc>
      </w:tr>
      <w:tr>
        <w:trPr>
          <w:trHeight w:val="317"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1320" w:right="0" w:firstLine="0"/>
              <w:jc w:val="left"/>
              <w:rPr>
                <w:sz w:val="16"/>
                <w:szCs w:val="16"/>
              </w:rPr>
            </w:pPr>
            <w:r>
              <w:rPr>
                <w:color w:val="000000"/>
                <w:spacing w:val="0"/>
                <w:w w:val="100"/>
                <w:position w:val="0"/>
                <w:sz w:val="16"/>
                <w:szCs w:val="16"/>
                <w:lang w:val="zh-TW" w:eastAsia="zh-TW" w:bidi="zh-TW"/>
              </w:rPr>
              <w:t>负侦和股东权益</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附注六</w:t>
            </w:r>
          </w:p>
        </w:tc>
        <w:tc>
          <w:tcPr>
            <w:vMerge/>
            <w:tcBorders/>
            <w:shd w:val="clear" w:color="auto" w:fill="FFFFFF"/>
            <w:vAlign w:val="bottom"/>
          </w:tcPr>
          <w:p>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lang w:val="zh-TW" w:eastAsia="zh-TW" w:bidi="zh-TW"/>
              </w:rPr>
              <w:t>期初余额</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280" w:firstLine="0"/>
              <w:jc w:val="right"/>
              <w:rPr>
                <w:sz w:val="16"/>
                <w:szCs w:val="16"/>
              </w:rPr>
            </w:pPr>
            <w:r>
              <w:rPr>
                <w:color w:val="000000"/>
                <w:spacing w:val="0"/>
                <w:w w:val="100"/>
                <w:position w:val="0"/>
                <w:sz w:val="16"/>
                <w:szCs w:val="16"/>
                <w:lang w:val="zh-TW" w:eastAsia="zh-TW" w:bidi="zh-TW"/>
              </w:rPr>
              <w:t>卜.期期末余额</w:t>
            </w:r>
          </w:p>
        </w:tc>
      </w:tr>
      <w:tr>
        <w:trPr>
          <w:trHeight w:val="46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流动负債：</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短期借款</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16</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40,000,000.00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40,000,000.00</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交易性金融负侦</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17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65,795.50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3,297.270.60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3,297,270.60</w:t>
            </w: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衍生金融负债</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应付票据</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18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265,430,000.00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193,900,000.00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193,900,000.00</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应付账款</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19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174,695,394.97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205,145,130.91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205,145,130.91</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预收款项</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87,694,315.47</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合同负债</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20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108,252,970.88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82,730,306.24</w:t>
            </w: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应付职工薪酬</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21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41,368,978.49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29,699,028.02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29,699,028.02</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应交税费</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22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1,474,708.92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2,772,221.30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2,772,221.30</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其他应付款</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23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16,123,183.20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2,667.424.54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2,667,424.54</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持有待竹负债</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CN" w:eastAsia="zh-CN" w:bidi="zh-CN"/>
              </w:rPr>
              <w:t>一年</w:t>
            </w:r>
            <w:r>
              <w:rPr>
                <w:color w:val="000000"/>
                <w:spacing w:val="0"/>
                <w:w w:val="100"/>
                <w:position w:val="0"/>
                <w:sz w:val="16"/>
                <w:szCs w:val="16"/>
                <w:lang w:val="zh-TW" w:eastAsia="zh-TW" w:bidi="zh-TW"/>
              </w:rPr>
              <w:t>内到期的非流动负債</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zh-TW" w:eastAsia="zh-TW" w:bidi="zh-TW"/>
              </w:rPr>
              <w:t xml:space="preserve">? </w:t>
            </w:r>
            <w:r>
              <w:rPr>
                <w:rFonts w:ascii="Times New Roman" w:eastAsia="Times New Roman" w:hAnsi="Times New Roman" w:cs="Times New Roman"/>
                <w:color w:val="000000"/>
                <w:spacing w:val="0"/>
                <w:w w:val="100"/>
                <w:position w:val="0"/>
                <w:sz w:val="16"/>
                <w:szCs w:val="16"/>
                <w:lang w:val="en-US" w:eastAsia="en-US" w:bidi="en-US"/>
              </w:rPr>
              <w:t xml:space="preserve">lift </w:t>
            </w:r>
            <w:r>
              <w:rPr>
                <w:rFonts w:ascii="Times New Roman" w:eastAsia="Times New Roman" w:hAnsi="Times New Roman" w:cs="Times New Roman"/>
                <w:color w:val="000000"/>
                <w:spacing w:val="0"/>
                <w:w w:val="100"/>
                <w:position w:val="0"/>
                <w:sz w:val="16"/>
                <w:szCs w:val="16"/>
                <w:lang w:val="zh-TW" w:eastAsia="zh-TW" w:bidi="zh-TW"/>
              </w:rPr>
              <w:t>24</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23,250,000.00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23,250,000.00</w:t>
            </w:r>
          </w:p>
        </w:tc>
      </w:tr>
      <w:tr>
        <w:trPr>
          <w:trHeight w:val="20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其他流动仇侦</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25</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3,116,340.19</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4,964,009.23</w:t>
            </w:r>
          </w:p>
        </w:tc>
        <w:tc>
          <w:tcPr>
            <w:tcBorders/>
            <w:shd w:val="clear" w:color="auto" w:fill="FFFFFF"/>
            <w:vAlign w:val="top"/>
          </w:tcPr>
          <w:p>
            <w:pPr>
              <w:widowControl w:val="0"/>
              <w:rPr>
                <w:sz w:val="10"/>
                <w:szCs w:val="10"/>
              </w:rPr>
            </w:pPr>
          </w:p>
        </w:tc>
      </w:tr>
      <w:tr>
        <w:trPr>
          <w:trHeight w:val="35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流动负债合计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610,527,372.15</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588,425,390.84 </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588,425,390.84</w:t>
            </w:r>
          </w:p>
        </w:tc>
      </w:tr>
      <w:tr>
        <w:trPr>
          <w:trHeight w:val="33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非流动伉侦：</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剛借</w:t>
            </w:r>
            <w:r>
              <w:rPr>
                <w:i/>
                <w:iCs/>
                <w:color w:val="000000"/>
                <w:spacing w:val="0"/>
                <w:w w:val="100"/>
                <w:position w:val="0"/>
                <w:sz w:val="16"/>
                <w:szCs w:val="16"/>
                <w:lang w:val="zh-TW" w:eastAsia="zh-TW" w:bidi="zh-TW"/>
              </w:rPr>
              <w:t>款</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注件</w:t>
            </w:r>
            <w:r>
              <w:rPr>
                <w:rFonts w:ascii="Times New Roman" w:eastAsia="Times New Roman" w:hAnsi="Times New Roman" w:cs="Times New Roman"/>
                <w:color w:val="000000"/>
                <w:spacing w:val="0"/>
                <w:w w:val="100"/>
                <w:position w:val="0"/>
                <w:sz w:val="16"/>
                <w:szCs w:val="16"/>
                <w:lang w:val="zh-TW" w:eastAsia="zh-TW" w:bidi="zh-TW"/>
              </w:rPr>
              <w:t>26</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126,750,000.00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126,750,000.00</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应付侦券</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color w:val="000000"/>
                <w:spacing w:val="0"/>
                <w:w w:val="100"/>
                <w:position w:val="0"/>
                <w:sz w:val="16"/>
                <w:szCs w:val="16"/>
                <w:lang w:val="zh-TW" w:eastAsia="zh-TW" w:bidi="zh-TW"/>
              </w:rPr>
              <w:t>其中：优先股</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940"/>
              <w:jc w:val="left"/>
              <w:rPr>
                <w:sz w:val="16"/>
                <w:szCs w:val="16"/>
              </w:rPr>
            </w:pPr>
            <w:r>
              <w:rPr>
                <w:color w:val="000000"/>
                <w:spacing w:val="0"/>
                <w:w w:val="100"/>
                <w:position w:val="0"/>
                <w:sz w:val="16"/>
                <w:szCs w:val="16"/>
                <w:lang w:val="zh-TW" w:eastAsia="zh-TW" w:bidi="zh-TW"/>
              </w:rPr>
              <w:t>水续债</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CN" w:eastAsia="zh-CN" w:bidi="zh-CN"/>
              </w:rPr>
              <w:t>氏期</w:t>
            </w:r>
            <w:r>
              <w:rPr>
                <w:color w:val="000000"/>
                <w:spacing w:val="0"/>
                <w:w w:val="100"/>
                <w:position w:val="0"/>
                <w:sz w:val="16"/>
                <w:szCs w:val="16"/>
                <w:lang w:val="zh-TW" w:eastAsia="zh-TW" w:bidi="zh-TW"/>
              </w:rPr>
              <w:t>应付款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&amp;期应付职工薪酬</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预计负侦</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27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1,310,525.28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12,170,623.57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12,170,623.57</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递延收益</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28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17,672,248.48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19,520,206.99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19,520,206.99</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递延所得税仇債</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注相</w:t>
            </w:r>
            <w:r>
              <w:rPr>
                <w:rFonts w:ascii="Times New Roman" w:eastAsia="Times New Roman" w:hAnsi="Times New Roman" w:cs="Times New Roman"/>
                <w:color w:val="000000"/>
                <w:spacing w:val="0"/>
                <w:w w:val="100"/>
                <w:position w:val="0"/>
                <w:sz w:val="16"/>
                <w:szCs w:val="16"/>
                <w:lang w:val="zh-TW" w:eastAsia="zh-TW" w:bidi="zh-TW"/>
              </w:rPr>
              <w:t>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1,710,085.93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102,871.18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102,871.18</w:t>
            </w:r>
          </w:p>
        </w:tc>
      </w:tr>
      <w:tr>
        <w:trPr>
          <w:trHeight w:val="20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其他非流动负債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非流动负债合计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20,692,859.69</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158,543,701.74</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158,543,701.74</w:t>
            </w:r>
          </w:p>
        </w:tc>
      </w:tr>
      <w:tr>
        <w:trPr>
          <w:trHeight w:val="34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负债合计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631,220,231.84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746,969,092.58 </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746,969,092.58</w:t>
            </w:r>
          </w:p>
        </w:tc>
      </w:tr>
      <w:tr>
        <w:trPr>
          <w:trHeight w:val="331"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股东权益：</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股木</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29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158,490,000.00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r>
      <w:tr>
        <w:trPr>
          <w:trHeight w:val="230"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其他权益丄具</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color w:val="000000"/>
                <w:spacing w:val="0"/>
                <w:w w:val="100"/>
                <w:position w:val="0"/>
                <w:sz w:val="16"/>
                <w:szCs w:val="16"/>
                <w:lang w:val="zh-TW" w:eastAsia="zh-TW" w:bidi="zh-TW"/>
              </w:rPr>
              <w:t>其中：优先股</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940"/>
              <w:jc w:val="left"/>
              <w:rPr>
                <w:sz w:val="16"/>
                <w:szCs w:val="16"/>
              </w:rPr>
            </w:pPr>
            <w:r>
              <w:rPr>
                <w:color w:val="000000"/>
                <w:spacing w:val="0"/>
                <w:w w:val="100"/>
                <w:position w:val="0"/>
                <w:sz w:val="16"/>
                <w:szCs w:val="16"/>
                <w:lang w:val="zh-TW" w:eastAsia="zh-TW" w:bidi="zh-TW"/>
              </w:rPr>
              <w:t>永续债</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资木公积</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30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415,543,762.58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445,021,562.58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445,021,562.58</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减;库存股</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31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其他综合收益</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专项储备</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32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39,559,572.65</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39,032,613.89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39,032,613.89</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盈余公积</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63,078,326.02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56,544,285.69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56,544,285.69</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未分配利润</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1,040,478,213.31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904,577,918.54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904,577,918.54</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归属于母公~股东权益合计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1,703,781,974.56</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1,557,176,380.70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1,557,176,380.70</w:t>
            </w:r>
          </w:p>
        </w:tc>
      </w:tr>
      <w:tr>
        <w:trPr>
          <w:trHeight w:val="194"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少数股东权益</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5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股东权益合计</w:t>
            </w:r>
          </w:p>
        </w:tc>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1,703,781,974.56</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1,557,176,380.70 </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1,557,176,380.70</w:t>
            </w:r>
          </w:p>
        </w:tc>
      </w:tr>
      <w:tr>
        <w:trPr>
          <w:trHeight w:val="468" w:hRule="exact"/>
        </w:trPr>
        <w:tc>
          <w:tcPr>
            <w:tcBorders>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负债和股东权益总计</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2,335,002,206.40</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2,304,145,473.28 </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2,304,145,473.28</w:t>
            </w:r>
          </w:p>
        </w:tc>
      </w:tr>
    </w:tbl>
    <w:p>
      <w:pPr>
        <w:pStyle w:val="Style48"/>
        <w:keepNext w:val="0"/>
        <w:keepLines w:val="0"/>
        <w:widowControl w:val="0"/>
        <w:shd w:val="clear" w:color="auto" w:fill="auto"/>
        <w:bidi w:val="0"/>
        <w:spacing w:before="0" w:after="0" w:line="240" w:lineRule="auto"/>
        <w:ind w:left="158" w:right="0" w:firstLine="0"/>
        <w:jc w:val="left"/>
      </w:pPr>
      <w:r>
        <w:rPr>
          <w:color w:val="000000"/>
          <w:spacing w:val="0"/>
          <w:w w:val="100"/>
          <w:position w:val="0"/>
        </w:rPr>
        <w:t>（后附财务报表附注为合并财务报表的组成部分）</w:t>
      </w:r>
    </w:p>
    <w:p>
      <w:pPr>
        <w:widowControl w:val="0"/>
        <w:spacing w:after="199" w:line="1" w:lineRule="exact"/>
      </w:pPr>
    </w:p>
    <w:p>
      <w:pPr>
        <w:pStyle w:val="Style44"/>
        <w:keepNext w:val="0"/>
        <w:keepLines w:val="0"/>
        <w:widowControl w:val="0"/>
        <w:shd w:val="clear" w:color="auto" w:fill="auto"/>
        <w:tabs>
          <w:tab w:pos="2738" w:val="left"/>
          <w:tab w:pos="5690" w:val="left"/>
        </w:tabs>
        <w:bidi w:val="0"/>
        <w:spacing w:before="0" w:after="120" w:line="240" w:lineRule="auto"/>
        <w:ind w:left="0" w:right="0"/>
        <w:jc w:val="left"/>
      </w:pPr>
      <w:r>
        <w:rPr>
          <w:color w:val="000000"/>
          <w:spacing w:val="0"/>
          <w:w w:val="100"/>
          <w:position w:val="0"/>
        </w:rPr>
        <w:t>企业法定代表人：</w:t>
        <w:tab/>
        <w:t>主管会讣丄作负贵人：</w:t>
        <w:tab/>
        <w:t>会计</w:t>
      </w:r>
      <w:r>
        <w:rPr>
          <w:color w:val="000000"/>
          <w:spacing w:val="0"/>
          <w:w w:val="100"/>
          <w:position w:val="0"/>
          <w:sz w:val="20"/>
          <w:szCs w:val="20"/>
        </w:rPr>
        <w:t>I:</w:t>
      </w:r>
      <w:r>
        <w:rPr>
          <w:color w:val="000000"/>
          <w:spacing w:val="0"/>
          <w:w w:val="100"/>
          <w:position w:val="0"/>
        </w:rPr>
        <w:t>儿构负责人:</w:t>
      </w:r>
      <w:r>
        <w:br w:type="page"/>
      </w:r>
    </w:p>
    <w:p>
      <w:pPr>
        <w:pStyle w:val="Style46"/>
        <w:keepNext/>
        <w:keepLines/>
        <w:widowControl w:val="0"/>
        <w:shd w:val="clear" w:color="auto" w:fill="auto"/>
        <w:bidi w:val="0"/>
        <w:spacing w:before="0" w:line="240" w:lineRule="auto"/>
        <w:ind w:left="0" w:right="0" w:firstLine="0"/>
        <w:jc w:val="center"/>
      </w:pPr>
      <w:bookmarkStart w:id="78" w:name="bookmark78"/>
      <w:bookmarkStart w:id="79" w:name="bookmark79"/>
      <w:bookmarkStart w:id="80" w:name="bookmark80"/>
      <w:r>
        <w:rPr>
          <w:color w:val="000000"/>
          <w:spacing w:val="0"/>
          <w:w w:val="100"/>
          <w:position w:val="0"/>
          <w:sz w:val="24"/>
          <w:szCs w:val="24"/>
        </w:rPr>
        <w:t>合并利润表</w:t>
      </w:r>
      <w:bookmarkEnd w:id="78"/>
      <w:bookmarkEnd w:id="79"/>
      <w:bookmarkEnd w:id="80"/>
    </w:p>
    <w:p>
      <w:pPr>
        <w:pStyle w:val="Style8"/>
        <w:keepNext w:val="0"/>
        <w:keepLines w:val="0"/>
        <w:widowControl w:val="0"/>
        <w:shd w:val="clear" w:color="auto" w:fill="auto"/>
        <w:bidi w:val="0"/>
        <w:spacing w:before="0" w:after="40" w:line="240" w:lineRule="auto"/>
        <w:ind w:left="0" w:right="0" w:firstLine="0"/>
        <w:jc w:val="center"/>
      </w:pPr>
      <w:r>
        <w:rPr>
          <w:rFonts w:ascii="Times New Roman" w:eastAsia="Times New Roman" w:hAnsi="Times New Roman" w:cs="Times New Roman"/>
          <w:color w:val="000000"/>
          <w:spacing w:val="0"/>
          <w:w w:val="100"/>
          <w:position w:val="0"/>
          <w:lang w:val="zh-TW" w:eastAsia="zh-TW" w:bidi="zh-TW"/>
        </w:rPr>
        <w:t>2020</w:t>
      </w:r>
      <w:r>
        <w:rPr>
          <w:rFonts w:ascii="SimSun" w:eastAsia="SimSun" w:hAnsi="SimSun" w:cs="SimSun"/>
          <w:color w:val="000000"/>
          <w:spacing w:val="0"/>
          <w:w w:val="100"/>
          <w:position w:val="0"/>
          <w:lang w:val="zh-TW" w:eastAsia="zh-TW" w:bidi="zh-TW"/>
        </w:rPr>
        <w:t>年度</w:t>
      </w:r>
    </w:p>
    <w:p>
      <w:pPr>
        <w:pStyle w:val="Style44"/>
        <w:keepNext w:val="0"/>
        <w:keepLines w:val="0"/>
        <w:widowControl w:val="0"/>
        <w:shd w:val="clear" w:color="auto" w:fill="auto"/>
        <w:bidi w:val="0"/>
        <w:spacing w:before="0" w:after="0" w:line="240" w:lineRule="auto"/>
        <w:ind w:left="2860" w:right="0" w:firstLine="0"/>
        <w:jc w:val="left"/>
        <w:sectPr>
          <w:headerReference w:type="default" r:id="rId39"/>
          <w:footerReference w:type="default" r:id="rId40"/>
          <w:headerReference w:type="even" r:id="rId41"/>
          <w:footerReference w:type="even" r:id="rId42"/>
          <w:footnotePr>
            <w:pos w:val="pageBottom"/>
            <w:numFmt w:val="decimal"/>
            <w:numRestart w:val="continuous"/>
          </w:footnotePr>
          <w:pgSz w:w="11900" w:h="16840"/>
          <w:pgMar w:top="1374" w:right="1020" w:bottom="1146" w:left="2096" w:header="946" w:footer="3" w:gutter="0"/>
          <w:pgNumType w:start="2"/>
          <w:cols w:space="720"/>
          <w:noEndnote/>
          <w:rtlGutter w:val="0"/>
          <w:docGrid w:linePitch="360"/>
        </w:sectPr>
      </w:pPr>
      <w:r>
        <mc:AlternateContent>
          <mc:Choice Requires="wps">
            <w:drawing>
              <wp:anchor distT="0" distB="0" distL="114300" distR="114300" simplePos="0" relativeHeight="125829395" behindDoc="0" locked="0" layoutInCell="1" allowOverlap="1">
                <wp:simplePos x="0" y="0"/>
                <wp:positionH relativeFrom="page">
                  <wp:posOffset>1369695</wp:posOffset>
                </wp:positionH>
                <wp:positionV relativeFrom="paragraph">
                  <wp:posOffset>12700</wp:posOffset>
                </wp:positionV>
                <wp:extent cx="1700530" cy="132715"/>
                <wp:wrapSquare wrapText="right"/>
                <wp:docPr id="86" name="Shape 86"/>
                <a:graphic xmlns:a="http://schemas.openxmlformats.org/drawingml/2006/main">
                  <a:graphicData uri="http://schemas.microsoft.com/office/word/2010/wordprocessingShape">
                    <wps:wsp>
                      <wps:cNvSpPr txBox="1"/>
                      <wps:spPr>
                        <a:xfrm>
                          <a:ext cx="1700530"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编制单位：山东先达农化股份有限公司</w:t>
                            </w:r>
                          </w:p>
                        </w:txbxContent>
                      </wps:txbx>
                      <wps:bodyPr wrap="none" lIns="0" tIns="0" rIns="0" bIns="0">
                        <a:noAutoFit/>
                      </wps:bodyPr>
                    </wps:wsp>
                  </a:graphicData>
                </a:graphic>
              </wp:anchor>
            </w:drawing>
          </mc:Choice>
          <mc:Fallback>
            <w:pict>
              <v:shape id="_x0000_s1112" type="#_x0000_t202" style="position:absolute;margin-left:107.85000000000001pt;margin-top:1.pt;width:133.90000000000001pt;height:10.450000000000001pt;z-index:-125829358;mso-wrap-distance-left:9.pt;mso-wrap-distance-right: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编制单位：山东先达农化股份有限公司</w:t>
                      </w:r>
                    </w:p>
                  </w:txbxContent>
                </v:textbox>
                <w10:wrap type="square" side="right" anchorx="page"/>
              </v:shape>
            </w:pict>
          </mc:Fallback>
        </mc:AlternateContent>
      </w:r>
      <w:r>
        <mc:AlternateContent>
          <mc:Choice Requires="wps">
            <w:drawing>
              <wp:anchor distT="76200" distB="7593965" distL="1339850" distR="4219575" simplePos="0" relativeHeight="125829397" behindDoc="0" locked="0" layoutInCell="1" allowOverlap="1">
                <wp:simplePos x="0" y="0"/>
                <wp:positionH relativeFrom="page">
                  <wp:posOffset>2595245</wp:posOffset>
                </wp:positionH>
                <wp:positionV relativeFrom="margin">
                  <wp:posOffset>659765</wp:posOffset>
                </wp:positionV>
                <wp:extent cx="210185" cy="132715"/>
                <wp:wrapTopAndBottom/>
                <wp:docPr id="88" name="Shape 88"/>
                <a:graphic xmlns:a="http://schemas.openxmlformats.org/drawingml/2006/main">
                  <a:graphicData uri="http://schemas.microsoft.com/office/word/2010/wordprocessingShape">
                    <wps:wsp>
                      <wps:cNvSpPr txBox="1"/>
                      <wps:spPr>
                        <a:xfrm>
                          <a:ext cx="210185" cy="132715"/>
                        </a:xfrm>
                        <a:prstGeom prst="rect"/>
                        <a:noFill/>
                      </wps:spPr>
                      <wps:txbx>
                        <w:txbxContent>
                          <w:p>
                            <w:pPr>
                              <w:pStyle w:val="Style44"/>
                              <w:keepNext w:val="0"/>
                              <w:keepLines w:val="0"/>
                              <w:widowControl w:val="0"/>
                              <w:pBdr>
                                <w:bottom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项口</w:t>
                            </w:r>
                          </w:p>
                        </w:txbxContent>
                      </wps:txbx>
                      <wps:bodyPr wrap="none" lIns="0" tIns="0" rIns="0" bIns="0">
                        <a:noAutoFit/>
                      </wps:bodyPr>
                    </wps:wsp>
                  </a:graphicData>
                </a:graphic>
              </wp:anchor>
            </w:drawing>
          </mc:Choice>
          <mc:Fallback>
            <w:pict>
              <v:shape id="_x0000_s1114" type="#_x0000_t202" style="position:absolute;margin-left:204.34999999999999pt;margin-top:51.950000000000003pt;width:16.550000000000001pt;height:10.450000000000001pt;z-index:-125829356;mso-wrap-distance-left:105.5pt;mso-wrap-distance-top:6.pt;mso-wrap-distance-right:332.25pt;mso-wrap-distance-bottom:597.95000000000005pt;mso-position-horizontal-relative:page;mso-position-vertical-relative:margin" filled="f" stroked="f">
                <v:textbox inset="0,0,0,0">
                  <w:txbxContent>
                    <w:p>
                      <w:pPr>
                        <w:pStyle w:val="Style44"/>
                        <w:keepNext w:val="0"/>
                        <w:keepLines w:val="0"/>
                        <w:widowControl w:val="0"/>
                        <w:pBdr>
                          <w:bottom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项口</w:t>
                      </w:r>
                    </w:p>
                  </w:txbxContent>
                </v:textbox>
                <w10:wrap type="topAndBottom" anchorx="page" anchory="margin"/>
              </v:shape>
            </w:pict>
          </mc:Fallback>
        </mc:AlternateContent>
      </w:r>
      <w:r>
        <mc:AlternateContent>
          <mc:Choice Requires="wps">
            <w:drawing>
              <wp:anchor distT="346075" distB="0" distL="114300" distR="2943860" simplePos="0" relativeHeight="125829399" behindDoc="0" locked="0" layoutInCell="1" allowOverlap="1">
                <wp:simplePos x="0" y="0"/>
                <wp:positionH relativeFrom="page">
                  <wp:posOffset>1369695</wp:posOffset>
                </wp:positionH>
                <wp:positionV relativeFrom="margin">
                  <wp:posOffset>929640</wp:posOffset>
                </wp:positionV>
                <wp:extent cx="2711450" cy="7456805"/>
                <wp:wrapTopAndBottom/>
                <wp:docPr id="90" name="Shape 90"/>
                <a:graphic xmlns:a="http://schemas.openxmlformats.org/drawingml/2006/main">
                  <a:graphicData uri="http://schemas.microsoft.com/office/word/2010/wordprocessingShape">
                    <wps:wsp>
                      <wps:cNvSpPr txBox="1"/>
                      <wps:spPr>
                        <a:xfrm>
                          <a:ext cx="2711450" cy="7456805"/>
                        </a:xfrm>
                        <a:prstGeom prst="rect"/>
                        <a:noFill/>
                      </wps:spPr>
                      <wps:txbx>
                        <w:txbxContent>
                          <w:p>
                            <w:pPr>
                              <w:pStyle w:val="Style44"/>
                              <w:keepNext w:val="0"/>
                              <w:keepLines w:val="0"/>
                              <w:widowControl w:val="0"/>
                              <w:shd w:val="clear" w:color="auto" w:fill="auto"/>
                              <w:tabs>
                                <w:tab w:pos="317" w:val="left"/>
                              </w:tabs>
                              <w:bidi w:val="0"/>
                              <w:spacing w:before="0" w:after="0"/>
                              <w:ind w:left="0" w:right="0" w:firstLine="0"/>
                              <w:jc w:val="left"/>
                            </w:pPr>
                            <w:bookmarkStart w:id="56" w:name="bookmark56"/>
                            <w:r>
                              <w:rPr>
                                <w:color w:val="000000"/>
                                <w:spacing w:val="0"/>
                                <w:w w:val="100"/>
                                <w:position w:val="0"/>
                              </w:rPr>
                              <w:t>一</w:t>
                            </w:r>
                            <w:bookmarkEnd w:id="56"/>
                            <w:r>
                              <w:rPr>
                                <w:color w:val="000000"/>
                                <w:spacing w:val="0"/>
                                <w:w w:val="100"/>
                                <w:position w:val="0"/>
                              </w:rPr>
                              <w:t>、</w:t>
                              <w:tab/>
                              <w:t>营业收入</w:t>
                            </w:r>
                          </w:p>
                          <w:p>
                            <w:pPr>
                              <w:pStyle w:val="Style44"/>
                              <w:keepNext w:val="0"/>
                              <w:keepLines w:val="0"/>
                              <w:widowControl w:val="0"/>
                              <w:shd w:val="clear" w:color="auto" w:fill="auto"/>
                              <w:bidi w:val="0"/>
                              <w:spacing w:before="0" w:after="0"/>
                              <w:ind w:left="0" w:right="0"/>
                              <w:jc w:val="left"/>
                            </w:pPr>
                            <w:r>
                              <w:rPr>
                                <w:color w:val="000000"/>
                                <w:spacing w:val="0"/>
                                <w:w w:val="100"/>
                                <w:position w:val="0"/>
                              </w:rPr>
                              <w:t>减：营业以本</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税金及附加</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销碍费用</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管理费用</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研发费用</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财务费用</w:t>
                            </w:r>
                          </w:p>
                          <w:p>
                            <w:pPr>
                              <w:pStyle w:val="Style44"/>
                              <w:keepNext w:val="0"/>
                              <w:keepLines w:val="0"/>
                              <w:widowControl w:val="0"/>
                              <w:shd w:val="clear" w:color="auto" w:fill="auto"/>
                              <w:bidi w:val="0"/>
                              <w:spacing w:before="0" w:after="0"/>
                              <w:ind w:left="0" w:right="0" w:firstLine="820"/>
                              <w:jc w:val="left"/>
                            </w:pPr>
                            <w:r>
                              <w:rPr>
                                <w:color w:val="000000"/>
                                <w:spacing w:val="0"/>
                                <w:w w:val="100"/>
                                <w:position w:val="0"/>
                              </w:rPr>
                              <w:t>其屮：利息费用</w:t>
                            </w:r>
                          </w:p>
                          <w:p>
                            <w:pPr>
                              <w:pStyle w:val="Style44"/>
                              <w:keepNext w:val="0"/>
                              <w:keepLines w:val="0"/>
                              <w:widowControl w:val="0"/>
                              <w:shd w:val="clear" w:color="auto" w:fill="auto"/>
                              <w:bidi w:val="0"/>
                              <w:spacing w:before="0" w:after="0"/>
                              <w:ind w:left="1420" w:right="0" w:firstLine="0"/>
                              <w:jc w:val="left"/>
                            </w:pPr>
                            <w:r>
                              <w:rPr>
                                <w:color w:val="000000"/>
                                <w:spacing w:val="0"/>
                                <w:w w:val="100"/>
                                <w:position w:val="0"/>
                              </w:rPr>
                              <w:t>利息收入</w:t>
                            </w:r>
                          </w:p>
                          <w:p>
                            <w:pPr>
                              <w:pStyle w:val="Style44"/>
                              <w:keepNext w:val="0"/>
                              <w:keepLines w:val="0"/>
                              <w:widowControl w:val="0"/>
                              <w:shd w:val="clear" w:color="auto" w:fill="auto"/>
                              <w:bidi w:val="0"/>
                              <w:spacing w:before="0" w:after="0"/>
                              <w:ind w:left="0" w:right="0"/>
                              <w:jc w:val="left"/>
                            </w:pPr>
                            <w:r>
                              <w:rPr>
                                <w:color w:val="000000"/>
                                <w:spacing w:val="0"/>
                                <w:w w:val="100"/>
                                <w:position w:val="0"/>
                              </w:rPr>
                              <w:t>加：其他收益</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投资收益（损失以号填列）</w:t>
                            </w:r>
                          </w:p>
                          <w:p>
                            <w:pPr>
                              <w:pStyle w:val="Style44"/>
                              <w:keepNext w:val="0"/>
                              <w:keepLines w:val="0"/>
                              <w:widowControl w:val="0"/>
                              <w:shd w:val="clear" w:color="auto" w:fill="auto"/>
                              <w:bidi w:val="0"/>
                              <w:spacing w:before="0" w:after="0"/>
                              <w:ind w:left="0" w:right="0" w:firstLine="820"/>
                              <w:jc w:val="left"/>
                            </w:pPr>
                            <w:r>
                              <w:rPr>
                                <w:color w:val="000000"/>
                                <w:spacing w:val="0"/>
                                <w:w w:val="100"/>
                                <w:position w:val="0"/>
                              </w:rPr>
                              <w:t>貝•中：对朕营企业利合营企业的投资收益</w:t>
                            </w:r>
                          </w:p>
                          <w:p>
                            <w:pPr>
                              <w:pStyle w:val="Style44"/>
                              <w:keepNext w:val="0"/>
                              <w:keepLines w:val="0"/>
                              <w:widowControl w:val="0"/>
                              <w:shd w:val="clear" w:color="auto" w:fill="auto"/>
                              <w:bidi w:val="0"/>
                              <w:spacing w:before="0" w:after="0"/>
                              <w:ind w:left="540" w:right="0" w:firstLine="780"/>
                              <w:jc w:val="left"/>
                            </w:pPr>
                            <w:r>
                              <w:rPr>
                                <w:color w:val="000000"/>
                                <w:spacing w:val="0"/>
                                <w:w w:val="100"/>
                                <w:position w:val="0"/>
                              </w:rPr>
                              <w:t>以摊余成本计鱼的金融资产终止确认收益 净敞口食期收益（损失以</w:t>
                            </w:r>
                            <w:r>
                              <w:rPr>
                                <w:color w:val="000000"/>
                                <w:spacing w:val="0"/>
                                <w:w w:val="100"/>
                                <w:position w:val="0"/>
                                <w:lang w:val="zh-CN" w:eastAsia="zh-CN" w:bidi="zh-CN"/>
                              </w:rPr>
                              <w:t>号填</w:t>
                            </w:r>
                            <w:r>
                              <w:rPr>
                                <w:color w:val="000000"/>
                                <w:spacing w:val="0"/>
                                <w:w w:val="100"/>
                                <w:position w:val="0"/>
                              </w:rPr>
                              <w:t>列） 公允价值变动收益（损失以号填列） 信</w:t>
                            </w:r>
                            <w:r>
                              <w:rPr>
                                <w:rFonts w:ascii="Times New Roman" w:eastAsia="Times New Roman" w:hAnsi="Times New Roman" w:cs="Times New Roman"/>
                                <w:color w:val="000000"/>
                                <w:spacing w:val="0"/>
                                <w:w w:val="100"/>
                                <w:position w:val="0"/>
                              </w:rPr>
                              <w:t>01</w:t>
                            </w:r>
                            <w:r>
                              <w:rPr>
                                <w:color w:val="000000"/>
                                <w:spacing w:val="0"/>
                                <w:w w:val="100"/>
                                <w:position w:val="0"/>
                              </w:rPr>
                              <w:t>减值损失（损失以号填列） 资产减值损失（损失以“-”号填列） 资产处置收益（损失以号填列）</w:t>
                            </w:r>
                          </w:p>
                          <w:p>
                            <w:pPr>
                              <w:pStyle w:val="Style44"/>
                              <w:keepNext w:val="0"/>
                              <w:keepLines w:val="0"/>
                              <w:widowControl w:val="0"/>
                              <w:shd w:val="clear" w:color="auto" w:fill="auto"/>
                              <w:tabs>
                                <w:tab w:pos="310" w:val="left"/>
                              </w:tabs>
                              <w:bidi w:val="0"/>
                              <w:spacing w:before="0" w:after="0"/>
                              <w:ind w:left="0" w:right="0" w:firstLine="0"/>
                              <w:jc w:val="left"/>
                            </w:pPr>
                            <w:bookmarkStart w:id="57" w:name="bookmark57"/>
                            <w:r>
                              <w:rPr>
                                <w:color w:val="000000"/>
                                <w:spacing w:val="0"/>
                                <w:w w:val="100"/>
                                <w:position w:val="0"/>
                              </w:rPr>
                              <w:t>二</w:t>
                            </w:r>
                            <w:bookmarkEnd w:id="57"/>
                            <w:r>
                              <w:rPr>
                                <w:color w:val="000000"/>
                                <w:spacing w:val="0"/>
                                <w:w w:val="100"/>
                                <w:position w:val="0"/>
                              </w:rPr>
                              <w:t>、</w:t>
                              <w:tab/>
                              <w:t>营业利润（亏损以“-”号壊列）</w:t>
                            </w:r>
                          </w:p>
                          <w:p>
                            <w:pPr>
                              <w:pStyle w:val="Style44"/>
                              <w:keepNext w:val="0"/>
                              <w:keepLines w:val="0"/>
                              <w:widowControl w:val="0"/>
                              <w:shd w:val="clear" w:color="auto" w:fill="auto"/>
                              <w:bidi w:val="0"/>
                              <w:spacing w:before="0" w:after="0"/>
                              <w:ind w:left="0" w:right="0"/>
                              <w:jc w:val="left"/>
                            </w:pPr>
                            <w:r>
                              <w:rPr>
                                <w:color w:val="000000"/>
                                <w:spacing w:val="0"/>
                                <w:w w:val="100"/>
                                <w:position w:val="0"/>
                              </w:rPr>
                              <w:t>加：营业外收入</w:t>
                            </w:r>
                          </w:p>
                          <w:p>
                            <w:pPr>
                              <w:pStyle w:val="Style44"/>
                              <w:keepNext w:val="0"/>
                              <w:keepLines w:val="0"/>
                              <w:widowControl w:val="0"/>
                              <w:shd w:val="clear" w:color="auto" w:fill="auto"/>
                              <w:bidi w:val="0"/>
                              <w:spacing w:before="0" w:after="0"/>
                              <w:ind w:left="0" w:right="0"/>
                              <w:jc w:val="left"/>
                            </w:pPr>
                            <w:r>
                              <w:rPr>
                                <w:color w:val="000000"/>
                                <w:spacing w:val="0"/>
                                <w:w w:val="100"/>
                                <w:position w:val="0"/>
                              </w:rPr>
                              <w:t>减：営业外支</w:t>
                            </w:r>
                            <w:r>
                              <w:rPr>
                                <w:rFonts w:ascii="Times New Roman" w:eastAsia="Times New Roman" w:hAnsi="Times New Roman" w:cs="Times New Roman"/>
                                <w:color w:val="000000"/>
                                <w:spacing w:val="0"/>
                                <w:w w:val="100"/>
                                <w:position w:val="0"/>
                                <w:lang w:val="en-US" w:eastAsia="en-US" w:bidi="en-US"/>
                              </w:rPr>
                              <w:t>III</w:t>
                            </w:r>
                          </w:p>
                          <w:p>
                            <w:pPr>
                              <w:pStyle w:val="Style44"/>
                              <w:keepNext w:val="0"/>
                              <w:keepLines w:val="0"/>
                              <w:widowControl w:val="0"/>
                              <w:shd w:val="clear" w:color="auto" w:fill="auto"/>
                              <w:tabs>
                                <w:tab w:pos="310" w:val="left"/>
                              </w:tabs>
                              <w:bidi w:val="0"/>
                              <w:spacing w:before="0" w:after="0"/>
                              <w:ind w:left="0" w:right="0" w:firstLine="0"/>
                              <w:jc w:val="left"/>
                            </w:pPr>
                            <w:bookmarkStart w:id="58" w:name="bookmark58"/>
                            <w:r>
                              <w:rPr>
                                <w:color w:val="000000"/>
                                <w:spacing w:val="0"/>
                                <w:w w:val="100"/>
                                <w:position w:val="0"/>
                              </w:rPr>
                              <w:t>三</w:t>
                            </w:r>
                            <w:bookmarkEnd w:id="58"/>
                            <w:r>
                              <w:rPr>
                                <w:color w:val="000000"/>
                                <w:spacing w:val="0"/>
                                <w:w w:val="100"/>
                                <w:position w:val="0"/>
                              </w:rPr>
                              <w:t>、</w:t>
                              <w:tab/>
                              <w:t>利润总额（亏损总额以号填列）</w:t>
                            </w:r>
                          </w:p>
                          <w:p>
                            <w:pPr>
                              <w:pStyle w:val="Style44"/>
                              <w:keepNext w:val="0"/>
                              <w:keepLines w:val="0"/>
                              <w:widowControl w:val="0"/>
                              <w:shd w:val="clear" w:color="auto" w:fill="auto"/>
                              <w:bidi w:val="0"/>
                              <w:spacing w:before="0" w:after="0"/>
                              <w:ind w:left="0" w:right="0"/>
                              <w:jc w:val="left"/>
                            </w:pPr>
                            <w:r>
                              <w:rPr>
                                <w:color w:val="000000"/>
                                <w:spacing w:val="0"/>
                                <w:w w:val="100"/>
                                <w:position w:val="0"/>
                              </w:rPr>
                              <w:t>减：所得税费用</w:t>
                            </w:r>
                          </w:p>
                          <w:p>
                            <w:pPr>
                              <w:pStyle w:val="Style44"/>
                              <w:keepNext w:val="0"/>
                              <w:keepLines w:val="0"/>
                              <w:widowControl w:val="0"/>
                              <w:shd w:val="clear" w:color="auto" w:fill="auto"/>
                              <w:tabs>
                                <w:tab w:pos="302" w:val="left"/>
                              </w:tabs>
                              <w:bidi w:val="0"/>
                              <w:spacing w:before="0" w:after="0"/>
                              <w:ind w:left="0" w:right="0" w:firstLine="0"/>
                              <w:jc w:val="left"/>
                            </w:pPr>
                            <w:bookmarkStart w:id="59" w:name="bookmark59"/>
                            <w:r>
                              <w:rPr>
                                <w:color w:val="000000"/>
                                <w:spacing w:val="0"/>
                                <w:w w:val="100"/>
                                <w:position w:val="0"/>
                              </w:rPr>
                              <w:t>四</w:t>
                            </w:r>
                            <w:bookmarkEnd w:id="59"/>
                            <w:r>
                              <w:rPr>
                                <w:color w:val="000000"/>
                                <w:spacing w:val="0"/>
                                <w:w w:val="100"/>
                                <w:position w:val="0"/>
                              </w:rPr>
                              <w:t>、</w:t>
                              <w:tab/>
                              <w:t>净利润（净亏损以号壊列）</w:t>
                            </w:r>
                          </w:p>
                          <w:p>
                            <w:pPr>
                              <w:pStyle w:val="Style44"/>
                              <w:keepNext w:val="0"/>
                              <w:keepLines w:val="0"/>
                              <w:widowControl w:val="0"/>
                              <w:shd w:val="clear" w:color="auto" w:fill="auto"/>
                              <w:bidi w:val="0"/>
                              <w:spacing w:before="0" w:after="0"/>
                              <w:ind w:left="240" w:right="0" w:hanging="40"/>
                              <w:jc w:val="left"/>
                            </w:pPr>
                            <w:r>
                              <w:rPr>
                                <w:color w:val="000000"/>
                                <w:spacing w:val="0"/>
                                <w:w w:val="100"/>
                                <w:position w:val="0"/>
                              </w:rPr>
                              <w:t>其屮：同•控制下企业合并被合并方任合并前实现的净利润 （</w:t>
                            </w:r>
                            <w:r>
                              <w:rPr>
                                <w:color w:val="000000"/>
                                <w:spacing w:val="0"/>
                                <w:w w:val="100"/>
                                <w:position w:val="0"/>
                                <w:lang w:val="en-US" w:eastAsia="en-US" w:bidi="en-US"/>
                              </w:rPr>
                              <w:t>•）</w:t>
                            </w:r>
                            <w:r>
                              <w:rPr>
                                <w:color w:val="000000"/>
                                <w:spacing w:val="0"/>
                                <w:w w:val="100"/>
                                <w:position w:val="0"/>
                              </w:rPr>
                              <w:t>按经营持续性分类</w:t>
                            </w:r>
                          </w:p>
                          <w:p>
                            <w:pPr>
                              <w:pStyle w:val="Style44"/>
                              <w:keepNext w:val="0"/>
                              <w:keepLines w:val="0"/>
                              <w:widowControl w:val="0"/>
                              <w:shd w:val="clear" w:color="auto" w:fill="auto"/>
                              <w:bidi w:val="0"/>
                              <w:spacing w:before="0" w:after="0"/>
                              <w:ind w:left="0" w:right="0" w:firstLine="400"/>
                              <w:jc w:val="left"/>
                            </w:pPr>
                            <w:r>
                              <w:rPr>
                                <w:color w:val="000000"/>
                                <w:spacing w:val="0"/>
                                <w:w w:val="100"/>
                                <w:position w:val="0"/>
                              </w:rPr>
                              <w:t>持续经荒净利润（净，丿.损以号填列）</w:t>
                            </w:r>
                          </w:p>
                          <w:p>
                            <w:pPr>
                              <w:pStyle w:val="Style44"/>
                              <w:keepNext w:val="0"/>
                              <w:keepLines w:val="0"/>
                              <w:widowControl w:val="0"/>
                              <w:shd w:val="clear" w:color="auto" w:fill="auto"/>
                              <w:bidi w:val="0"/>
                              <w:spacing w:before="0" w:after="0"/>
                              <w:ind w:left="0" w:right="0" w:firstLine="400"/>
                              <w:jc w:val="left"/>
                            </w:pPr>
                            <w:r>
                              <w:rPr>
                                <w:color w:val="000000"/>
                                <w:spacing w:val="0"/>
                                <w:w w:val="100"/>
                                <w:position w:val="0"/>
                              </w:rPr>
                              <w:t>终止经营净利润（净亏损以号填列）</w:t>
                            </w:r>
                          </w:p>
                          <w:p>
                            <w:pPr>
                              <w:pStyle w:val="Style44"/>
                              <w:keepNext w:val="0"/>
                              <w:keepLines w:val="0"/>
                              <w:widowControl w:val="0"/>
                              <w:shd w:val="clear" w:color="auto" w:fill="auto"/>
                              <w:bidi w:val="0"/>
                              <w:spacing w:before="0" w:after="0"/>
                              <w:ind w:left="0" w:right="0" w:firstLine="240"/>
                              <w:jc w:val="left"/>
                            </w:pPr>
                            <w:r>
                              <w:rPr>
                                <w:color w:val="000000"/>
                                <w:spacing w:val="0"/>
                                <w:w w:val="100"/>
                                <w:position w:val="0"/>
                                <w:lang w:val="en-US" w:eastAsia="en-US" w:bidi="en-US"/>
                              </w:rPr>
                              <w:t>（--）</w:t>
                            </w:r>
                            <w:r>
                              <w:rPr>
                                <w:color w:val="000000"/>
                                <w:spacing w:val="0"/>
                                <w:w w:val="100"/>
                                <w:position w:val="0"/>
                              </w:rPr>
                              <w:t>按所打权归属分类</w:t>
                            </w:r>
                          </w:p>
                          <w:p>
                            <w:pPr>
                              <w:pStyle w:val="Style44"/>
                              <w:keepNext w:val="0"/>
                              <w:keepLines w:val="0"/>
                              <w:widowControl w:val="0"/>
                              <w:shd w:val="clear" w:color="auto" w:fill="auto"/>
                              <w:bidi w:val="0"/>
                              <w:spacing w:before="0" w:after="0"/>
                              <w:ind w:left="400" w:right="0" w:firstLine="0"/>
                              <w:jc w:val="left"/>
                            </w:pPr>
                            <w:r>
                              <w:rPr>
                                <w:color w:val="000000"/>
                                <w:spacing w:val="0"/>
                                <w:w w:val="100"/>
                                <w:position w:val="0"/>
                                <w:lang w:val="zh-CN" w:eastAsia="zh-CN" w:bidi="zh-CN"/>
                              </w:rPr>
                              <w:t>归</w:t>
                            </w:r>
                            <w:r>
                              <w:rPr>
                                <w:color w:val="000000"/>
                                <w:spacing w:val="0"/>
                                <w:w w:val="100"/>
                                <w:position w:val="0"/>
                              </w:rPr>
                              <w:t>丿涓丁母公司所有者的净利润（净亏</w:t>
                            </w:r>
                            <w:r>
                              <w:rPr>
                                <w:color w:val="000000"/>
                                <w:spacing w:val="0"/>
                                <w:w w:val="100"/>
                                <w:position w:val="0"/>
                                <w:lang w:val="en-US" w:eastAsia="en-US" w:bidi="en-US"/>
                              </w:rPr>
                              <w:t>•</w:t>
                            </w:r>
                            <w:r>
                              <w:rPr>
                                <w:color w:val="000000"/>
                                <w:spacing w:val="0"/>
                                <w:w w:val="100"/>
                                <w:position w:val="0"/>
                              </w:rPr>
                              <w:t>损以号埋列） 少数股东损益（浄亏损以号折列）</w:t>
                            </w:r>
                          </w:p>
                          <w:p>
                            <w:pPr>
                              <w:pStyle w:val="Style44"/>
                              <w:keepNext w:val="0"/>
                              <w:keepLines w:val="0"/>
                              <w:widowControl w:val="0"/>
                              <w:shd w:val="clear" w:color="auto" w:fill="auto"/>
                              <w:tabs>
                                <w:tab w:pos="310" w:val="left"/>
                              </w:tabs>
                              <w:bidi w:val="0"/>
                              <w:spacing w:before="0" w:after="0"/>
                              <w:ind w:left="0" w:right="0" w:firstLine="0"/>
                              <w:jc w:val="left"/>
                            </w:pPr>
                            <w:bookmarkStart w:id="60" w:name="bookmark60"/>
                            <w:r>
                              <w:rPr>
                                <w:color w:val="000000"/>
                                <w:spacing w:val="0"/>
                                <w:w w:val="100"/>
                                <w:position w:val="0"/>
                              </w:rPr>
                              <w:t>五</w:t>
                            </w:r>
                            <w:bookmarkEnd w:id="60"/>
                            <w:r>
                              <w:rPr>
                                <w:color w:val="000000"/>
                                <w:spacing w:val="0"/>
                                <w:w w:val="100"/>
                                <w:position w:val="0"/>
                              </w:rPr>
                              <w:t>、</w:t>
                              <w:tab/>
                              <w:t>其他综合收益的税后净额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归属于母公司所有者的其他综合收益的税后净额</w:t>
                            </w:r>
                          </w:p>
                          <w:p>
                            <w:pPr>
                              <w:pStyle w:val="Style44"/>
                              <w:keepNext w:val="0"/>
                              <w:keepLines w:val="0"/>
                              <w:widowControl w:val="0"/>
                              <w:shd w:val="clear" w:color="auto" w:fill="auto"/>
                              <w:bidi w:val="0"/>
                              <w:spacing w:before="0" w:after="40"/>
                              <w:ind w:left="0" w:right="0" w:firstLine="240"/>
                              <w:jc w:val="left"/>
                            </w:pPr>
                            <w:r>
                              <w:rPr>
                                <w:color w:val="000000"/>
                                <w:spacing w:val="0"/>
                                <w:w w:val="100"/>
                                <w:position w:val="0"/>
                                <w:lang w:val="en-US" w:eastAsia="en-US" w:bidi="en-US"/>
                              </w:rPr>
                              <w:t>（-）</w:t>
                            </w:r>
                            <w:r>
                              <w:rPr>
                                <w:color w:val="000000"/>
                                <w:spacing w:val="0"/>
                                <w:w w:val="100"/>
                                <w:position w:val="0"/>
                              </w:rPr>
                              <w:t>不能更分类进损益的其他综合收益</w:t>
                            </w:r>
                          </w:p>
                          <w:p>
                            <w:pPr>
                              <w:pStyle w:val="Style44"/>
                              <w:keepNext w:val="0"/>
                              <w:keepLines w:val="0"/>
                              <w:widowControl w:val="0"/>
                              <w:numPr>
                                <w:ilvl w:val="0"/>
                                <w:numId w:val="13"/>
                              </w:numPr>
                              <w:shd w:val="clear" w:color="auto" w:fill="auto"/>
                              <w:tabs>
                                <w:tab w:pos="383" w:val="left"/>
                              </w:tabs>
                              <w:bidi w:val="0"/>
                              <w:spacing w:before="0" w:after="0" w:line="295" w:lineRule="auto"/>
                              <w:ind w:left="0" w:right="0"/>
                              <w:jc w:val="left"/>
                            </w:pPr>
                            <w:bookmarkStart w:id="61" w:name="bookmark61"/>
                            <w:bookmarkEnd w:id="61"/>
                            <w:r>
                              <w:rPr>
                                <w:color w:val="000000"/>
                                <w:spacing w:val="0"/>
                                <w:w w:val="100"/>
                                <w:position w:val="0"/>
                              </w:rPr>
                              <w:t>电新</w:t>
                            </w:r>
                            <w:r>
                              <w:rPr>
                                <w:color w:val="000000"/>
                                <w:spacing w:val="0"/>
                                <w:w w:val="100"/>
                                <w:position w:val="0"/>
                                <w:lang w:val="zh-CN" w:eastAsia="zh-CN" w:bidi="zh-CN"/>
                              </w:rPr>
                              <w:t>计所</w:t>
                            </w:r>
                            <w:r>
                              <w:rPr>
                                <w:color w:val="000000"/>
                                <w:spacing w:val="0"/>
                                <w:w w:val="100"/>
                                <w:position w:val="0"/>
                              </w:rPr>
                              <w:t>设定受益计划</w:t>
                            </w:r>
                            <w:r>
                              <w:rPr>
                                <w:rFonts w:ascii="Times New Roman" w:eastAsia="Times New Roman" w:hAnsi="Times New Roman" w:cs="Times New Roman"/>
                                <w:color w:val="000000"/>
                                <w:spacing w:val="0"/>
                                <w:w w:val="100"/>
                                <w:position w:val="0"/>
                              </w:rPr>
                              <w:t>4</w:t>
                            </w:r>
                            <w:r>
                              <w:rPr>
                                <w:color w:val="000000"/>
                                <w:spacing w:val="0"/>
                                <w:w w:val="100"/>
                                <w:position w:val="0"/>
                              </w:rPr>
                              <w:t>变动额</w:t>
                            </w:r>
                          </w:p>
                          <w:p>
                            <w:pPr>
                              <w:pStyle w:val="Style44"/>
                              <w:keepNext w:val="0"/>
                              <w:keepLines w:val="0"/>
                              <w:widowControl w:val="0"/>
                              <w:numPr>
                                <w:ilvl w:val="0"/>
                                <w:numId w:val="13"/>
                              </w:numPr>
                              <w:shd w:val="clear" w:color="auto" w:fill="auto"/>
                              <w:tabs>
                                <w:tab w:pos="376" w:val="left"/>
                              </w:tabs>
                              <w:bidi w:val="0"/>
                              <w:spacing w:before="0" w:after="0" w:line="295" w:lineRule="auto"/>
                              <w:ind w:left="0" w:right="0"/>
                              <w:jc w:val="left"/>
                            </w:pPr>
                            <w:bookmarkStart w:id="62" w:name="bookmark62"/>
                            <w:bookmarkEnd w:id="62"/>
                            <w:r>
                              <w:rPr>
                                <w:color w:val="000000"/>
                                <w:spacing w:val="0"/>
                                <w:w w:val="100"/>
                                <w:position w:val="0"/>
                              </w:rPr>
                              <w:t>权益法下不能转损益的其他综合收益</w:t>
                            </w:r>
                          </w:p>
                          <w:p>
                            <w:pPr>
                              <w:pStyle w:val="Style44"/>
                              <w:keepNext w:val="0"/>
                              <w:keepLines w:val="0"/>
                              <w:widowControl w:val="0"/>
                              <w:numPr>
                                <w:ilvl w:val="0"/>
                                <w:numId w:val="13"/>
                              </w:numPr>
                              <w:shd w:val="clear" w:color="auto" w:fill="auto"/>
                              <w:tabs>
                                <w:tab w:pos="369" w:val="left"/>
                              </w:tabs>
                              <w:bidi w:val="0"/>
                              <w:spacing w:before="0" w:after="0" w:line="295" w:lineRule="auto"/>
                              <w:ind w:left="0" w:right="0"/>
                              <w:jc w:val="left"/>
                            </w:pPr>
                            <w:bookmarkStart w:id="63" w:name="bookmark63"/>
                            <w:bookmarkEnd w:id="63"/>
                            <w:r>
                              <w:rPr>
                                <w:color w:val="000000"/>
                                <w:spacing w:val="0"/>
                                <w:w w:val="100"/>
                                <w:position w:val="0"/>
                              </w:rPr>
                              <w:t>其他权益工具投资公允价值.变动</w:t>
                            </w:r>
                          </w:p>
                          <w:p>
                            <w:pPr>
                              <w:pStyle w:val="Style44"/>
                              <w:keepNext w:val="0"/>
                              <w:keepLines w:val="0"/>
                              <w:widowControl w:val="0"/>
                              <w:numPr>
                                <w:ilvl w:val="0"/>
                                <w:numId w:val="13"/>
                              </w:numPr>
                              <w:shd w:val="clear" w:color="auto" w:fill="auto"/>
                              <w:tabs>
                                <w:tab w:pos="376" w:val="left"/>
                              </w:tabs>
                              <w:bidi w:val="0"/>
                              <w:spacing w:before="0" w:after="0" w:line="295" w:lineRule="auto"/>
                              <w:ind w:left="0" w:right="0"/>
                              <w:jc w:val="left"/>
                            </w:pPr>
                            <w:bookmarkStart w:id="64" w:name="bookmark64"/>
                            <w:bookmarkEnd w:id="64"/>
                            <w:r>
                              <w:rPr>
                                <w:color w:val="000000"/>
                                <w:spacing w:val="0"/>
                                <w:w w:val="100"/>
                                <w:position w:val="0"/>
                              </w:rPr>
                              <w:t>企业自身信用风险公允价值变动</w:t>
                            </w:r>
                          </w:p>
                          <w:p>
                            <w:pPr>
                              <w:pStyle w:val="Style44"/>
                              <w:keepNext w:val="0"/>
                              <w:keepLines w:val="0"/>
                              <w:widowControl w:val="0"/>
                              <w:shd w:val="clear" w:color="auto" w:fill="auto"/>
                              <w:bidi w:val="0"/>
                              <w:spacing w:before="0" w:after="40"/>
                              <w:ind w:left="0" w:right="0" w:firstLine="240"/>
                              <w:jc w:val="left"/>
                            </w:pPr>
                            <w:r>
                              <w:rPr>
                                <w:color w:val="000000"/>
                                <w:spacing w:val="0"/>
                                <w:w w:val="100"/>
                                <w:position w:val="0"/>
                              </w:rPr>
                              <w:t>（二）将重分类进损益的其他综合收益</w:t>
                            </w:r>
                          </w:p>
                          <w:p>
                            <w:pPr>
                              <w:pStyle w:val="Style44"/>
                              <w:keepNext w:val="0"/>
                              <w:keepLines w:val="0"/>
                              <w:widowControl w:val="0"/>
                              <w:numPr>
                                <w:ilvl w:val="0"/>
                                <w:numId w:val="15"/>
                              </w:numPr>
                              <w:shd w:val="clear" w:color="auto" w:fill="auto"/>
                              <w:tabs>
                                <w:tab w:pos="369" w:val="left"/>
                              </w:tabs>
                              <w:bidi w:val="0"/>
                              <w:spacing w:before="0" w:after="0" w:line="295" w:lineRule="auto"/>
                              <w:ind w:left="0" w:right="0"/>
                              <w:jc w:val="left"/>
                            </w:pPr>
                            <w:bookmarkStart w:id="65" w:name="bookmark65"/>
                            <w:bookmarkEnd w:id="65"/>
                            <w:r>
                              <w:rPr>
                                <w:color w:val="000000"/>
                                <w:spacing w:val="0"/>
                                <w:w w:val="100"/>
                                <w:position w:val="0"/>
                              </w:rPr>
                              <w:t>权益法下可转损益的其他餘合收益</w:t>
                            </w:r>
                          </w:p>
                          <w:p>
                            <w:pPr>
                              <w:pStyle w:val="Style44"/>
                              <w:keepNext w:val="0"/>
                              <w:keepLines w:val="0"/>
                              <w:widowControl w:val="0"/>
                              <w:numPr>
                                <w:ilvl w:val="0"/>
                                <w:numId w:val="15"/>
                              </w:numPr>
                              <w:shd w:val="clear" w:color="auto" w:fill="auto"/>
                              <w:tabs>
                                <w:tab w:pos="369" w:val="left"/>
                              </w:tabs>
                              <w:bidi w:val="0"/>
                              <w:spacing w:before="0" w:after="0" w:line="295" w:lineRule="auto"/>
                              <w:ind w:left="0" w:right="0"/>
                              <w:jc w:val="left"/>
                            </w:pPr>
                            <w:bookmarkStart w:id="66" w:name="bookmark66"/>
                            <w:bookmarkEnd w:id="66"/>
                            <w:r>
                              <w:rPr>
                                <w:color w:val="000000"/>
                                <w:spacing w:val="0"/>
                                <w:w w:val="100"/>
                                <w:position w:val="0"/>
                              </w:rPr>
                              <w:t>其他侦权投资公允价值变动</w:t>
                            </w:r>
                          </w:p>
                          <w:p>
                            <w:pPr>
                              <w:pStyle w:val="Style44"/>
                              <w:keepNext w:val="0"/>
                              <w:keepLines w:val="0"/>
                              <w:widowControl w:val="0"/>
                              <w:numPr>
                                <w:ilvl w:val="0"/>
                                <w:numId w:val="15"/>
                              </w:numPr>
                              <w:shd w:val="clear" w:color="auto" w:fill="auto"/>
                              <w:tabs>
                                <w:tab w:pos="383" w:val="left"/>
                              </w:tabs>
                              <w:bidi w:val="0"/>
                              <w:spacing w:before="0" w:after="0" w:line="295" w:lineRule="auto"/>
                              <w:ind w:left="0" w:right="0"/>
                              <w:jc w:val="left"/>
                            </w:pPr>
                            <w:bookmarkStart w:id="67" w:name="bookmark67"/>
                            <w:bookmarkEnd w:id="67"/>
                            <w:r>
                              <w:rPr>
                                <w:color w:val="000000"/>
                                <w:spacing w:val="0"/>
                                <w:w w:val="100"/>
                                <w:position w:val="0"/>
                              </w:rPr>
                              <w:t>金融</w:t>
                            </w:r>
                            <w:r>
                              <w:rPr>
                                <w:color w:val="000000"/>
                                <w:spacing w:val="0"/>
                                <w:w w:val="100"/>
                                <w:position w:val="0"/>
                                <w:lang w:val="zh-CN" w:eastAsia="zh-CN" w:bidi="zh-CN"/>
                              </w:rPr>
                              <w:t>资产页</w:t>
                            </w:r>
                            <w:r>
                              <w:rPr>
                                <w:color w:val="000000"/>
                                <w:spacing w:val="0"/>
                                <w:w w:val="100"/>
                                <w:position w:val="0"/>
                              </w:rPr>
                              <w:t>分类计入其他综合收益的金额</w:t>
                            </w:r>
                          </w:p>
                          <w:p>
                            <w:pPr>
                              <w:pStyle w:val="Style44"/>
                              <w:keepNext w:val="0"/>
                              <w:keepLines w:val="0"/>
                              <w:widowControl w:val="0"/>
                              <w:numPr>
                                <w:ilvl w:val="0"/>
                                <w:numId w:val="15"/>
                              </w:numPr>
                              <w:shd w:val="clear" w:color="auto" w:fill="auto"/>
                              <w:tabs>
                                <w:tab w:pos="376" w:val="left"/>
                              </w:tabs>
                              <w:bidi w:val="0"/>
                              <w:spacing w:before="0" w:after="0" w:line="295" w:lineRule="auto"/>
                              <w:ind w:left="0" w:right="0"/>
                              <w:jc w:val="left"/>
                            </w:pPr>
                            <w:bookmarkStart w:id="68" w:name="bookmark68"/>
                            <w:bookmarkEnd w:id="68"/>
                            <w:r>
                              <w:rPr>
                                <w:color w:val="000000"/>
                                <w:spacing w:val="0"/>
                                <w:w w:val="100"/>
                                <w:position w:val="0"/>
                              </w:rPr>
                              <w:t>其他侦权投资信用减值准备</w:t>
                            </w:r>
                          </w:p>
                          <w:p>
                            <w:pPr>
                              <w:pStyle w:val="Style44"/>
                              <w:keepNext w:val="0"/>
                              <w:keepLines w:val="0"/>
                              <w:widowControl w:val="0"/>
                              <w:numPr>
                                <w:ilvl w:val="0"/>
                                <w:numId w:val="15"/>
                              </w:numPr>
                              <w:shd w:val="clear" w:color="auto" w:fill="auto"/>
                              <w:tabs>
                                <w:tab w:pos="369" w:val="left"/>
                              </w:tabs>
                              <w:bidi w:val="0"/>
                              <w:spacing w:before="0" w:after="0" w:line="295" w:lineRule="auto"/>
                              <w:ind w:left="0" w:right="0"/>
                              <w:jc w:val="left"/>
                            </w:pPr>
                            <w:bookmarkStart w:id="69" w:name="bookmark69"/>
                            <w:bookmarkEnd w:id="69"/>
                            <w:r>
                              <w:rPr>
                                <w:color w:val="000000"/>
                                <w:spacing w:val="0"/>
                                <w:w w:val="100"/>
                                <w:position w:val="0"/>
                              </w:rPr>
                              <w:t>现金流吊:食期償备</w:t>
                            </w:r>
                          </w:p>
                          <w:p>
                            <w:pPr>
                              <w:pStyle w:val="Style44"/>
                              <w:keepNext w:val="0"/>
                              <w:keepLines w:val="0"/>
                              <w:widowControl w:val="0"/>
                              <w:numPr>
                                <w:ilvl w:val="0"/>
                                <w:numId w:val="15"/>
                              </w:numPr>
                              <w:shd w:val="clear" w:color="auto" w:fill="auto"/>
                              <w:tabs>
                                <w:tab w:pos="376" w:val="left"/>
                              </w:tabs>
                              <w:bidi w:val="0"/>
                              <w:spacing w:before="0" w:after="0" w:line="295" w:lineRule="auto"/>
                              <w:ind w:left="0" w:right="0"/>
                              <w:jc w:val="left"/>
                            </w:pPr>
                            <w:bookmarkStart w:id="70" w:name="bookmark70"/>
                            <w:bookmarkEnd w:id="70"/>
                            <w:r>
                              <w:rPr>
                                <w:color w:val="000000"/>
                                <w:spacing w:val="0"/>
                                <w:w w:val="100"/>
                                <w:position w:val="0"/>
                              </w:rPr>
                              <w:t>外币财务报表折算差额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归属于少数股东的其他综合收益的税后净额</w:t>
                            </w:r>
                          </w:p>
                          <w:p>
                            <w:pPr>
                              <w:pStyle w:val="Style44"/>
                              <w:keepNext w:val="0"/>
                              <w:keepLines w:val="0"/>
                              <w:widowControl w:val="0"/>
                              <w:shd w:val="clear" w:color="auto" w:fill="auto"/>
                              <w:tabs>
                                <w:tab w:pos="317" w:val="left"/>
                              </w:tabs>
                              <w:bidi w:val="0"/>
                              <w:spacing w:before="0" w:after="0"/>
                              <w:ind w:left="0" w:right="0" w:firstLine="0"/>
                              <w:jc w:val="left"/>
                            </w:pPr>
                            <w:bookmarkStart w:id="71" w:name="bookmark71"/>
                            <w:r>
                              <w:rPr>
                                <w:color w:val="000000"/>
                                <w:spacing w:val="0"/>
                                <w:w w:val="100"/>
                                <w:position w:val="0"/>
                              </w:rPr>
                              <w:t>六</w:t>
                            </w:r>
                            <w:bookmarkEnd w:id="71"/>
                            <w:r>
                              <w:rPr>
                                <w:color w:val="000000"/>
                                <w:spacing w:val="0"/>
                                <w:w w:val="100"/>
                                <w:position w:val="0"/>
                              </w:rPr>
                              <w:t>、</w:t>
                              <w:tab/>
                              <w:t>综合收益总额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归属于母公司所冇首的综合收益总额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归属于少•数股东的综合收益总额</w:t>
                            </w:r>
                          </w:p>
                          <w:p>
                            <w:pPr>
                              <w:pStyle w:val="Style44"/>
                              <w:keepNext w:val="0"/>
                              <w:keepLines w:val="0"/>
                              <w:widowControl w:val="0"/>
                              <w:shd w:val="clear" w:color="auto" w:fill="auto"/>
                              <w:tabs>
                                <w:tab w:pos="310" w:val="left"/>
                              </w:tabs>
                              <w:bidi w:val="0"/>
                              <w:spacing w:before="0" w:after="0"/>
                              <w:ind w:left="0" w:right="0" w:firstLine="0"/>
                              <w:jc w:val="left"/>
                            </w:pPr>
                            <w:bookmarkStart w:id="72" w:name="bookmark72"/>
                            <w:r>
                              <w:rPr>
                                <w:color w:val="000000"/>
                                <w:spacing w:val="0"/>
                                <w:w w:val="100"/>
                                <w:position w:val="0"/>
                              </w:rPr>
                              <w:t>七</w:t>
                            </w:r>
                            <w:bookmarkEnd w:id="72"/>
                            <w:r>
                              <w:rPr>
                                <w:color w:val="000000"/>
                                <w:spacing w:val="0"/>
                                <w:w w:val="100"/>
                                <w:position w:val="0"/>
                              </w:rPr>
                              <w:t>、</w:t>
                              <w:tab/>
                              <w:t>每股收益：</w:t>
                            </w:r>
                          </w:p>
                          <w:p>
                            <w:pPr>
                              <w:pStyle w:val="Style44"/>
                              <w:keepNext w:val="0"/>
                              <w:keepLines w:val="0"/>
                              <w:widowControl w:val="0"/>
                              <w:shd w:val="clear" w:color="auto" w:fill="auto"/>
                              <w:tabs>
                                <w:tab w:pos="643" w:val="left"/>
                              </w:tabs>
                              <w:bidi w:val="0"/>
                              <w:spacing w:before="0" w:after="0"/>
                              <w:ind w:left="0" w:right="0" w:firstLine="240"/>
                              <w:jc w:val="left"/>
                            </w:pPr>
                            <w:bookmarkStart w:id="73" w:name="bookmark73"/>
                            <w:r>
                              <w:rPr>
                                <w:color w:val="000000"/>
                                <w:spacing w:val="0"/>
                                <w:w w:val="100"/>
                                <w:position w:val="0"/>
                              </w:rPr>
                              <w:t>（</w:t>
                            </w:r>
                            <w:bookmarkEnd w:id="73"/>
                            <w:r>
                              <w:rPr>
                                <w:color w:val="000000"/>
                                <w:spacing w:val="0"/>
                                <w:w w:val="100"/>
                                <w:position w:val="0"/>
                              </w:rPr>
                              <w:t>一）</w:t>
                              <w:tab/>
                              <w:t>基本修股收益</w:t>
                            </w:r>
                          </w:p>
                          <w:p>
                            <w:pPr>
                              <w:pStyle w:val="Style44"/>
                              <w:keepNext w:val="0"/>
                              <w:keepLines w:val="0"/>
                              <w:widowControl w:val="0"/>
                              <w:shd w:val="clear" w:color="auto" w:fill="auto"/>
                              <w:tabs>
                                <w:tab w:pos="643" w:val="left"/>
                              </w:tabs>
                              <w:bidi w:val="0"/>
                              <w:spacing w:before="0" w:after="0"/>
                              <w:ind w:left="0" w:right="0" w:firstLine="240"/>
                              <w:jc w:val="left"/>
                            </w:pPr>
                            <w:bookmarkStart w:id="74" w:name="bookmark74"/>
                            <w:r>
                              <w:rPr>
                                <w:color w:val="000000"/>
                                <w:spacing w:val="0"/>
                                <w:w w:val="100"/>
                                <w:position w:val="0"/>
                              </w:rPr>
                              <w:t>（</w:t>
                            </w:r>
                            <w:bookmarkEnd w:id="74"/>
                            <w:r>
                              <w:rPr>
                                <w:color w:val="000000"/>
                                <w:spacing w:val="0"/>
                                <w:w w:val="100"/>
                                <w:position w:val="0"/>
                              </w:rPr>
                              <w:t>二）</w:t>
                              <w:tab/>
                              <w:t>稀释饵股收益</w:t>
                            </w:r>
                          </w:p>
                        </w:txbxContent>
                      </wps:txbx>
                      <wps:bodyPr lIns="0" tIns="0" rIns="0" bIns="0">
                        <a:noAutoFit/>
                      </wps:bodyPr>
                    </wps:wsp>
                  </a:graphicData>
                </a:graphic>
              </wp:anchor>
            </w:drawing>
          </mc:Choice>
          <mc:Fallback>
            <w:pict>
              <v:shape id="_x0000_s1116" type="#_x0000_t202" style="position:absolute;margin-left:107.85000000000001pt;margin-top:73.200000000000003pt;width:213.5pt;height:587.14999999999998pt;z-index:-125829354;mso-wrap-distance-left:9.pt;mso-wrap-distance-top:27.25pt;mso-wrap-distance-right:231.80000000000001pt;mso-position-horizontal-relative:page;mso-position-vertical-relative:margin" filled="f" stroked="f">
                <v:textbox inset="0,0,0,0">
                  <w:txbxContent>
                    <w:p>
                      <w:pPr>
                        <w:pStyle w:val="Style44"/>
                        <w:keepNext w:val="0"/>
                        <w:keepLines w:val="0"/>
                        <w:widowControl w:val="0"/>
                        <w:shd w:val="clear" w:color="auto" w:fill="auto"/>
                        <w:tabs>
                          <w:tab w:pos="317" w:val="left"/>
                        </w:tabs>
                        <w:bidi w:val="0"/>
                        <w:spacing w:before="0" w:after="0"/>
                        <w:ind w:left="0" w:right="0" w:firstLine="0"/>
                        <w:jc w:val="left"/>
                      </w:pPr>
                      <w:bookmarkStart w:id="56" w:name="bookmark56"/>
                      <w:r>
                        <w:rPr>
                          <w:color w:val="000000"/>
                          <w:spacing w:val="0"/>
                          <w:w w:val="100"/>
                          <w:position w:val="0"/>
                        </w:rPr>
                        <w:t>一</w:t>
                      </w:r>
                      <w:bookmarkEnd w:id="56"/>
                      <w:r>
                        <w:rPr>
                          <w:color w:val="000000"/>
                          <w:spacing w:val="0"/>
                          <w:w w:val="100"/>
                          <w:position w:val="0"/>
                        </w:rPr>
                        <w:t>、</w:t>
                        <w:tab/>
                        <w:t>营业收入</w:t>
                      </w:r>
                    </w:p>
                    <w:p>
                      <w:pPr>
                        <w:pStyle w:val="Style44"/>
                        <w:keepNext w:val="0"/>
                        <w:keepLines w:val="0"/>
                        <w:widowControl w:val="0"/>
                        <w:shd w:val="clear" w:color="auto" w:fill="auto"/>
                        <w:bidi w:val="0"/>
                        <w:spacing w:before="0" w:after="0"/>
                        <w:ind w:left="0" w:right="0"/>
                        <w:jc w:val="left"/>
                      </w:pPr>
                      <w:r>
                        <w:rPr>
                          <w:color w:val="000000"/>
                          <w:spacing w:val="0"/>
                          <w:w w:val="100"/>
                          <w:position w:val="0"/>
                        </w:rPr>
                        <w:t>减：营业以本</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税金及附加</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销碍费用</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管理费用</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研发费用</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财务费用</w:t>
                      </w:r>
                    </w:p>
                    <w:p>
                      <w:pPr>
                        <w:pStyle w:val="Style44"/>
                        <w:keepNext w:val="0"/>
                        <w:keepLines w:val="0"/>
                        <w:widowControl w:val="0"/>
                        <w:shd w:val="clear" w:color="auto" w:fill="auto"/>
                        <w:bidi w:val="0"/>
                        <w:spacing w:before="0" w:after="0"/>
                        <w:ind w:left="0" w:right="0" w:firstLine="820"/>
                        <w:jc w:val="left"/>
                      </w:pPr>
                      <w:r>
                        <w:rPr>
                          <w:color w:val="000000"/>
                          <w:spacing w:val="0"/>
                          <w:w w:val="100"/>
                          <w:position w:val="0"/>
                        </w:rPr>
                        <w:t>其屮：利息费用</w:t>
                      </w:r>
                    </w:p>
                    <w:p>
                      <w:pPr>
                        <w:pStyle w:val="Style44"/>
                        <w:keepNext w:val="0"/>
                        <w:keepLines w:val="0"/>
                        <w:widowControl w:val="0"/>
                        <w:shd w:val="clear" w:color="auto" w:fill="auto"/>
                        <w:bidi w:val="0"/>
                        <w:spacing w:before="0" w:after="0"/>
                        <w:ind w:left="1420" w:right="0" w:firstLine="0"/>
                        <w:jc w:val="left"/>
                      </w:pPr>
                      <w:r>
                        <w:rPr>
                          <w:color w:val="000000"/>
                          <w:spacing w:val="0"/>
                          <w:w w:val="100"/>
                          <w:position w:val="0"/>
                        </w:rPr>
                        <w:t>利息收入</w:t>
                      </w:r>
                    </w:p>
                    <w:p>
                      <w:pPr>
                        <w:pStyle w:val="Style44"/>
                        <w:keepNext w:val="0"/>
                        <w:keepLines w:val="0"/>
                        <w:widowControl w:val="0"/>
                        <w:shd w:val="clear" w:color="auto" w:fill="auto"/>
                        <w:bidi w:val="0"/>
                        <w:spacing w:before="0" w:after="0"/>
                        <w:ind w:left="0" w:right="0"/>
                        <w:jc w:val="left"/>
                      </w:pPr>
                      <w:r>
                        <w:rPr>
                          <w:color w:val="000000"/>
                          <w:spacing w:val="0"/>
                          <w:w w:val="100"/>
                          <w:position w:val="0"/>
                        </w:rPr>
                        <w:t>加：其他收益</w:t>
                      </w:r>
                    </w:p>
                    <w:p>
                      <w:pPr>
                        <w:pStyle w:val="Style44"/>
                        <w:keepNext w:val="0"/>
                        <w:keepLines w:val="0"/>
                        <w:widowControl w:val="0"/>
                        <w:shd w:val="clear" w:color="auto" w:fill="auto"/>
                        <w:bidi w:val="0"/>
                        <w:spacing w:before="0" w:after="0"/>
                        <w:ind w:left="0" w:right="0" w:firstLine="540"/>
                        <w:jc w:val="left"/>
                      </w:pPr>
                      <w:r>
                        <w:rPr>
                          <w:color w:val="000000"/>
                          <w:spacing w:val="0"/>
                          <w:w w:val="100"/>
                          <w:position w:val="0"/>
                        </w:rPr>
                        <w:t>投资收益（损失以号填列）</w:t>
                      </w:r>
                    </w:p>
                    <w:p>
                      <w:pPr>
                        <w:pStyle w:val="Style44"/>
                        <w:keepNext w:val="0"/>
                        <w:keepLines w:val="0"/>
                        <w:widowControl w:val="0"/>
                        <w:shd w:val="clear" w:color="auto" w:fill="auto"/>
                        <w:bidi w:val="0"/>
                        <w:spacing w:before="0" w:after="0"/>
                        <w:ind w:left="0" w:right="0" w:firstLine="820"/>
                        <w:jc w:val="left"/>
                      </w:pPr>
                      <w:r>
                        <w:rPr>
                          <w:color w:val="000000"/>
                          <w:spacing w:val="0"/>
                          <w:w w:val="100"/>
                          <w:position w:val="0"/>
                        </w:rPr>
                        <w:t>貝•中：对朕营企业利合营企业的投资收益</w:t>
                      </w:r>
                    </w:p>
                    <w:p>
                      <w:pPr>
                        <w:pStyle w:val="Style44"/>
                        <w:keepNext w:val="0"/>
                        <w:keepLines w:val="0"/>
                        <w:widowControl w:val="0"/>
                        <w:shd w:val="clear" w:color="auto" w:fill="auto"/>
                        <w:bidi w:val="0"/>
                        <w:spacing w:before="0" w:after="0"/>
                        <w:ind w:left="540" w:right="0" w:firstLine="780"/>
                        <w:jc w:val="left"/>
                      </w:pPr>
                      <w:r>
                        <w:rPr>
                          <w:color w:val="000000"/>
                          <w:spacing w:val="0"/>
                          <w:w w:val="100"/>
                          <w:position w:val="0"/>
                        </w:rPr>
                        <w:t>以摊余成本计鱼的金融资产终止确认收益 净敞口食期收益（损失以</w:t>
                      </w:r>
                      <w:r>
                        <w:rPr>
                          <w:color w:val="000000"/>
                          <w:spacing w:val="0"/>
                          <w:w w:val="100"/>
                          <w:position w:val="0"/>
                          <w:lang w:val="zh-CN" w:eastAsia="zh-CN" w:bidi="zh-CN"/>
                        </w:rPr>
                        <w:t>号填</w:t>
                      </w:r>
                      <w:r>
                        <w:rPr>
                          <w:color w:val="000000"/>
                          <w:spacing w:val="0"/>
                          <w:w w:val="100"/>
                          <w:position w:val="0"/>
                        </w:rPr>
                        <w:t>列） 公允价值变动收益（损失以号填列） 信</w:t>
                      </w:r>
                      <w:r>
                        <w:rPr>
                          <w:rFonts w:ascii="Times New Roman" w:eastAsia="Times New Roman" w:hAnsi="Times New Roman" w:cs="Times New Roman"/>
                          <w:color w:val="000000"/>
                          <w:spacing w:val="0"/>
                          <w:w w:val="100"/>
                          <w:position w:val="0"/>
                        </w:rPr>
                        <w:t>01</w:t>
                      </w:r>
                      <w:r>
                        <w:rPr>
                          <w:color w:val="000000"/>
                          <w:spacing w:val="0"/>
                          <w:w w:val="100"/>
                          <w:position w:val="0"/>
                        </w:rPr>
                        <w:t>减值损失（损失以号填列） 资产减值损失（损失以“-”号填列） 资产处置收益（损失以号填列）</w:t>
                      </w:r>
                    </w:p>
                    <w:p>
                      <w:pPr>
                        <w:pStyle w:val="Style44"/>
                        <w:keepNext w:val="0"/>
                        <w:keepLines w:val="0"/>
                        <w:widowControl w:val="0"/>
                        <w:shd w:val="clear" w:color="auto" w:fill="auto"/>
                        <w:tabs>
                          <w:tab w:pos="310" w:val="left"/>
                        </w:tabs>
                        <w:bidi w:val="0"/>
                        <w:spacing w:before="0" w:after="0"/>
                        <w:ind w:left="0" w:right="0" w:firstLine="0"/>
                        <w:jc w:val="left"/>
                      </w:pPr>
                      <w:bookmarkStart w:id="57" w:name="bookmark57"/>
                      <w:r>
                        <w:rPr>
                          <w:color w:val="000000"/>
                          <w:spacing w:val="0"/>
                          <w:w w:val="100"/>
                          <w:position w:val="0"/>
                        </w:rPr>
                        <w:t>二</w:t>
                      </w:r>
                      <w:bookmarkEnd w:id="57"/>
                      <w:r>
                        <w:rPr>
                          <w:color w:val="000000"/>
                          <w:spacing w:val="0"/>
                          <w:w w:val="100"/>
                          <w:position w:val="0"/>
                        </w:rPr>
                        <w:t>、</w:t>
                        <w:tab/>
                        <w:t>营业利润（亏损以“-”号壊列）</w:t>
                      </w:r>
                    </w:p>
                    <w:p>
                      <w:pPr>
                        <w:pStyle w:val="Style44"/>
                        <w:keepNext w:val="0"/>
                        <w:keepLines w:val="0"/>
                        <w:widowControl w:val="0"/>
                        <w:shd w:val="clear" w:color="auto" w:fill="auto"/>
                        <w:bidi w:val="0"/>
                        <w:spacing w:before="0" w:after="0"/>
                        <w:ind w:left="0" w:right="0"/>
                        <w:jc w:val="left"/>
                      </w:pPr>
                      <w:r>
                        <w:rPr>
                          <w:color w:val="000000"/>
                          <w:spacing w:val="0"/>
                          <w:w w:val="100"/>
                          <w:position w:val="0"/>
                        </w:rPr>
                        <w:t>加：营业外收入</w:t>
                      </w:r>
                    </w:p>
                    <w:p>
                      <w:pPr>
                        <w:pStyle w:val="Style44"/>
                        <w:keepNext w:val="0"/>
                        <w:keepLines w:val="0"/>
                        <w:widowControl w:val="0"/>
                        <w:shd w:val="clear" w:color="auto" w:fill="auto"/>
                        <w:bidi w:val="0"/>
                        <w:spacing w:before="0" w:after="0"/>
                        <w:ind w:left="0" w:right="0"/>
                        <w:jc w:val="left"/>
                      </w:pPr>
                      <w:r>
                        <w:rPr>
                          <w:color w:val="000000"/>
                          <w:spacing w:val="0"/>
                          <w:w w:val="100"/>
                          <w:position w:val="0"/>
                        </w:rPr>
                        <w:t>减：営业外支</w:t>
                      </w:r>
                      <w:r>
                        <w:rPr>
                          <w:rFonts w:ascii="Times New Roman" w:eastAsia="Times New Roman" w:hAnsi="Times New Roman" w:cs="Times New Roman"/>
                          <w:color w:val="000000"/>
                          <w:spacing w:val="0"/>
                          <w:w w:val="100"/>
                          <w:position w:val="0"/>
                          <w:lang w:val="en-US" w:eastAsia="en-US" w:bidi="en-US"/>
                        </w:rPr>
                        <w:t>III</w:t>
                      </w:r>
                    </w:p>
                    <w:p>
                      <w:pPr>
                        <w:pStyle w:val="Style44"/>
                        <w:keepNext w:val="0"/>
                        <w:keepLines w:val="0"/>
                        <w:widowControl w:val="0"/>
                        <w:shd w:val="clear" w:color="auto" w:fill="auto"/>
                        <w:tabs>
                          <w:tab w:pos="310" w:val="left"/>
                        </w:tabs>
                        <w:bidi w:val="0"/>
                        <w:spacing w:before="0" w:after="0"/>
                        <w:ind w:left="0" w:right="0" w:firstLine="0"/>
                        <w:jc w:val="left"/>
                      </w:pPr>
                      <w:bookmarkStart w:id="58" w:name="bookmark58"/>
                      <w:r>
                        <w:rPr>
                          <w:color w:val="000000"/>
                          <w:spacing w:val="0"/>
                          <w:w w:val="100"/>
                          <w:position w:val="0"/>
                        </w:rPr>
                        <w:t>三</w:t>
                      </w:r>
                      <w:bookmarkEnd w:id="58"/>
                      <w:r>
                        <w:rPr>
                          <w:color w:val="000000"/>
                          <w:spacing w:val="0"/>
                          <w:w w:val="100"/>
                          <w:position w:val="0"/>
                        </w:rPr>
                        <w:t>、</w:t>
                        <w:tab/>
                        <w:t>利润总额（亏损总额以号填列）</w:t>
                      </w:r>
                    </w:p>
                    <w:p>
                      <w:pPr>
                        <w:pStyle w:val="Style44"/>
                        <w:keepNext w:val="0"/>
                        <w:keepLines w:val="0"/>
                        <w:widowControl w:val="0"/>
                        <w:shd w:val="clear" w:color="auto" w:fill="auto"/>
                        <w:bidi w:val="0"/>
                        <w:spacing w:before="0" w:after="0"/>
                        <w:ind w:left="0" w:right="0"/>
                        <w:jc w:val="left"/>
                      </w:pPr>
                      <w:r>
                        <w:rPr>
                          <w:color w:val="000000"/>
                          <w:spacing w:val="0"/>
                          <w:w w:val="100"/>
                          <w:position w:val="0"/>
                        </w:rPr>
                        <w:t>减：所得税费用</w:t>
                      </w:r>
                    </w:p>
                    <w:p>
                      <w:pPr>
                        <w:pStyle w:val="Style44"/>
                        <w:keepNext w:val="0"/>
                        <w:keepLines w:val="0"/>
                        <w:widowControl w:val="0"/>
                        <w:shd w:val="clear" w:color="auto" w:fill="auto"/>
                        <w:tabs>
                          <w:tab w:pos="302" w:val="left"/>
                        </w:tabs>
                        <w:bidi w:val="0"/>
                        <w:spacing w:before="0" w:after="0"/>
                        <w:ind w:left="0" w:right="0" w:firstLine="0"/>
                        <w:jc w:val="left"/>
                      </w:pPr>
                      <w:bookmarkStart w:id="59" w:name="bookmark59"/>
                      <w:r>
                        <w:rPr>
                          <w:color w:val="000000"/>
                          <w:spacing w:val="0"/>
                          <w:w w:val="100"/>
                          <w:position w:val="0"/>
                        </w:rPr>
                        <w:t>四</w:t>
                      </w:r>
                      <w:bookmarkEnd w:id="59"/>
                      <w:r>
                        <w:rPr>
                          <w:color w:val="000000"/>
                          <w:spacing w:val="0"/>
                          <w:w w:val="100"/>
                          <w:position w:val="0"/>
                        </w:rPr>
                        <w:t>、</w:t>
                        <w:tab/>
                        <w:t>净利润（净亏损以号壊列）</w:t>
                      </w:r>
                    </w:p>
                    <w:p>
                      <w:pPr>
                        <w:pStyle w:val="Style44"/>
                        <w:keepNext w:val="0"/>
                        <w:keepLines w:val="0"/>
                        <w:widowControl w:val="0"/>
                        <w:shd w:val="clear" w:color="auto" w:fill="auto"/>
                        <w:bidi w:val="0"/>
                        <w:spacing w:before="0" w:after="0"/>
                        <w:ind w:left="240" w:right="0" w:hanging="40"/>
                        <w:jc w:val="left"/>
                      </w:pPr>
                      <w:r>
                        <w:rPr>
                          <w:color w:val="000000"/>
                          <w:spacing w:val="0"/>
                          <w:w w:val="100"/>
                          <w:position w:val="0"/>
                        </w:rPr>
                        <w:t>其屮：同•控制下企业合并被合并方任合并前实现的净利润 （</w:t>
                      </w:r>
                      <w:r>
                        <w:rPr>
                          <w:color w:val="000000"/>
                          <w:spacing w:val="0"/>
                          <w:w w:val="100"/>
                          <w:position w:val="0"/>
                          <w:lang w:val="en-US" w:eastAsia="en-US" w:bidi="en-US"/>
                        </w:rPr>
                        <w:t>•）</w:t>
                      </w:r>
                      <w:r>
                        <w:rPr>
                          <w:color w:val="000000"/>
                          <w:spacing w:val="0"/>
                          <w:w w:val="100"/>
                          <w:position w:val="0"/>
                        </w:rPr>
                        <w:t>按经营持续性分类</w:t>
                      </w:r>
                    </w:p>
                    <w:p>
                      <w:pPr>
                        <w:pStyle w:val="Style44"/>
                        <w:keepNext w:val="0"/>
                        <w:keepLines w:val="0"/>
                        <w:widowControl w:val="0"/>
                        <w:shd w:val="clear" w:color="auto" w:fill="auto"/>
                        <w:bidi w:val="0"/>
                        <w:spacing w:before="0" w:after="0"/>
                        <w:ind w:left="0" w:right="0" w:firstLine="400"/>
                        <w:jc w:val="left"/>
                      </w:pPr>
                      <w:r>
                        <w:rPr>
                          <w:color w:val="000000"/>
                          <w:spacing w:val="0"/>
                          <w:w w:val="100"/>
                          <w:position w:val="0"/>
                        </w:rPr>
                        <w:t>持续经荒净利润（净，丿.损以号填列）</w:t>
                      </w:r>
                    </w:p>
                    <w:p>
                      <w:pPr>
                        <w:pStyle w:val="Style44"/>
                        <w:keepNext w:val="0"/>
                        <w:keepLines w:val="0"/>
                        <w:widowControl w:val="0"/>
                        <w:shd w:val="clear" w:color="auto" w:fill="auto"/>
                        <w:bidi w:val="0"/>
                        <w:spacing w:before="0" w:after="0"/>
                        <w:ind w:left="0" w:right="0" w:firstLine="400"/>
                        <w:jc w:val="left"/>
                      </w:pPr>
                      <w:r>
                        <w:rPr>
                          <w:color w:val="000000"/>
                          <w:spacing w:val="0"/>
                          <w:w w:val="100"/>
                          <w:position w:val="0"/>
                        </w:rPr>
                        <w:t>终止经营净利润（净亏损以号填列）</w:t>
                      </w:r>
                    </w:p>
                    <w:p>
                      <w:pPr>
                        <w:pStyle w:val="Style44"/>
                        <w:keepNext w:val="0"/>
                        <w:keepLines w:val="0"/>
                        <w:widowControl w:val="0"/>
                        <w:shd w:val="clear" w:color="auto" w:fill="auto"/>
                        <w:bidi w:val="0"/>
                        <w:spacing w:before="0" w:after="0"/>
                        <w:ind w:left="0" w:right="0" w:firstLine="240"/>
                        <w:jc w:val="left"/>
                      </w:pPr>
                      <w:r>
                        <w:rPr>
                          <w:color w:val="000000"/>
                          <w:spacing w:val="0"/>
                          <w:w w:val="100"/>
                          <w:position w:val="0"/>
                          <w:lang w:val="en-US" w:eastAsia="en-US" w:bidi="en-US"/>
                        </w:rPr>
                        <w:t>（--）</w:t>
                      </w:r>
                      <w:r>
                        <w:rPr>
                          <w:color w:val="000000"/>
                          <w:spacing w:val="0"/>
                          <w:w w:val="100"/>
                          <w:position w:val="0"/>
                        </w:rPr>
                        <w:t>按所打权归属分类</w:t>
                      </w:r>
                    </w:p>
                    <w:p>
                      <w:pPr>
                        <w:pStyle w:val="Style44"/>
                        <w:keepNext w:val="0"/>
                        <w:keepLines w:val="0"/>
                        <w:widowControl w:val="0"/>
                        <w:shd w:val="clear" w:color="auto" w:fill="auto"/>
                        <w:bidi w:val="0"/>
                        <w:spacing w:before="0" w:after="0"/>
                        <w:ind w:left="400" w:right="0" w:firstLine="0"/>
                        <w:jc w:val="left"/>
                      </w:pPr>
                      <w:r>
                        <w:rPr>
                          <w:color w:val="000000"/>
                          <w:spacing w:val="0"/>
                          <w:w w:val="100"/>
                          <w:position w:val="0"/>
                          <w:lang w:val="zh-CN" w:eastAsia="zh-CN" w:bidi="zh-CN"/>
                        </w:rPr>
                        <w:t>归</w:t>
                      </w:r>
                      <w:r>
                        <w:rPr>
                          <w:color w:val="000000"/>
                          <w:spacing w:val="0"/>
                          <w:w w:val="100"/>
                          <w:position w:val="0"/>
                        </w:rPr>
                        <w:t>丿涓丁母公司所有者的净利润（净亏</w:t>
                      </w:r>
                      <w:r>
                        <w:rPr>
                          <w:color w:val="000000"/>
                          <w:spacing w:val="0"/>
                          <w:w w:val="100"/>
                          <w:position w:val="0"/>
                          <w:lang w:val="en-US" w:eastAsia="en-US" w:bidi="en-US"/>
                        </w:rPr>
                        <w:t>•</w:t>
                      </w:r>
                      <w:r>
                        <w:rPr>
                          <w:color w:val="000000"/>
                          <w:spacing w:val="0"/>
                          <w:w w:val="100"/>
                          <w:position w:val="0"/>
                        </w:rPr>
                        <w:t>损以号埋列） 少数股东损益（浄亏损以号折列）</w:t>
                      </w:r>
                    </w:p>
                    <w:p>
                      <w:pPr>
                        <w:pStyle w:val="Style44"/>
                        <w:keepNext w:val="0"/>
                        <w:keepLines w:val="0"/>
                        <w:widowControl w:val="0"/>
                        <w:shd w:val="clear" w:color="auto" w:fill="auto"/>
                        <w:tabs>
                          <w:tab w:pos="310" w:val="left"/>
                        </w:tabs>
                        <w:bidi w:val="0"/>
                        <w:spacing w:before="0" w:after="0"/>
                        <w:ind w:left="0" w:right="0" w:firstLine="0"/>
                        <w:jc w:val="left"/>
                      </w:pPr>
                      <w:bookmarkStart w:id="60" w:name="bookmark60"/>
                      <w:r>
                        <w:rPr>
                          <w:color w:val="000000"/>
                          <w:spacing w:val="0"/>
                          <w:w w:val="100"/>
                          <w:position w:val="0"/>
                        </w:rPr>
                        <w:t>五</w:t>
                      </w:r>
                      <w:bookmarkEnd w:id="60"/>
                      <w:r>
                        <w:rPr>
                          <w:color w:val="000000"/>
                          <w:spacing w:val="0"/>
                          <w:w w:val="100"/>
                          <w:position w:val="0"/>
                        </w:rPr>
                        <w:t>、</w:t>
                        <w:tab/>
                        <w:t>其他综合收益的税后净额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归属于母公司所有者的其他综合收益的税后净额</w:t>
                      </w:r>
                    </w:p>
                    <w:p>
                      <w:pPr>
                        <w:pStyle w:val="Style44"/>
                        <w:keepNext w:val="0"/>
                        <w:keepLines w:val="0"/>
                        <w:widowControl w:val="0"/>
                        <w:shd w:val="clear" w:color="auto" w:fill="auto"/>
                        <w:bidi w:val="0"/>
                        <w:spacing w:before="0" w:after="40"/>
                        <w:ind w:left="0" w:right="0" w:firstLine="240"/>
                        <w:jc w:val="left"/>
                      </w:pPr>
                      <w:r>
                        <w:rPr>
                          <w:color w:val="000000"/>
                          <w:spacing w:val="0"/>
                          <w:w w:val="100"/>
                          <w:position w:val="0"/>
                          <w:lang w:val="en-US" w:eastAsia="en-US" w:bidi="en-US"/>
                        </w:rPr>
                        <w:t>（-）</w:t>
                      </w:r>
                      <w:r>
                        <w:rPr>
                          <w:color w:val="000000"/>
                          <w:spacing w:val="0"/>
                          <w:w w:val="100"/>
                          <w:position w:val="0"/>
                        </w:rPr>
                        <w:t>不能更分类进损益的其他综合收益</w:t>
                      </w:r>
                    </w:p>
                    <w:p>
                      <w:pPr>
                        <w:pStyle w:val="Style44"/>
                        <w:keepNext w:val="0"/>
                        <w:keepLines w:val="0"/>
                        <w:widowControl w:val="0"/>
                        <w:numPr>
                          <w:ilvl w:val="0"/>
                          <w:numId w:val="13"/>
                        </w:numPr>
                        <w:shd w:val="clear" w:color="auto" w:fill="auto"/>
                        <w:tabs>
                          <w:tab w:pos="383" w:val="left"/>
                        </w:tabs>
                        <w:bidi w:val="0"/>
                        <w:spacing w:before="0" w:after="0" w:line="295" w:lineRule="auto"/>
                        <w:ind w:left="0" w:right="0"/>
                        <w:jc w:val="left"/>
                      </w:pPr>
                      <w:bookmarkStart w:id="61" w:name="bookmark61"/>
                      <w:bookmarkEnd w:id="61"/>
                      <w:r>
                        <w:rPr>
                          <w:color w:val="000000"/>
                          <w:spacing w:val="0"/>
                          <w:w w:val="100"/>
                          <w:position w:val="0"/>
                        </w:rPr>
                        <w:t>电新</w:t>
                      </w:r>
                      <w:r>
                        <w:rPr>
                          <w:color w:val="000000"/>
                          <w:spacing w:val="0"/>
                          <w:w w:val="100"/>
                          <w:position w:val="0"/>
                          <w:lang w:val="zh-CN" w:eastAsia="zh-CN" w:bidi="zh-CN"/>
                        </w:rPr>
                        <w:t>计所</w:t>
                      </w:r>
                      <w:r>
                        <w:rPr>
                          <w:color w:val="000000"/>
                          <w:spacing w:val="0"/>
                          <w:w w:val="100"/>
                          <w:position w:val="0"/>
                        </w:rPr>
                        <w:t>设定受益计划</w:t>
                      </w:r>
                      <w:r>
                        <w:rPr>
                          <w:rFonts w:ascii="Times New Roman" w:eastAsia="Times New Roman" w:hAnsi="Times New Roman" w:cs="Times New Roman"/>
                          <w:color w:val="000000"/>
                          <w:spacing w:val="0"/>
                          <w:w w:val="100"/>
                          <w:position w:val="0"/>
                        </w:rPr>
                        <w:t>4</w:t>
                      </w:r>
                      <w:r>
                        <w:rPr>
                          <w:color w:val="000000"/>
                          <w:spacing w:val="0"/>
                          <w:w w:val="100"/>
                          <w:position w:val="0"/>
                        </w:rPr>
                        <w:t>变动额</w:t>
                      </w:r>
                    </w:p>
                    <w:p>
                      <w:pPr>
                        <w:pStyle w:val="Style44"/>
                        <w:keepNext w:val="0"/>
                        <w:keepLines w:val="0"/>
                        <w:widowControl w:val="0"/>
                        <w:numPr>
                          <w:ilvl w:val="0"/>
                          <w:numId w:val="13"/>
                        </w:numPr>
                        <w:shd w:val="clear" w:color="auto" w:fill="auto"/>
                        <w:tabs>
                          <w:tab w:pos="376" w:val="left"/>
                        </w:tabs>
                        <w:bidi w:val="0"/>
                        <w:spacing w:before="0" w:after="0" w:line="295" w:lineRule="auto"/>
                        <w:ind w:left="0" w:right="0"/>
                        <w:jc w:val="left"/>
                      </w:pPr>
                      <w:bookmarkStart w:id="62" w:name="bookmark62"/>
                      <w:bookmarkEnd w:id="62"/>
                      <w:r>
                        <w:rPr>
                          <w:color w:val="000000"/>
                          <w:spacing w:val="0"/>
                          <w:w w:val="100"/>
                          <w:position w:val="0"/>
                        </w:rPr>
                        <w:t>权益法下不能转损益的其他综合收益</w:t>
                      </w:r>
                    </w:p>
                    <w:p>
                      <w:pPr>
                        <w:pStyle w:val="Style44"/>
                        <w:keepNext w:val="0"/>
                        <w:keepLines w:val="0"/>
                        <w:widowControl w:val="0"/>
                        <w:numPr>
                          <w:ilvl w:val="0"/>
                          <w:numId w:val="13"/>
                        </w:numPr>
                        <w:shd w:val="clear" w:color="auto" w:fill="auto"/>
                        <w:tabs>
                          <w:tab w:pos="369" w:val="left"/>
                        </w:tabs>
                        <w:bidi w:val="0"/>
                        <w:spacing w:before="0" w:after="0" w:line="295" w:lineRule="auto"/>
                        <w:ind w:left="0" w:right="0"/>
                        <w:jc w:val="left"/>
                      </w:pPr>
                      <w:bookmarkStart w:id="63" w:name="bookmark63"/>
                      <w:bookmarkEnd w:id="63"/>
                      <w:r>
                        <w:rPr>
                          <w:color w:val="000000"/>
                          <w:spacing w:val="0"/>
                          <w:w w:val="100"/>
                          <w:position w:val="0"/>
                        </w:rPr>
                        <w:t>其他权益工具投资公允价值.变动</w:t>
                      </w:r>
                    </w:p>
                    <w:p>
                      <w:pPr>
                        <w:pStyle w:val="Style44"/>
                        <w:keepNext w:val="0"/>
                        <w:keepLines w:val="0"/>
                        <w:widowControl w:val="0"/>
                        <w:numPr>
                          <w:ilvl w:val="0"/>
                          <w:numId w:val="13"/>
                        </w:numPr>
                        <w:shd w:val="clear" w:color="auto" w:fill="auto"/>
                        <w:tabs>
                          <w:tab w:pos="376" w:val="left"/>
                        </w:tabs>
                        <w:bidi w:val="0"/>
                        <w:spacing w:before="0" w:after="0" w:line="295" w:lineRule="auto"/>
                        <w:ind w:left="0" w:right="0"/>
                        <w:jc w:val="left"/>
                      </w:pPr>
                      <w:bookmarkStart w:id="64" w:name="bookmark64"/>
                      <w:bookmarkEnd w:id="64"/>
                      <w:r>
                        <w:rPr>
                          <w:color w:val="000000"/>
                          <w:spacing w:val="0"/>
                          <w:w w:val="100"/>
                          <w:position w:val="0"/>
                        </w:rPr>
                        <w:t>企业自身信用风险公允价值变动</w:t>
                      </w:r>
                    </w:p>
                    <w:p>
                      <w:pPr>
                        <w:pStyle w:val="Style44"/>
                        <w:keepNext w:val="0"/>
                        <w:keepLines w:val="0"/>
                        <w:widowControl w:val="0"/>
                        <w:shd w:val="clear" w:color="auto" w:fill="auto"/>
                        <w:bidi w:val="0"/>
                        <w:spacing w:before="0" w:after="40"/>
                        <w:ind w:left="0" w:right="0" w:firstLine="240"/>
                        <w:jc w:val="left"/>
                      </w:pPr>
                      <w:r>
                        <w:rPr>
                          <w:color w:val="000000"/>
                          <w:spacing w:val="0"/>
                          <w:w w:val="100"/>
                          <w:position w:val="0"/>
                        </w:rPr>
                        <w:t>（二）将重分类进损益的其他综合收益</w:t>
                      </w:r>
                    </w:p>
                    <w:p>
                      <w:pPr>
                        <w:pStyle w:val="Style44"/>
                        <w:keepNext w:val="0"/>
                        <w:keepLines w:val="0"/>
                        <w:widowControl w:val="0"/>
                        <w:numPr>
                          <w:ilvl w:val="0"/>
                          <w:numId w:val="15"/>
                        </w:numPr>
                        <w:shd w:val="clear" w:color="auto" w:fill="auto"/>
                        <w:tabs>
                          <w:tab w:pos="369" w:val="left"/>
                        </w:tabs>
                        <w:bidi w:val="0"/>
                        <w:spacing w:before="0" w:after="0" w:line="295" w:lineRule="auto"/>
                        <w:ind w:left="0" w:right="0"/>
                        <w:jc w:val="left"/>
                      </w:pPr>
                      <w:bookmarkStart w:id="65" w:name="bookmark65"/>
                      <w:bookmarkEnd w:id="65"/>
                      <w:r>
                        <w:rPr>
                          <w:color w:val="000000"/>
                          <w:spacing w:val="0"/>
                          <w:w w:val="100"/>
                          <w:position w:val="0"/>
                        </w:rPr>
                        <w:t>权益法下可转损益的其他餘合收益</w:t>
                      </w:r>
                    </w:p>
                    <w:p>
                      <w:pPr>
                        <w:pStyle w:val="Style44"/>
                        <w:keepNext w:val="0"/>
                        <w:keepLines w:val="0"/>
                        <w:widowControl w:val="0"/>
                        <w:numPr>
                          <w:ilvl w:val="0"/>
                          <w:numId w:val="15"/>
                        </w:numPr>
                        <w:shd w:val="clear" w:color="auto" w:fill="auto"/>
                        <w:tabs>
                          <w:tab w:pos="369" w:val="left"/>
                        </w:tabs>
                        <w:bidi w:val="0"/>
                        <w:spacing w:before="0" w:after="0" w:line="295" w:lineRule="auto"/>
                        <w:ind w:left="0" w:right="0"/>
                        <w:jc w:val="left"/>
                      </w:pPr>
                      <w:bookmarkStart w:id="66" w:name="bookmark66"/>
                      <w:bookmarkEnd w:id="66"/>
                      <w:r>
                        <w:rPr>
                          <w:color w:val="000000"/>
                          <w:spacing w:val="0"/>
                          <w:w w:val="100"/>
                          <w:position w:val="0"/>
                        </w:rPr>
                        <w:t>其他侦权投资公允价值变动</w:t>
                      </w:r>
                    </w:p>
                    <w:p>
                      <w:pPr>
                        <w:pStyle w:val="Style44"/>
                        <w:keepNext w:val="0"/>
                        <w:keepLines w:val="0"/>
                        <w:widowControl w:val="0"/>
                        <w:numPr>
                          <w:ilvl w:val="0"/>
                          <w:numId w:val="15"/>
                        </w:numPr>
                        <w:shd w:val="clear" w:color="auto" w:fill="auto"/>
                        <w:tabs>
                          <w:tab w:pos="383" w:val="left"/>
                        </w:tabs>
                        <w:bidi w:val="0"/>
                        <w:spacing w:before="0" w:after="0" w:line="295" w:lineRule="auto"/>
                        <w:ind w:left="0" w:right="0"/>
                        <w:jc w:val="left"/>
                      </w:pPr>
                      <w:bookmarkStart w:id="67" w:name="bookmark67"/>
                      <w:bookmarkEnd w:id="67"/>
                      <w:r>
                        <w:rPr>
                          <w:color w:val="000000"/>
                          <w:spacing w:val="0"/>
                          <w:w w:val="100"/>
                          <w:position w:val="0"/>
                        </w:rPr>
                        <w:t>金融</w:t>
                      </w:r>
                      <w:r>
                        <w:rPr>
                          <w:color w:val="000000"/>
                          <w:spacing w:val="0"/>
                          <w:w w:val="100"/>
                          <w:position w:val="0"/>
                          <w:lang w:val="zh-CN" w:eastAsia="zh-CN" w:bidi="zh-CN"/>
                        </w:rPr>
                        <w:t>资产页</w:t>
                      </w:r>
                      <w:r>
                        <w:rPr>
                          <w:color w:val="000000"/>
                          <w:spacing w:val="0"/>
                          <w:w w:val="100"/>
                          <w:position w:val="0"/>
                        </w:rPr>
                        <w:t>分类计入其他综合收益的金额</w:t>
                      </w:r>
                    </w:p>
                    <w:p>
                      <w:pPr>
                        <w:pStyle w:val="Style44"/>
                        <w:keepNext w:val="0"/>
                        <w:keepLines w:val="0"/>
                        <w:widowControl w:val="0"/>
                        <w:numPr>
                          <w:ilvl w:val="0"/>
                          <w:numId w:val="15"/>
                        </w:numPr>
                        <w:shd w:val="clear" w:color="auto" w:fill="auto"/>
                        <w:tabs>
                          <w:tab w:pos="376" w:val="left"/>
                        </w:tabs>
                        <w:bidi w:val="0"/>
                        <w:spacing w:before="0" w:after="0" w:line="295" w:lineRule="auto"/>
                        <w:ind w:left="0" w:right="0"/>
                        <w:jc w:val="left"/>
                      </w:pPr>
                      <w:bookmarkStart w:id="68" w:name="bookmark68"/>
                      <w:bookmarkEnd w:id="68"/>
                      <w:r>
                        <w:rPr>
                          <w:color w:val="000000"/>
                          <w:spacing w:val="0"/>
                          <w:w w:val="100"/>
                          <w:position w:val="0"/>
                        </w:rPr>
                        <w:t>其他侦权投资信用减值准备</w:t>
                      </w:r>
                    </w:p>
                    <w:p>
                      <w:pPr>
                        <w:pStyle w:val="Style44"/>
                        <w:keepNext w:val="0"/>
                        <w:keepLines w:val="0"/>
                        <w:widowControl w:val="0"/>
                        <w:numPr>
                          <w:ilvl w:val="0"/>
                          <w:numId w:val="15"/>
                        </w:numPr>
                        <w:shd w:val="clear" w:color="auto" w:fill="auto"/>
                        <w:tabs>
                          <w:tab w:pos="369" w:val="left"/>
                        </w:tabs>
                        <w:bidi w:val="0"/>
                        <w:spacing w:before="0" w:after="0" w:line="295" w:lineRule="auto"/>
                        <w:ind w:left="0" w:right="0"/>
                        <w:jc w:val="left"/>
                      </w:pPr>
                      <w:bookmarkStart w:id="69" w:name="bookmark69"/>
                      <w:bookmarkEnd w:id="69"/>
                      <w:r>
                        <w:rPr>
                          <w:color w:val="000000"/>
                          <w:spacing w:val="0"/>
                          <w:w w:val="100"/>
                          <w:position w:val="0"/>
                        </w:rPr>
                        <w:t>现金流吊:食期償备</w:t>
                      </w:r>
                    </w:p>
                    <w:p>
                      <w:pPr>
                        <w:pStyle w:val="Style44"/>
                        <w:keepNext w:val="0"/>
                        <w:keepLines w:val="0"/>
                        <w:widowControl w:val="0"/>
                        <w:numPr>
                          <w:ilvl w:val="0"/>
                          <w:numId w:val="15"/>
                        </w:numPr>
                        <w:shd w:val="clear" w:color="auto" w:fill="auto"/>
                        <w:tabs>
                          <w:tab w:pos="376" w:val="left"/>
                        </w:tabs>
                        <w:bidi w:val="0"/>
                        <w:spacing w:before="0" w:after="0" w:line="295" w:lineRule="auto"/>
                        <w:ind w:left="0" w:right="0"/>
                        <w:jc w:val="left"/>
                      </w:pPr>
                      <w:bookmarkStart w:id="70" w:name="bookmark70"/>
                      <w:bookmarkEnd w:id="70"/>
                      <w:r>
                        <w:rPr>
                          <w:color w:val="000000"/>
                          <w:spacing w:val="0"/>
                          <w:w w:val="100"/>
                          <w:position w:val="0"/>
                        </w:rPr>
                        <w:t>外币财务报表折算差额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归属于少数股东的其他综合收益的税后净额</w:t>
                      </w:r>
                    </w:p>
                    <w:p>
                      <w:pPr>
                        <w:pStyle w:val="Style44"/>
                        <w:keepNext w:val="0"/>
                        <w:keepLines w:val="0"/>
                        <w:widowControl w:val="0"/>
                        <w:shd w:val="clear" w:color="auto" w:fill="auto"/>
                        <w:tabs>
                          <w:tab w:pos="317" w:val="left"/>
                        </w:tabs>
                        <w:bidi w:val="0"/>
                        <w:spacing w:before="0" w:after="0"/>
                        <w:ind w:left="0" w:right="0" w:firstLine="0"/>
                        <w:jc w:val="left"/>
                      </w:pPr>
                      <w:bookmarkStart w:id="71" w:name="bookmark71"/>
                      <w:r>
                        <w:rPr>
                          <w:color w:val="000000"/>
                          <w:spacing w:val="0"/>
                          <w:w w:val="100"/>
                          <w:position w:val="0"/>
                        </w:rPr>
                        <w:t>六</w:t>
                      </w:r>
                      <w:bookmarkEnd w:id="71"/>
                      <w:r>
                        <w:rPr>
                          <w:color w:val="000000"/>
                          <w:spacing w:val="0"/>
                          <w:w w:val="100"/>
                          <w:position w:val="0"/>
                        </w:rPr>
                        <w:t>、</w:t>
                        <w:tab/>
                        <w:t>综合收益总额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归属于母公司所冇首的综合收益总额</w:t>
                      </w:r>
                    </w:p>
                    <w:p>
                      <w:pPr>
                        <w:pStyle w:val="Style44"/>
                        <w:keepNext w:val="0"/>
                        <w:keepLines w:val="0"/>
                        <w:widowControl w:val="0"/>
                        <w:shd w:val="clear" w:color="auto" w:fill="auto"/>
                        <w:bidi w:val="0"/>
                        <w:spacing w:before="0" w:after="0"/>
                        <w:ind w:left="0" w:right="0"/>
                        <w:jc w:val="left"/>
                      </w:pPr>
                      <w:r>
                        <w:rPr>
                          <w:color w:val="000000"/>
                          <w:spacing w:val="0"/>
                          <w:w w:val="100"/>
                          <w:position w:val="0"/>
                        </w:rPr>
                        <w:t>归属于少•数股东的综合收益总额</w:t>
                      </w:r>
                    </w:p>
                    <w:p>
                      <w:pPr>
                        <w:pStyle w:val="Style44"/>
                        <w:keepNext w:val="0"/>
                        <w:keepLines w:val="0"/>
                        <w:widowControl w:val="0"/>
                        <w:shd w:val="clear" w:color="auto" w:fill="auto"/>
                        <w:tabs>
                          <w:tab w:pos="310" w:val="left"/>
                        </w:tabs>
                        <w:bidi w:val="0"/>
                        <w:spacing w:before="0" w:after="0"/>
                        <w:ind w:left="0" w:right="0" w:firstLine="0"/>
                        <w:jc w:val="left"/>
                      </w:pPr>
                      <w:bookmarkStart w:id="72" w:name="bookmark72"/>
                      <w:r>
                        <w:rPr>
                          <w:color w:val="000000"/>
                          <w:spacing w:val="0"/>
                          <w:w w:val="100"/>
                          <w:position w:val="0"/>
                        </w:rPr>
                        <w:t>七</w:t>
                      </w:r>
                      <w:bookmarkEnd w:id="72"/>
                      <w:r>
                        <w:rPr>
                          <w:color w:val="000000"/>
                          <w:spacing w:val="0"/>
                          <w:w w:val="100"/>
                          <w:position w:val="0"/>
                        </w:rPr>
                        <w:t>、</w:t>
                        <w:tab/>
                        <w:t>每股收益：</w:t>
                      </w:r>
                    </w:p>
                    <w:p>
                      <w:pPr>
                        <w:pStyle w:val="Style44"/>
                        <w:keepNext w:val="0"/>
                        <w:keepLines w:val="0"/>
                        <w:widowControl w:val="0"/>
                        <w:shd w:val="clear" w:color="auto" w:fill="auto"/>
                        <w:tabs>
                          <w:tab w:pos="643" w:val="left"/>
                        </w:tabs>
                        <w:bidi w:val="0"/>
                        <w:spacing w:before="0" w:after="0"/>
                        <w:ind w:left="0" w:right="0" w:firstLine="240"/>
                        <w:jc w:val="left"/>
                      </w:pPr>
                      <w:bookmarkStart w:id="73" w:name="bookmark73"/>
                      <w:r>
                        <w:rPr>
                          <w:color w:val="000000"/>
                          <w:spacing w:val="0"/>
                          <w:w w:val="100"/>
                          <w:position w:val="0"/>
                        </w:rPr>
                        <w:t>（</w:t>
                      </w:r>
                      <w:bookmarkEnd w:id="73"/>
                      <w:r>
                        <w:rPr>
                          <w:color w:val="000000"/>
                          <w:spacing w:val="0"/>
                          <w:w w:val="100"/>
                          <w:position w:val="0"/>
                        </w:rPr>
                        <w:t>一）</w:t>
                        <w:tab/>
                        <w:t>基本修股收益</w:t>
                      </w:r>
                    </w:p>
                    <w:p>
                      <w:pPr>
                        <w:pStyle w:val="Style44"/>
                        <w:keepNext w:val="0"/>
                        <w:keepLines w:val="0"/>
                        <w:widowControl w:val="0"/>
                        <w:shd w:val="clear" w:color="auto" w:fill="auto"/>
                        <w:tabs>
                          <w:tab w:pos="643" w:val="left"/>
                        </w:tabs>
                        <w:bidi w:val="0"/>
                        <w:spacing w:before="0" w:after="0"/>
                        <w:ind w:left="0" w:right="0" w:firstLine="240"/>
                        <w:jc w:val="left"/>
                      </w:pPr>
                      <w:bookmarkStart w:id="74" w:name="bookmark74"/>
                      <w:r>
                        <w:rPr>
                          <w:color w:val="000000"/>
                          <w:spacing w:val="0"/>
                          <w:w w:val="100"/>
                          <w:position w:val="0"/>
                        </w:rPr>
                        <w:t>（</w:t>
                      </w:r>
                      <w:bookmarkEnd w:id="74"/>
                      <w:r>
                        <w:rPr>
                          <w:color w:val="000000"/>
                          <w:spacing w:val="0"/>
                          <w:w w:val="100"/>
                          <w:position w:val="0"/>
                        </w:rPr>
                        <w:t>二）</w:t>
                        <w:tab/>
                        <w:t>稀释饵股收益</w:t>
                      </w:r>
                    </w:p>
                  </w:txbxContent>
                </v:textbox>
                <w10:wrap type="topAndBottom" anchorx="page" anchory="margin"/>
              </v:shape>
            </w:pict>
          </mc:Fallback>
        </mc:AlternateContent>
      </w:r>
      <w:r>
        <mc:AlternateContent>
          <mc:Choice Requires="wps">
            <w:drawing>
              <wp:anchor distT="76200" distB="2853055" distL="2861945" distR="118745" simplePos="0" relativeHeight="125829401" behindDoc="0" locked="0" layoutInCell="1" allowOverlap="1">
                <wp:simplePos x="0" y="0"/>
                <wp:positionH relativeFrom="page">
                  <wp:posOffset>4117340</wp:posOffset>
                </wp:positionH>
                <wp:positionV relativeFrom="margin">
                  <wp:posOffset>659765</wp:posOffset>
                </wp:positionV>
                <wp:extent cx="2788920" cy="4873625"/>
                <wp:wrapTopAndBottom/>
                <wp:docPr id="92" name="Shape 92"/>
                <a:graphic xmlns:a="http://schemas.openxmlformats.org/drawingml/2006/main">
                  <a:graphicData uri="http://schemas.microsoft.com/office/word/2010/wordprocessingShape">
                    <wps:wsp>
                      <wps:cNvSpPr txBox="1"/>
                      <wps:spPr>
                        <a:xfrm>
                          <a:ext cx="2788920" cy="4873625"/>
                        </a:xfrm>
                        <a:prstGeom prst="rect"/>
                        <a:noFill/>
                      </wps:spPr>
                      <wps:txbx>
                        <w:txbxContent>
                          <w:tbl>
                            <w:tblPr>
                              <w:tblOverlap w:val="never"/>
                              <w:jc w:val="left"/>
                              <w:tblLayout w:type="fixed"/>
                            </w:tblPr>
                            <w:tblGrid>
                              <w:gridCol w:w="1001"/>
                              <w:gridCol w:w="1843"/>
                              <w:gridCol w:w="1548"/>
                            </w:tblGrid>
                            <w:tr>
                              <w:trPr>
                                <w:tblHeader/>
                                <w:trHeight w:val="20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附注六</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lang w:val="zh-TW" w:eastAsia="zh-TW" w:bidi="zh-TW"/>
                                    </w:rPr>
                                    <w:t>本期金額</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16"/>
                                      <w:szCs w:val="16"/>
                                      <w:lang w:val="zh-TW" w:eastAsia="zh-TW" w:bidi="zh-TW"/>
                                    </w:rPr>
                                    <w:t>上期金額</w:t>
                                  </w:r>
                                </w:p>
                              </w:tc>
                            </w:tr>
                            <w:tr>
                              <w:trPr>
                                <w:trHeight w:val="454"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35</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1,895,595,666.25</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1,574,570,054.14</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35</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1,368,289,383.96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1,019,742,537.63</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6,122,089.88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5,615,029.11</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35,025,076.41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49,224,586.27</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165,984,000.89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166,895,630.55</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95,964,000.61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82,408,984.06</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21,365,791.94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-5,509,352.08</w:t>
                                  </w:r>
                                </w:p>
                              </w:tc>
                            </w:tr>
                            <w:tr>
                              <w:trPr>
                                <w:trHeight w:val="22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707,507.44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1,387,831.27</w:t>
                                  </w:r>
                                </w:p>
                              </w:tc>
                            </w:tr>
                            <w:tr>
                              <w:trPr>
                                <w:trHeight w:val="23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3,112,976.24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1,304,721.63</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6,297,900.30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5,174,058.77</w:t>
                                  </w:r>
                                </w:p>
                              </w:tc>
                            </w:tr>
                            <w:tr>
                              <w:trPr>
                                <w:trHeight w:val="56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8,449,731.93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-7,864,860.14</w:t>
                                  </w:r>
                                </w:p>
                              </w:tc>
                            </w:tr>
                            <w:tr>
                              <w:trPr>
                                <w:trHeight w:val="56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10,318,919.54</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-3,174,449.00</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4,063,128.97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1,553,860.63</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45</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-3,711,226.91</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-9,458,840.32</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46</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-9,382.26</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-474,943.84</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228,254,394.13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241,947,464.70</w:t>
                                  </w:r>
                                </w:p>
                              </w:tc>
                            </w:tr>
                            <w:tr>
                              <w:trPr>
                                <w:trHeight w:val="230"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47</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410,458.64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174,609.36</w:t>
                                  </w: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48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14,013,484.07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2,987,529.96</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214,651,368.70</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239,134,544.10</w:t>
                                  </w:r>
                                </w:p>
                              </w:tc>
                            </w:tr>
                            <w:tr>
                              <w:trPr>
                                <w:trHeight w:val="223"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49</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38,617,033.60</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34,516,203.09</w:t>
                                  </w:r>
                                </w:p>
                              </w:tc>
                            </w:tr>
                            <w:tr>
                              <w:trPr>
                                <w:trHeight w:val="454" w:hRule="exact"/>
                              </w:trPr>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zh-TW" w:eastAsia="zh-TW" w:bidi="zh-TW"/>
                                    </w:rPr>
                                    <w:t>176,034,335,10</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677"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c>
                                <w:tcPr>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922" w:hRule="exact"/>
                              </w:trPr>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bl>
                          <w:p>
                            <w:pPr>
                              <w:widowControl w:val="0"/>
                              <w:spacing w:line="1" w:lineRule="exact"/>
                            </w:pPr>
                          </w:p>
                        </w:txbxContent>
                      </wps:txbx>
                      <wps:bodyPr lIns="0" tIns="0" rIns="0" bIns="0">
                        <a:noAutoFit/>
                      </wps:bodyPr>
                    </wps:wsp>
                  </a:graphicData>
                </a:graphic>
              </wp:anchor>
            </w:drawing>
          </mc:Choice>
          <mc:Fallback>
            <w:pict>
              <v:shape id="_x0000_s1118" type="#_x0000_t202" style="position:absolute;margin-left:324.19999999999999pt;margin-top:51.950000000000003pt;width:219.59999999999999pt;height:383.75pt;z-index:-125829352;mso-wrap-distance-left:225.34999999999999pt;mso-wrap-distance-top:6.pt;mso-wrap-distance-right:9.3499999999999996pt;mso-wrap-distance-bottom:224.65000000000001pt;mso-position-horizontal-relative:page;mso-position-vertical-relative:margin" filled="f" stroked="f">
                <v:textbox inset="0,0,0,0">
                  <w:txbxContent>
                    <w:tbl>
                      <w:tblPr>
                        <w:tblOverlap w:val="never"/>
                        <w:jc w:val="left"/>
                        <w:tblLayout w:type="fixed"/>
                      </w:tblPr>
                      <w:tblGrid>
                        <w:gridCol w:w="1001"/>
                        <w:gridCol w:w="1843"/>
                        <w:gridCol w:w="1548"/>
                      </w:tblGrid>
                      <w:tr>
                        <w:trPr>
                          <w:tblHeader/>
                          <w:trHeight w:val="20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附注六</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lang w:val="zh-TW" w:eastAsia="zh-TW" w:bidi="zh-TW"/>
                              </w:rPr>
                              <w:t>本期金額</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16"/>
                                <w:szCs w:val="16"/>
                                <w:lang w:val="zh-TW" w:eastAsia="zh-TW" w:bidi="zh-TW"/>
                              </w:rPr>
                              <w:t>上期金額</w:t>
                            </w:r>
                          </w:p>
                        </w:tc>
                      </w:tr>
                      <w:tr>
                        <w:trPr>
                          <w:trHeight w:val="454"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35</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1,895,595,666.25</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1,574,570,054.14</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35</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1,368,289,383.96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1,019,742,537.63</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6,122,089.88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5,615,029.11</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35,025,076.41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49,224,586.27</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165,984,000.89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166,895,630.55</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95,964,000.61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82,408,984.06</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21,365,791.94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-5,509,352.08</w:t>
                            </w:r>
                          </w:p>
                        </w:tc>
                      </w:tr>
                      <w:tr>
                        <w:trPr>
                          <w:trHeight w:val="22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707,507.44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1,387,831.27</w:t>
                            </w:r>
                          </w:p>
                        </w:tc>
                      </w:tr>
                      <w:tr>
                        <w:trPr>
                          <w:trHeight w:val="23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3,112,976.24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1,304,721.63</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6,297,900.30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5,174,058.77</w:t>
                            </w:r>
                          </w:p>
                        </w:tc>
                      </w:tr>
                      <w:tr>
                        <w:trPr>
                          <w:trHeight w:val="56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8,449,731.93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-7,864,860.14</w:t>
                            </w:r>
                          </w:p>
                        </w:tc>
                      </w:tr>
                      <w:tr>
                        <w:trPr>
                          <w:trHeight w:val="56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10,318,919.54</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-3,174,449.00</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4,063,128.97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1,553,860.63</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45</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-3,711,226.91</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-9,458,840.32</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注祥</w:t>
                            </w:r>
                            <w:r>
                              <w:rPr>
                                <w:rFonts w:ascii="Times New Roman" w:eastAsia="Times New Roman" w:hAnsi="Times New Roman" w:cs="Times New Roman"/>
                                <w:color w:val="000000"/>
                                <w:spacing w:val="0"/>
                                <w:w w:val="100"/>
                                <w:position w:val="0"/>
                                <w:sz w:val="16"/>
                                <w:szCs w:val="16"/>
                                <w:lang w:val="zh-TW" w:eastAsia="zh-TW" w:bidi="zh-TW"/>
                              </w:rPr>
                              <w:t>46</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-9,382.26</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-474,943.84</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228,254,394.13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241,947,464.70</w:t>
                            </w:r>
                          </w:p>
                        </w:tc>
                      </w:tr>
                      <w:tr>
                        <w:trPr>
                          <w:trHeight w:val="230"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47</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410,458.64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174,609.36</w:t>
                            </w: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48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14,013,484.07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2,987,529.96</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214,651,368.70</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239,134,544.10</w:t>
                            </w:r>
                          </w:p>
                        </w:tc>
                      </w:tr>
                      <w:tr>
                        <w:trPr>
                          <w:trHeight w:val="223"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49</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38,617,033.60</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34,516,203.09</w:t>
                            </w:r>
                          </w:p>
                        </w:tc>
                      </w:tr>
                      <w:tr>
                        <w:trPr>
                          <w:trHeight w:val="454" w:hRule="exact"/>
                        </w:trPr>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zh-TW" w:eastAsia="zh-TW" w:bidi="zh-TW"/>
                              </w:rPr>
                              <w:t>176,034,335,10</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677"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c>
                          <w:tcPr>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922" w:hRule="exact"/>
                        </w:trPr>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bl>
                    <w:p>
                      <w:pPr>
                        <w:widowControl w:val="0"/>
                        <w:spacing w:line="1" w:lineRule="exact"/>
                      </w:pPr>
                    </w:p>
                  </w:txbxContent>
                </v:textbox>
                <w10:wrap type="topAndBottom" anchorx="page" anchory="margin"/>
              </v:shape>
            </w:pict>
          </mc:Fallback>
        </mc:AlternateContent>
      </w:r>
      <w:r>
        <mc:AlternateContent>
          <mc:Choice Requires="wps">
            <w:drawing>
              <wp:anchor distT="6929755" distB="22860" distL="3415030" distR="114300" simplePos="0" relativeHeight="125829403" behindDoc="0" locked="0" layoutInCell="1" allowOverlap="1">
                <wp:simplePos x="0" y="0"/>
                <wp:positionH relativeFrom="page">
                  <wp:posOffset>4670425</wp:posOffset>
                </wp:positionH>
                <wp:positionV relativeFrom="margin">
                  <wp:posOffset>7513320</wp:posOffset>
                </wp:positionV>
                <wp:extent cx="2240280" cy="850265"/>
                <wp:wrapTopAndBottom/>
                <wp:docPr id="94" name="Shape 94"/>
                <a:graphic xmlns:a="http://schemas.openxmlformats.org/drawingml/2006/main">
                  <a:graphicData uri="http://schemas.microsoft.com/office/word/2010/wordprocessingShape">
                    <wps:wsp>
                      <wps:cNvSpPr txBox="1"/>
                      <wps:spPr>
                        <a:xfrm>
                          <a:ext cx="2240280" cy="850265"/>
                        </a:xfrm>
                        <a:prstGeom prst="rect"/>
                        <a:noFill/>
                      </wps:spPr>
                      <wps:txbx>
                        <w:txbxContent>
                          <w:tbl>
                            <w:tblPr>
                              <w:tblOverlap w:val="never"/>
                              <w:jc w:val="left"/>
                              <w:tblLayout w:type="fixed"/>
                            </w:tblPr>
                            <w:tblGrid>
                              <w:gridCol w:w="2095"/>
                              <w:gridCol w:w="1433"/>
                            </w:tblGrid>
                            <w:tr>
                              <w:trPr>
                                <w:tblHeader/>
                                <w:trHeight w:val="245" w:hRule="exact"/>
                              </w:trPr>
                              <w:tc>
                                <w:tcPr>
                                  <w:vMerge w:val="restart"/>
                                  <w:tcBorders>
                                    <w:top w:val="single" w:sz="4"/>
                                  </w:tcBorders>
                                  <w:shd w:val="clear" w:color="auto" w:fill="FFFFFF"/>
                                  <w:vAlign w:val="top"/>
                                </w:tcPr>
                                <w:p>
                                  <w:pPr>
                                    <w:pStyle w:val="Style51"/>
                                    <w:keepNext w:val="0"/>
                                    <w:keepLines w:val="0"/>
                                    <w:widowControl w:val="0"/>
                                    <w:shd w:val="clear" w:color="auto" w:fill="auto"/>
                                    <w:tabs>
                                      <w:tab w:pos="1951" w:val="left"/>
                                    </w:tabs>
                                    <w:bidi w:val="0"/>
                                    <w:spacing w:before="0" w:after="0" w:line="240" w:lineRule="auto"/>
                                    <w:ind w:left="0" w:right="0" w:firstLine="720"/>
                                    <w:jc w:val="left"/>
                                    <w:rPr>
                                      <w:sz w:val="16"/>
                                      <w:szCs w:val="16"/>
                                    </w:rPr>
                                  </w:pPr>
                                  <w:r>
                                    <w:rPr>
                                      <w:rFonts w:ascii="Times New Roman" w:eastAsia="Times New Roman" w:hAnsi="Times New Roman" w:cs="Times New Roman"/>
                                      <w:color w:val="000000"/>
                                      <w:spacing w:val="0"/>
                                      <w:w w:val="100"/>
                                      <w:position w:val="0"/>
                                      <w:sz w:val="16"/>
                                      <w:szCs w:val="16"/>
                                      <w:u w:val="single"/>
                                      <w:lang w:val="en-US" w:eastAsia="en-US" w:bidi="en-US"/>
                                    </w:rPr>
                                    <w:t>176,034,335.10</w:t>
                                  </w:r>
                                  <w:r>
                                    <w:rPr>
                                      <w:rFonts w:ascii="Times New Roman" w:eastAsia="Times New Roman" w:hAnsi="Times New Roman" w:cs="Times New Roman"/>
                                      <w:color w:val="000000"/>
                                      <w:spacing w:val="0"/>
                                      <w:w w:val="100"/>
                                      <w:position w:val="0"/>
                                      <w:sz w:val="16"/>
                                      <w:szCs w:val="16"/>
                                      <w:lang w:val="en-US" w:eastAsia="en-US" w:bidi="en-US"/>
                                    </w:rPr>
                                    <w:tab/>
                                  </w:r>
                                  <w:r>
                                    <w:rPr>
                                      <w:rFonts w:ascii="Times New Roman" w:eastAsia="Times New Roman" w:hAnsi="Times New Roman" w:cs="Times New Roman"/>
                                      <w:color w:val="000000"/>
                                      <w:spacing w:val="0"/>
                                      <w:w w:val="100"/>
                                      <w:position w:val="0"/>
                                      <w:sz w:val="16"/>
                                      <w:szCs w:val="16"/>
                                      <w:lang w:val="zh-TW" w:eastAsia="zh-TW" w:bidi="zh-TW"/>
                                    </w:rPr>
                                    <w:t>=</w:t>
                                  </w:r>
                                </w:p>
                                <w:p>
                                  <w:pPr>
                                    <w:pStyle w:val="Style51"/>
                                    <w:keepNext w:val="0"/>
                                    <w:keepLines w:val="0"/>
                                    <w:widowControl w:val="0"/>
                                    <w:shd w:val="clear" w:color="auto" w:fill="auto"/>
                                    <w:bidi w:val="0"/>
                                    <w:spacing w:before="0" w:after="0" w:line="240" w:lineRule="auto"/>
                                    <w:ind w:left="0" w:right="0" w:firstLine="7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446" w:hRule="exact"/>
                              </w:trPr>
                              <w:tc>
                                <w:tcPr>
                                  <w:vMerge/>
                                  <w:tcBorders/>
                                  <w:shd w:val="clear" w:color="auto" w:fill="FFFFFF"/>
                                  <w:vAlign w:val="top"/>
                                </w:tcPr>
                                <w:p>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43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138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1.83</w:t>
                                  </w:r>
                                </w:p>
                              </w:tc>
                            </w:tr>
                            <w:tr>
                              <w:trPr>
                                <w:trHeight w:val="20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138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1.83</w:t>
                                  </w:r>
                                </w:p>
                              </w:tc>
                            </w:tr>
                          </w:tbl>
                          <w:p>
                            <w:pPr>
                              <w:widowControl w:val="0"/>
                              <w:spacing w:line="1" w:lineRule="exact"/>
                            </w:pPr>
                          </w:p>
                        </w:txbxContent>
                      </wps:txbx>
                      <wps:bodyPr lIns="0" tIns="0" rIns="0" bIns="0">
                        <a:noAutoFit/>
                      </wps:bodyPr>
                    </wps:wsp>
                  </a:graphicData>
                </a:graphic>
              </wp:anchor>
            </w:drawing>
          </mc:Choice>
          <mc:Fallback>
            <w:pict>
              <v:shape id="_x0000_s1120" type="#_x0000_t202" style="position:absolute;margin-left:367.75pt;margin-top:591.60000000000002pt;width:176.40000000000001pt;height:66.950000000000003pt;z-index:-125829350;mso-wrap-distance-left:268.89999999999998pt;mso-wrap-distance-top:545.64999999999998pt;mso-wrap-distance-right:9.pt;mso-wrap-distance-bottom:1.8pt;mso-position-horizontal-relative:page;mso-position-vertical-relative:margin" filled="f" stroked="f">
                <v:textbox inset="0,0,0,0">
                  <w:txbxContent>
                    <w:tbl>
                      <w:tblPr>
                        <w:tblOverlap w:val="never"/>
                        <w:jc w:val="left"/>
                        <w:tblLayout w:type="fixed"/>
                      </w:tblPr>
                      <w:tblGrid>
                        <w:gridCol w:w="2095"/>
                        <w:gridCol w:w="1433"/>
                      </w:tblGrid>
                      <w:tr>
                        <w:trPr>
                          <w:tblHeader/>
                          <w:trHeight w:val="245" w:hRule="exact"/>
                        </w:trPr>
                        <w:tc>
                          <w:tcPr>
                            <w:vMerge w:val="restart"/>
                            <w:tcBorders>
                              <w:top w:val="single" w:sz="4"/>
                            </w:tcBorders>
                            <w:shd w:val="clear" w:color="auto" w:fill="FFFFFF"/>
                            <w:vAlign w:val="top"/>
                          </w:tcPr>
                          <w:p>
                            <w:pPr>
                              <w:pStyle w:val="Style51"/>
                              <w:keepNext w:val="0"/>
                              <w:keepLines w:val="0"/>
                              <w:widowControl w:val="0"/>
                              <w:shd w:val="clear" w:color="auto" w:fill="auto"/>
                              <w:tabs>
                                <w:tab w:pos="1951" w:val="left"/>
                              </w:tabs>
                              <w:bidi w:val="0"/>
                              <w:spacing w:before="0" w:after="0" w:line="240" w:lineRule="auto"/>
                              <w:ind w:left="0" w:right="0" w:firstLine="720"/>
                              <w:jc w:val="left"/>
                              <w:rPr>
                                <w:sz w:val="16"/>
                                <w:szCs w:val="16"/>
                              </w:rPr>
                            </w:pPr>
                            <w:r>
                              <w:rPr>
                                <w:rFonts w:ascii="Times New Roman" w:eastAsia="Times New Roman" w:hAnsi="Times New Roman" w:cs="Times New Roman"/>
                                <w:color w:val="000000"/>
                                <w:spacing w:val="0"/>
                                <w:w w:val="100"/>
                                <w:position w:val="0"/>
                                <w:sz w:val="16"/>
                                <w:szCs w:val="16"/>
                                <w:u w:val="single"/>
                                <w:lang w:val="en-US" w:eastAsia="en-US" w:bidi="en-US"/>
                              </w:rPr>
                              <w:t>176,034,335.10</w:t>
                            </w:r>
                            <w:r>
                              <w:rPr>
                                <w:rFonts w:ascii="Times New Roman" w:eastAsia="Times New Roman" w:hAnsi="Times New Roman" w:cs="Times New Roman"/>
                                <w:color w:val="000000"/>
                                <w:spacing w:val="0"/>
                                <w:w w:val="100"/>
                                <w:position w:val="0"/>
                                <w:sz w:val="16"/>
                                <w:szCs w:val="16"/>
                                <w:lang w:val="en-US" w:eastAsia="en-US" w:bidi="en-US"/>
                              </w:rPr>
                              <w:tab/>
                            </w:r>
                            <w:r>
                              <w:rPr>
                                <w:rFonts w:ascii="Times New Roman" w:eastAsia="Times New Roman" w:hAnsi="Times New Roman" w:cs="Times New Roman"/>
                                <w:color w:val="000000"/>
                                <w:spacing w:val="0"/>
                                <w:w w:val="100"/>
                                <w:position w:val="0"/>
                                <w:sz w:val="16"/>
                                <w:szCs w:val="16"/>
                                <w:lang w:val="zh-TW" w:eastAsia="zh-TW" w:bidi="zh-TW"/>
                              </w:rPr>
                              <w:t>=</w:t>
                            </w:r>
                          </w:p>
                          <w:p>
                            <w:pPr>
                              <w:pStyle w:val="Style51"/>
                              <w:keepNext w:val="0"/>
                              <w:keepLines w:val="0"/>
                              <w:widowControl w:val="0"/>
                              <w:shd w:val="clear" w:color="auto" w:fill="auto"/>
                              <w:bidi w:val="0"/>
                              <w:spacing w:before="0" w:after="0" w:line="240" w:lineRule="auto"/>
                              <w:ind w:left="0" w:right="0" w:firstLine="7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446" w:hRule="exact"/>
                        </w:trPr>
                        <w:tc>
                          <w:tcPr>
                            <w:vMerge/>
                            <w:tcBorders/>
                            <w:shd w:val="clear" w:color="auto" w:fill="FFFFFF"/>
                            <w:vAlign w:val="top"/>
                          </w:tcPr>
                          <w:p>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43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138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1.83</w:t>
                            </w:r>
                          </w:p>
                        </w:tc>
                      </w:tr>
                      <w:tr>
                        <w:trPr>
                          <w:trHeight w:val="20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138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1.83</w:t>
                            </w:r>
                          </w:p>
                        </w:tc>
                      </w:tr>
                    </w:tbl>
                    <w:p>
                      <w:pPr>
                        <w:widowControl w:val="0"/>
                        <w:spacing w:line="1" w:lineRule="exact"/>
                      </w:pPr>
                    </w:p>
                  </w:txbxContent>
                </v:textbox>
                <w10:wrap type="topAndBottom" anchorx="page" anchory="margin"/>
              </v:shape>
            </w:pict>
          </mc:Fallback>
        </mc:AlternateContent>
      </w:r>
      <w:r>
        <w:rPr>
          <w:color w:val="000000"/>
          <w:spacing w:val="0"/>
          <w:w w:val="100"/>
          <w:position w:val="0"/>
        </w:rPr>
        <w:t>（除特别注明外，金额単位均为人民币元）</w:t>
      </w:r>
    </w:p>
    <w:p>
      <w:pPr>
        <w:widowControl w:val="0"/>
        <w:spacing w:line="148" w:lineRule="exact"/>
        <w:rPr>
          <w:sz w:val="12"/>
          <w:szCs w:val="12"/>
        </w:rPr>
      </w:pPr>
    </w:p>
    <w:p>
      <w:pPr>
        <w:widowControl w:val="0"/>
        <w:spacing w:line="1" w:lineRule="exact"/>
        <w:sectPr>
          <w:footnotePr>
            <w:pos w:val="pageBottom"/>
            <w:numFmt w:val="decimal"/>
            <w:numRestart w:val="continuous"/>
          </w:footnotePr>
          <w:type w:val="continuous"/>
          <w:pgSz w:w="11900" w:h="16840"/>
          <w:pgMar w:top="1401" w:right="0" w:bottom="1119" w:left="0" w:header="0" w:footer="3" w:gutter="0"/>
          <w:cols w:space="720"/>
          <w:noEndnote/>
          <w:rtlGutter w:val="0"/>
          <w:docGrid w:linePitch="360"/>
        </w:sectPr>
      </w:pPr>
    </w:p>
    <w:p>
      <w:pPr>
        <w:pStyle w:val="Style44"/>
        <w:keepNext w:val="0"/>
        <w:keepLines w:val="0"/>
        <w:widowControl w:val="0"/>
        <w:pBdr>
          <w:top w:val="single" w:sz="4" w:space="0" w:color="auto"/>
        </w:pBdr>
        <w:shd w:val="clear" w:color="auto" w:fill="auto"/>
        <w:bidi w:val="0"/>
        <w:spacing w:before="0" w:after="0" w:line="240" w:lineRule="auto"/>
        <w:ind w:left="0" w:right="0" w:firstLine="300"/>
        <w:jc w:val="left"/>
      </w:pPr>
      <w:r>
        <w:rPr>
          <w:color w:val="000000"/>
          <w:spacing w:val="0"/>
          <w:w w:val="100"/>
          <w:position w:val="0"/>
        </w:rPr>
        <w:t>（后附财务报表附注为台并财务报表的组成部分）</w:t>
      </w:r>
    </w:p>
    <w:p>
      <w:pPr>
        <w:widowControl w:val="0"/>
        <w:spacing w:line="1" w:lineRule="exact"/>
        <w:sectPr>
          <w:footnotePr>
            <w:pos w:val="pageBottom"/>
            <w:numFmt w:val="decimal"/>
            <w:numRestart w:val="continuous"/>
          </w:footnotePr>
          <w:type w:val="continuous"/>
          <w:pgSz w:w="11900" w:h="16840"/>
          <w:pgMar w:top="1401" w:right="1013" w:bottom="1119" w:left="2161" w:header="0" w:footer="3" w:gutter="0"/>
          <w:cols w:space="720"/>
          <w:noEndnote/>
          <w:rtlGutter w:val="0"/>
          <w:docGrid w:linePitch="360"/>
        </w:sectPr>
      </w:pPr>
      <w:r>
        <mc:AlternateContent>
          <mc:Choice Requires="wps">
            <w:drawing>
              <wp:anchor distT="86360" distB="4445" distL="0" distR="0" simplePos="0" relativeHeight="125829405" behindDoc="0" locked="0" layoutInCell="1" allowOverlap="1">
                <wp:simplePos x="0" y="0"/>
                <wp:positionH relativeFrom="page">
                  <wp:posOffset>1461135</wp:posOffset>
                </wp:positionH>
                <wp:positionV relativeFrom="paragraph">
                  <wp:posOffset>86360</wp:posOffset>
                </wp:positionV>
                <wp:extent cx="749935" cy="132715"/>
                <wp:wrapTopAndBottom/>
                <wp:docPr id="96" name="Shape 96"/>
                <a:graphic xmlns:a="http://schemas.openxmlformats.org/drawingml/2006/main">
                  <a:graphicData uri="http://schemas.microsoft.com/office/word/2010/wordprocessingShape">
                    <wps:wsp>
                      <wps:cNvSpPr txBox="1"/>
                      <wps:spPr>
                        <a:xfrm>
                          <a:ext cx="749935"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wps:txbx>
                      <wps:bodyPr wrap="none" lIns="0" tIns="0" rIns="0" bIns="0">
                        <a:noAutoFit/>
                      </wps:bodyPr>
                    </wps:wsp>
                  </a:graphicData>
                </a:graphic>
              </wp:anchor>
            </w:drawing>
          </mc:Choice>
          <mc:Fallback>
            <w:pict>
              <v:shape id="_x0000_s1122" type="#_x0000_t202" style="position:absolute;margin-left:115.05pt;margin-top:6.7999999999999998pt;width:59.050000000000004pt;height:10.450000000000001pt;z-index:-125829348;mso-wrap-distance-left:0;mso-wrap-distance-top:6.7999999999999998pt;mso-wrap-distance-right:0;mso-wrap-distance-bottom:0.35000000000000003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v:textbox>
                <w10:wrap type="topAndBottom" anchorx="page"/>
              </v:shape>
            </w:pict>
          </mc:Fallback>
        </mc:AlternateContent>
      </w:r>
      <w:r>
        <mc:AlternateContent>
          <mc:Choice Requires="wps">
            <w:drawing>
              <wp:anchor distT="63500" distB="0" distL="0" distR="0" simplePos="0" relativeHeight="125829407" behindDoc="0" locked="0" layoutInCell="1" allowOverlap="1">
                <wp:simplePos x="0" y="0"/>
                <wp:positionH relativeFrom="page">
                  <wp:posOffset>3194050</wp:posOffset>
                </wp:positionH>
                <wp:positionV relativeFrom="paragraph">
                  <wp:posOffset>63500</wp:posOffset>
                </wp:positionV>
                <wp:extent cx="946150" cy="160020"/>
                <wp:wrapTopAndBottom/>
                <wp:docPr id="98" name="Shape 98"/>
                <a:graphic xmlns:a="http://schemas.openxmlformats.org/drawingml/2006/main">
                  <a:graphicData uri="http://schemas.microsoft.com/office/word/2010/wordprocessingShape">
                    <wps:wsp>
                      <wps:cNvSpPr txBox="1"/>
                      <wps:spPr>
                        <a:xfrm>
                          <a:ext cx="946150" cy="16002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】•：管会计</w:t>
                            </w:r>
                            <w:r>
                              <w:rPr>
                                <w:color w:val="000000"/>
                                <w:spacing w:val="0"/>
                                <w:w w:val="100"/>
                                <w:position w:val="0"/>
                                <w:sz w:val="20"/>
                                <w:szCs w:val="20"/>
                              </w:rPr>
                              <w:t>I：</w:t>
                            </w:r>
                            <w:r>
                              <w:rPr>
                                <w:color w:val="000000"/>
                                <w:spacing w:val="0"/>
                                <w:w w:val="100"/>
                                <w:position w:val="0"/>
                              </w:rPr>
                              <w:t>作负責人:</w:t>
                            </w:r>
                          </w:p>
                        </w:txbxContent>
                      </wps:txbx>
                      <wps:bodyPr wrap="none" lIns="0" tIns="0" rIns="0" bIns="0">
                        <a:noAutoFit/>
                      </wps:bodyPr>
                    </wps:wsp>
                  </a:graphicData>
                </a:graphic>
              </wp:anchor>
            </w:drawing>
          </mc:Choice>
          <mc:Fallback>
            <w:pict>
              <v:shape id="_x0000_s1124" type="#_x0000_t202" style="position:absolute;margin-left:251.5pt;margin-top:5.pt;width:74.5pt;height:12.6pt;z-index:-125829346;mso-wrap-distance-left:0;mso-wrap-distance-top:5.pt;mso-wrap-distance-right:0;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】•：管会计</w:t>
                      </w:r>
                      <w:r>
                        <w:rPr>
                          <w:color w:val="000000"/>
                          <w:spacing w:val="0"/>
                          <w:w w:val="100"/>
                          <w:position w:val="0"/>
                          <w:sz w:val="20"/>
                          <w:szCs w:val="20"/>
                        </w:rPr>
                        <w:t>I：</w:t>
                      </w:r>
                      <w:r>
                        <w:rPr>
                          <w:color w:val="000000"/>
                          <w:spacing w:val="0"/>
                          <w:w w:val="100"/>
                          <w:position w:val="0"/>
                        </w:rPr>
                        <w:t>作负責人:</w:t>
                      </w:r>
                    </w:p>
                  </w:txbxContent>
                </v:textbox>
                <w10:wrap type="topAndBottom" anchorx="page"/>
              </v:shape>
            </w:pict>
          </mc:Fallback>
        </mc:AlternateContent>
      </w:r>
      <w:r>
        <mc:AlternateContent>
          <mc:Choice Requires="wps">
            <w:drawing>
              <wp:anchor distT="77470" distB="8890" distL="0" distR="0" simplePos="0" relativeHeight="125829409" behindDoc="0" locked="0" layoutInCell="1" allowOverlap="1">
                <wp:simplePos x="0" y="0"/>
                <wp:positionH relativeFrom="page">
                  <wp:posOffset>5114290</wp:posOffset>
                </wp:positionH>
                <wp:positionV relativeFrom="paragraph">
                  <wp:posOffset>77470</wp:posOffset>
                </wp:positionV>
                <wp:extent cx="754380" cy="137160"/>
                <wp:wrapTopAndBottom/>
                <wp:docPr id="100" name="Shape 100"/>
                <a:graphic xmlns:a="http://schemas.openxmlformats.org/drawingml/2006/main">
                  <a:graphicData uri="http://schemas.microsoft.com/office/word/2010/wordprocessingShape">
                    <wps:wsp>
                      <wps:cNvSpPr txBox="1"/>
                      <wps:spPr>
                        <a:xfrm>
                          <a:ext cx="754380" cy="13716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会计机枸负貴人:</w:t>
                            </w:r>
                          </w:p>
                        </w:txbxContent>
                      </wps:txbx>
                      <wps:bodyPr wrap="none" lIns="0" tIns="0" rIns="0" bIns="0">
                        <a:noAutoFit/>
                      </wps:bodyPr>
                    </wps:wsp>
                  </a:graphicData>
                </a:graphic>
              </wp:anchor>
            </w:drawing>
          </mc:Choice>
          <mc:Fallback>
            <w:pict>
              <v:shape id="_x0000_s1126" type="#_x0000_t202" style="position:absolute;margin-left:402.69999999999999pt;margin-top:6.1000000000000005pt;width:59.399999999999999pt;height:10.800000000000001pt;z-index:-125829344;mso-wrap-distance-left:0;mso-wrap-distance-top:6.1000000000000005pt;mso-wrap-distance-right:0;mso-wrap-distance-bottom:0.70000000000000007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会计机枸负貴人:</w:t>
                      </w:r>
                    </w:p>
                  </w:txbxContent>
                </v:textbox>
                <w10:wrap type="topAndBottom" anchorx="page"/>
              </v:shape>
            </w:pict>
          </mc:Fallback>
        </mc:AlternateContent>
      </w:r>
    </w:p>
    <w:p>
      <w:pPr>
        <w:pStyle w:val="Style11"/>
        <w:keepNext/>
        <w:keepLines/>
        <w:widowControl w:val="0"/>
        <w:shd w:val="clear" w:color="auto" w:fill="auto"/>
        <w:bidi w:val="0"/>
        <w:spacing w:before="0" w:after="80" w:line="240" w:lineRule="auto"/>
        <w:ind w:left="0" w:right="0" w:firstLine="0"/>
        <w:jc w:val="center"/>
        <w:rPr>
          <w:sz w:val="26"/>
          <w:szCs w:val="26"/>
        </w:rPr>
      </w:pPr>
      <w:bookmarkStart w:id="81" w:name="bookmark81"/>
      <w:bookmarkStart w:id="82" w:name="bookmark82"/>
      <w:bookmarkStart w:id="83" w:name="bookmark83"/>
      <w:r>
        <w:rPr>
          <w:color w:val="000000"/>
          <w:spacing w:val="0"/>
          <w:w w:val="100"/>
          <w:position w:val="0"/>
          <w:sz w:val="26"/>
          <w:szCs w:val="26"/>
        </w:rPr>
        <w:t>合并现金流量表</w:t>
      </w:r>
      <w:bookmarkEnd w:id="81"/>
      <w:bookmarkEnd w:id="82"/>
      <w:bookmarkEnd w:id="83"/>
    </w:p>
    <w:p>
      <w:pPr>
        <w:pStyle w:val="Style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1425" w:right="982" w:bottom="980" w:left="2112" w:header="997" w:footer="3" w:gutter="0"/>
          <w:cols w:space="720"/>
          <w:noEndnote/>
          <w:rtlGutter w:val="0"/>
          <w:docGrid w:linePitch="360"/>
        </w:sectPr>
      </w:pPr>
      <w:r>
        <w:rPr>
          <w:rFonts w:ascii="Times New Roman" w:eastAsia="Times New Roman" w:hAnsi="Times New Roman" w:cs="Times New Roman"/>
          <w:color w:val="000000"/>
          <w:spacing w:val="0"/>
          <w:w w:val="100"/>
          <w:position w:val="0"/>
          <w:lang w:val="zh-TW" w:eastAsia="zh-TW" w:bidi="zh-TW"/>
        </w:rPr>
        <w:t>2020</w:t>
      </w:r>
      <w:r>
        <w:rPr>
          <w:rFonts w:ascii="SimSun" w:eastAsia="SimSun" w:hAnsi="SimSun" w:cs="SimSun"/>
          <w:color w:val="000000"/>
          <w:spacing w:val="0"/>
          <w:w w:val="100"/>
          <w:position w:val="0"/>
          <w:lang w:val="zh-TW" w:eastAsia="zh-TW" w:bidi="zh-TW"/>
        </w:rPr>
        <w:t>年度</w:t>
      </w:r>
    </w:p>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编制单位:山东先达农化股份有限公司</w:t>
      </w:r>
    </w:p>
    <w:p>
      <w:pPr>
        <w:pStyle w:val="Style44"/>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425" w:right="1162" w:bottom="980" w:left="2148" w:header="0" w:footer="3" w:gutter="0"/>
          <w:cols w:num="2" w:space="2714"/>
          <w:noEndnote/>
          <w:rtlGutter w:val="0"/>
          <w:docGrid w:linePitch="360"/>
        </w:sectPr>
      </w:pPr>
      <w:r>
        <w:rPr>
          <w:color w:val="000000"/>
          <w:spacing w:val="0"/>
          <w:w w:val="100"/>
          <w:position w:val="0"/>
        </w:rPr>
        <w:t>（除特别注明外,金额单位均为人民币元）</w:t>
      </w:r>
    </w:p>
    <w:p>
      <w:pPr>
        <w:widowControl w:val="0"/>
        <w:spacing w:before="5" w:after="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25" w:right="0" w:bottom="980" w:left="0" w:header="0" w:footer="3" w:gutter="0"/>
          <w:cols w:space="720"/>
          <w:noEndnote/>
          <w:rtlGutter w:val="0"/>
          <w:docGrid w:linePitch="360"/>
        </w:sectPr>
      </w:pPr>
    </w:p>
    <w:tbl>
      <w:tblPr>
        <w:tblOverlap w:val="never"/>
        <w:jc w:val="center"/>
        <w:tblLayout w:type="fixed"/>
      </w:tblPr>
      <w:tblGrid>
        <w:gridCol w:w="4442"/>
        <w:gridCol w:w="1217"/>
        <w:gridCol w:w="1764"/>
        <w:gridCol w:w="1382"/>
      </w:tblGrid>
      <w:tr>
        <w:trPr>
          <w:trHeight w:val="23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1980" w:right="0" w:firstLine="0"/>
              <w:jc w:val="left"/>
              <w:rPr>
                <w:sz w:val="20"/>
                <w:szCs w:val="20"/>
              </w:rPr>
            </w:pPr>
            <w:r>
              <w:rPr>
                <w:color w:val="000000"/>
                <w:spacing w:val="0"/>
                <w:w w:val="100"/>
                <w:position w:val="0"/>
                <w:sz w:val="16"/>
                <w:szCs w:val="16"/>
                <w:lang w:val="zh-TW" w:eastAsia="zh-TW" w:bidi="zh-TW"/>
              </w:rPr>
              <w:t>项</w:t>
            </w:r>
            <w:r>
              <w:rPr>
                <w:color w:val="000000"/>
                <w:spacing w:val="0"/>
                <w:w w:val="100"/>
                <w:position w:val="0"/>
                <w:sz w:val="20"/>
                <w:szCs w:val="20"/>
                <w:lang w:val="zh-TW" w:eastAsia="zh-TW" w:bidi="zh-TW"/>
              </w:rPr>
              <w:t>1=1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附注六</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本期金额</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lang w:val="zh-TW" w:eastAsia="zh-TW" w:bidi="zh-TW"/>
              </w:rPr>
              <w:t>上期金额</w:t>
            </w:r>
          </w:p>
        </w:tc>
      </w:tr>
      <w:tr>
        <w:trPr>
          <w:trHeight w:val="583"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一、经营活动产生的现金流量：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销皆商品、提供劳务收到的现金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1,741,754,097.02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1,584,874,514.05</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收到的税费返还</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62,409,437.12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67,924,067.11</w:t>
            </w:r>
          </w:p>
        </w:tc>
      </w:tr>
      <w:tr>
        <w:trPr>
          <w:trHeight w:val="274"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收到其他与经营活动仃关的现金</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50</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7,875,588.21</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32,286,364.03</w:t>
            </w:r>
          </w:p>
        </w:tc>
      </w:tr>
      <w:tr>
        <w:trPr>
          <w:trHeight w:val="29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经营活动现金流入小计</w:t>
            </w: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1,812,039,122.35</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1,685,084,945.19</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购买商品、接受劳务支付的现金</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1,053,688,240.00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868,822,986.17</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支付给职丁.以及</w:t>
            </w:r>
            <w:r>
              <w:rPr>
                <w:color w:val="000000"/>
                <w:spacing w:val="0"/>
                <w:w w:val="100"/>
                <w:position w:val="0"/>
                <w:sz w:val="16"/>
                <w:szCs w:val="16"/>
                <w:lang w:val="zh-CN" w:eastAsia="zh-CN" w:bidi="zh-CN"/>
              </w:rPr>
              <w:t>为职丁</w:t>
            </w:r>
            <w:r>
              <w:rPr>
                <w:color w:val="000000"/>
                <w:spacing w:val="0"/>
                <w:w w:val="100"/>
                <w:position w:val="0"/>
                <w:sz w:val="16"/>
                <w:szCs w:val="16"/>
                <w:lang w:val="zh-TW" w:eastAsia="zh-TW" w:bidi="zh-TW"/>
              </w:rPr>
              <w:t>.支付的现金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141.643,961.97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122,141,189.37</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支付的各项税费</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46.869,914.32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33,371,334.59</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支付其他与经营活动仃关的现金</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50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208,451,459.34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261,186,511.30</w:t>
            </w:r>
          </w:p>
        </w:tc>
      </w:tr>
      <w:tr>
        <w:trPr>
          <w:trHeight w:val="27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经营活动现金流出小计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1,450,653,575.63</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1,285.522,021.43</w:t>
            </w:r>
          </w:p>
        </w:tc>
      </w:tr>
      <w:tr>
        <w:trPr>
          <w:trHeight w:val="295"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经营活动产生的现金流量净额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361,385,546.72 </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399,562,923.76</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二、投资活动产生的现金流量：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收回投资所收到的现金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2,762,309,064.00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2,860,390,000.00</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取得投资收益收到的现金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8,449,731.93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7,550,079.49</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处置固定资产、无形资产和其他长期资产收回的现金净额</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zh-TW" w:eastAsia="zh-TW" w:bidi="zh-TW"/>
              </w:rPr>
              <w:t>884,122,68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244,198.94</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处置于公司及其他营业单位:收到的现金净额</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lang w:val="zh-TW" w:eastAsia="zh-TW" w:bidi="zh-TW"/>
              </w:rPr>
              <w:t>收到共他与投资活动有关的现金</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投资活动现金流入小计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2,771,642,918.61</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2,868,184,278.43</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购建固定资产、无形资产和共他长期资产支付的现金</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129,190,953.24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335,610,743.27</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投资支付的现金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2,776,609,064.00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2,895,590,000.00</w:t>
            </w: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取得子公司及只:他营业单位支付的现金净额</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lang w:val="zh-CN" w:eastAsia="zh-CN" w:bidi="zh-CN"/>
              </w:rPr>
              <w:t>支付*</w:t>
            </w:r>
            <w:r>
              <w:rPr>
                <w:color w:val="000000"/>
                <w:spacing w:val="0"/>
                <w:w w:val="100"/>
                <w:position w:val="0"/>
                <w:sz w:val="16"/>
                <w:szCs w:val="16"/>
                <w:lang w:val="zh-TW" w:eastAsia="zh-TW" w:bidi="zh-TW"/>
              </w:rPr>
              <w:t>他与投资活动有关的现金</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投资活动现金流出小计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2,905,800,017.24</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color w:val="000000"/>
                <w:spacing w:val="0"/>
                <w:w w:val="100"/>
                <w:position w:val="0"/>
                <w:sz w:val="16"/>
                <w:szCs w:val="16"/>
                <w:lang w:val="zh-TW" w:eastAsia="zh-TW" w:bidi="zh-TW"/>
              </w:rPr>
              <w:t>3,231,200,743,27</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投资活动产生的现金流量净额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-134,157,098,63</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-363,016,464.84</w:t>
            </w: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三、筹资活动产生的现金流量：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吸收投资收到的现金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widowControl w:val="0"/>
              <w:rPr>
                <w:sz w:val="10"/>
                <w:szCs w:val="10"/>
              </w:rPr>
            </w:pPr>
          </w:p>
        </w:tc>
      </w:tr>
      <w:tr>
        <w:trPr>
          <w:trHeight w:val="281"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lang w:val="zh-TW" w:eastAsia="zh-TW" w:bidi="zh-TW"/>
              </w:rPr>
              <w:t>其中：了•公司吸收少数股东投资收到的现金</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lang w:val="zh-TW" w:eastAsia="zh-TW" w:bidi="zh-TW"/>
              </w:rPr>
              <w:t>取得借款收到的现金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210,000,000.00</w:t>
            </w:r>
          </w:p>
        </w:tc>
      </w:tr>
      <w:tr>
        <w:trPr>
          <w:trHeight w:val="25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lang w:val="zh-TW" w:eastAsia="zh-TW" w:bidi="zh-TW"/>
              </w:rPr>
              <w:t>收到其他与葬资活动右.关的现金</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50</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103,380.49</w:t>
            </w:r>
          </w:p>
        </w:tc>
      </w:tr>
      <w:tr>
        <w:trPr>
          <w:trHeight w:val="30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笏资活动现金流入小计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33,367,900.00</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210,103,380.49</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偿还债务支付的现金</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210,000,000.00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40,000,000.00</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分配股利、利润或偿付利息支付的现金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39,644,296.26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1,387,831.27</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lang w:val="zh-TW" w:eastAsia="zh-TW" w:bidi="zh-TW"/>
              </w:rPr>
              <w:t>其中：子公司支付给少数股东的股利、利润</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支付其他与笏资活动有关的现金</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50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19,356,770.88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91,114,742.99</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笏资活动现金流出小计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269,001,067.14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132,502,574.26</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筹资活动产生的现金流量净额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-235,633,167.14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77,600,806.23</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四、汇率变动对现金及现金等价物的影响</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-22,652,265.46</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6,221,462.28</w:t>
            </w:r>
          </w:p>
        </w:tc>
      </w:tr>
      <w:tr>
        <w:trPr>
          <w:trHeight w:val="26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五、现金及现金等价物净增加额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-31,056,984.51</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120,368,727.43</w:t>
            </w:r>
          </w:p>
        </w:tc>
      </w:tr>
      <w:tr>
        <w:trPr>
          <w:trHeight w:val="295"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加：期初现金及现金等价物余额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363,247,150.43</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242,878,423.00</w:t>
            </w:r>
          </w:p>
        </w:tc>
      </w:tr>
      <w:tr>
        <w:trPr>
          <w:trHeight w:val="32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六、期末现金及现金等价物余额</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zh-TW" w:eastAsia="zh-TW" w:bidi="zh-TW"/>
              </w:rPr>
              <w:t xml:space="preserve">332,190,165,92 </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363,247,150.43</w:t>
            </w:r>
          </w:p>
          <w:p>
            <w:pPr>
              <w:pStyle w:val="Style51"/>
              <w:keepNext w:val="0"/>
              <w:keepLines w:val="0"/>
              <w:widowControl w:val="0"/>
              <w:shd w:val="clear" w:color="auto" w:fill="auto"/>
              <w:tabs>
                <w:tab w:leader="hyphen" w:pos="115" w:val="left"/>
                <w:tab w:leader="hyphen" w:pos="137" w:val="left"/>
                <w:tab w:leader="hyphen" w:pos="410" w:val="left"/>
              </w:tabs>
              <w:bidi w:val="0"/>
              <w:spacing w:before="0" w:after="0" w:line="240" w:lineRule="auto"/>
              <w:ind w:left="0" w:right="0" w:firstLine="0"/>
              <w:jc w:val="right"/>
              <w:rPr>
                <w:sz w:val="8"/>
                <w:szCs w:val="8"/>
              </w:rPr>
            </w:pPr>
            <w:r>
              <w:rPr>
                <w:rFonts w:ascii="Times New Roman" w:eastAsia="Times New Roman" w:hAnsi="Times New Roman" w:cs="Times New Roman"/>
                <w:strike/>
                <w:color w:val="000000"/>
                <w:spacing w:val="0"/>
                <w:w w:val="100"/>
                <w:position w:val="0"/>
                <w:sz w:val="8"/>
                <w:szCs w:val="8"/>
                <w:lang w:val="zh-TW" w:eastAsia="zh-TW" w:bidi="zh-TW"/>
              </w:rPr>
              <w:tab/>
            </w:r>
            <w:r>
              <w:rPr>
                <w:rFonts w:ascii="Times New Roman" w:eastAsia="Times New Roman" w:hAnsi="Times New Roman" w:cs="Times New Roman"/>
                <w:strike/>
                <w:color w:val="000000"/>
                <w:spacing w:val="0"/>
                <w:w w:val="100"/>
                <w:position w:val="0"/>
                <w:sz w:val="8"/>
                <w:szCs w:val="8"/>
                <w:lang w:val="en-US" w:eastAsia="en-US" w:bidi="en-US"/>
              </w:rPr>
              <w:tab/>
            </w:r>
            <w:r>
              <w:rPr>
                <w:rFonts w:ascii="Times New Roman" w:eastAsia="Times New Roman" w:hAnsi="Times New Roman" w:cs="Times New Roman"/>
                <w:strike/>
                <w:color w:val="000000"/>
                <w:spacing w:val="0"/>
                <w:w w:val="100"/>
                <w:position w:val="0"/>
                <w:sz w:val="8"/>
                <w:szCs w:val="8"/>
                <w:lang w:val="zh-TW" w:eastAsia="zh-TW" w:bidi="zh-TW"/>
              </w:rPr>
              <w:tab/>
              <w:t>;</w:t>
            </w:r>
          </w:p>
        </w:tc>
      </w:tr>
    </w:tbl>
    <w:p>
      <w:pPr>
        <w:pStyle w:val="Style48"/>
        <w:keepNext w:val="0"/>
        <w:keepLines w:val="0"/>
        <w:widowControl w:val="0"/>
        <w:shd w:val="clear" w:color="auto" w:fill="auto"/>
        <w:bidi w:val="0"/>
        <w:spacing w:before="0" w:after="0" w:line="240" w:lineRule="auto"/>
        <w:ind w:left="180" w:right="0" w:firstLine="0"/>
        <w:jc w:val="left"/>
        <w:sectPr>
          <w:footnotePr>
            <w:pos w:val="pageBottom"/>
            <w:numFmt w:val="decimal"/>
            <w:numRestart w:val="continuous"/>
          </w:footnotePr>
          <w:type w:val="continuous"/>
          <w:pgSz w:w="11900" w:h="16840"/>
          <w:pgMar w:top="1425" w:right="982" w:bottom="980" w:left="2112" w:header="0" w:footer="3" w:gutter="0"/>
          <w:cols w:space="720"/>
          <w:noEndnote/>
          <w:rtlGutter w:val="0"/>
          <w:docGrid w:linePitch="360"/>
        </w:sectPr>
      </w:pPr>
      <w:r>
        <w:rPr>
          <w:color w:val="000000"/>
          <w:spacing w:val="0"/>
          <w:w w:val="100"/>
          <w:position w:val="0"/>
        </w:rPr>
        <w:t>（后附财务报表附汁:为合并财务报表的组成部分）</w:t>
      </w: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25" w:right="0" w:bottom="965" w:left="0" w:header="0" w:footer="3" w:gutter="0"/>
          <w:cols w:space="720"/>
          <w:noEndnote/>
          <w:rtlGutter w:val="0"/>
          <w:docGrid w:linePitch="360"/>
        </w:sectPr>
      </w:pPr>
    </w:p>
    <w:p>
      <w:pPr>
        <w:pStyle w:val="Style44"/>
        <w:keepNext w:val="0"/>
        <w:keepLines w:val="0"/>
        <w:framePr w:w="1217" w:h="216" w:wrap="none" w:vAnchor="text" w:hAnchor="page" w:x="2301" w:y="21"/>
        <w:widowControl w:val="0"/>
        <w:shd w:val="clear" w:color="auto" w:fill="auto"/>
        <w:bidi w:val="0"/>
        <w:spacing w:before="0" w:after="0" w:line="240" w:lineRule="auto"/>
        <w:ind w:left="0" w:right="0" w:firstLine="0"/>
        <w:jc w:val="left"/>
      </w:pPr>
      <w:r>
        <w:rPr>
          <w:color w:val="000000"/>
          <w:spacing w:val="0"/>
          <w:w w:val="100"/>
          <w:position w:val="0"/>
        </w:rPr>
        <w:t>企业法定代表人:</w:t>
      </w:r>
    </w:p>
    <w:p>
      <w:pPr>
        <w:pStyle w:val="Style44"/>
        <w:keepNext w:val="0"/>
        <w:keepLines w:val="0"/>
        <w:framePr w:w="1534" w:h="216" w:wrap="none" w:vAnchor="text" w:hAnchor="page" w:x="5101" w:y="21"/>
        <w:widowControl w:val="0"/>
        <w:shd w:val="clear" w:color="auto" w:fill="auto"/>
        <w:bidi w:val="0"/>
        <w:spacing w:before="0" w:after="0" w:line="240" w:lineRule="auto"/>
        <w:ind w:left="0" w:right="0" w:firstLine="0"/>
        <w:jc w:val="both"/>
      </w:pPr>
      <w:r>
        <w:rPr>
          <w:color w:val="000000"/>
          <w:spacing w:val="0"/>
          <w:w w:val="100"/>
          <w:position w:val="0"/>
        </w:rPr>
        <w:t>主管</w:t>
      </w:r>
      <w:r>
        <w:rPr>
          <w:color w:val="000000"/>
          <w:spacing w:val="0"/>
          <w:w w:val="100"/>
          <w:position w:val="0"/>
          <w:lang w:val="zh-CN" w:eastAsia="zh-CN" w:bidi="zh-CN"/>
        </w:rPr>
        <w:t>会计丁</w:t>
      </w:r>
      <w:r>
        <w:rPr>
          <w:color w:val="000000"/>
          <w:spacing w:val="0"/>
          <w:w w:val="100"/>
          <w:position w:val="0"/>
        </w:rPr>
        <w:t>.作负貴人:</w:t>
      </w:r>
    </w:p>
    <w:p>
      <w:pPr>
        <w:pStyle w:val="Style44"/>
        <w:keepNext w:val="0"/>
        <w:keepLines w:val="0"/>
        <w:framePr w:w="1202" w:h="216" w:wrap="none" w:vAnchor="text" w:hAnchor="page" w:x="8241" w:y="21"/>
        <w:widowControl w:val="0"/>
        <w:shd w:val="clear" w:color="auto" w:fill="auto"/>
        <w:bidi w:val="0"/>
        <w:spacing w:before="0" w:after="0" w:line="240" w:lineRule="auto"/>
        <w:ind w:left="0" w:right="0" w:firstLine="0"/>
        <w:jc w:val="both"/>
      </w:pPr>
      <w:r>
        <w:rPr>
          <w:color w:val="000000"/>
          <w:spacing w:val="0"/>
          <w:w w:val="100"/>
          <w:position w:val="0"/>
        </w:rPr>
        <w:t>会计机构魚貴人:</w:t>
      </w:r>
    </w:p>
    <w:p>
      <w:pPr>
        <w:widowControl w:val="0"/>
        <w:spacing w:after="229" w:line="1" w:lineRule="exact"/>
      </w:pPr>
    </w:p>
    <w:p>
      <w:pPr>
        <w:widowControl w:val="0"/>
        <w:spacing w:line="1" w:lineRule="exact"/>
        <w:sectPr>
          <w:footnotePr>
            <w:pos w:val="pageBottom"/>
            <w:numFmt w:val="decimal"/>
            <w:numRestart w:val="continuous"/>
          </w:footnotePr>
          <w:type w:val="continuous"/>
          <w:pgSz w:w="11900" w:h="16840"/>
          <w:pgMar w:top="1425" w:right="982" w:bottom="965" w:left="2112" w:header="0" w:footer="3" w:gutter="0"/>
          <w:cols w:space="720"/>
          <w:noEndnote/>
          <w:rtlGutter w:val="0"/>
          <w:docGrid w:linePitch="360"/>
        </w:sectPr>
      </w:pPr>
    </w:p>
    <w:p>
      <w:pPr>
        <w:pStyle w:val="Style44"/>
        <w:keepNext w:val="0"/>
        <w:keepLines w:val="0"/>
        <w:framePr w:w="2311" w:h="202" w:wrap="none" w:hAnchor="page" w:x="1246" w:y="591"/>
        <w:widowControl w:val="0"/>
        <w:shd w:val="clear" w:color="auto" w:fill="auto"/>
        <w:bidi w:val="0"/>
        <w:spacing w:before="0" w:after="0" w:line="240" w:lineRule="auto"/>
        <w:ind w:left="0" w:right="0" w:firstLine="0"/>
        <w:jc w:val="left"/>
      </w:pPr>
      <w:r>
        <w:rPr>
          <w:color w:val="000000"/>
          <w:spacing w:val="0"/>
          <w:w w:val="100"/>
          <w:position w:val="0"/>
        </w:rPr>
        <w:t>编制単位：山东先达农化股份有限公司</w:t>
      </w:r>
    </w:p>
    <w:p>
      <w:pPr>
        <w:pStyle w:val="Style44"/>
        <w:keepNext w:val="0"/>
        <w:keepLines w:val="0"/>
        <w:framePr w:w="2513" w:h="6350" w:wrap="none" w:hAnchor="page" w:x="1246" w:y="1643"/>
        <w:widowControl w:val="0"/>
        <w:shd w:val="clear" w:color="auto" w:fill="auto"/>
        <w:tabs>
          <w:tab w:pos="266" w:val="left"/>
        </w:tabs>
        <w:bidi w:val="0"/>
        <w:spacing w:before="0" w:after="0" w:line="216" w:lineRule="exact"/>
        <w:ind w:left="0" w:right="0" w:firstLine="0"/>
        <w:jc w:val="left"/>
      </w:pPr>
      <w:bookmarkStart w:id="84" w:name="bookmark84"/>
      <w:r>
        <w:rPr>
          <w:color w:val="000000"/>
          <w:spacing w:val="0"/>
          <w:w w:val="100"/>
          <w:position w:val="0"/>
        </w:rPr>
        <w:t>一</w:t>
      </w:r>
      <w:bookmarkEnd w:id="84"/>
      <w:r>
        <w:rPr>
          <w:color w:val="000000"/>
          <w:spacing w:val="0"/>
          <w:w w:val="100"/>
          <w:position w:val="0"/>
        </w:rPr>
        <w:t>、</w:t>
        <w:tab/>
        <w:t>上硬末余额</w:t>
      </w:r>
    </w:p>
    <w:p>
      <w:pPr>
        <w:pStyle w:val="Style44"/>
        <w:keepNext w:val="0"/>
        <w:keepLines w:val="0"/>
        <w:framePr w:w="2513" w:h="6350" w:wrap="none" w:hAnchor="page" w:x="1246" w:y="1643"/>
        <w:widowControl w:val="0"/>
        <w:shd w:val="clear" w:color="auto" w:fill="auto"/>
        <w:bidi w:val="0"/>
        <w:spacing w:before="0" w:after="0" w:line="216" w:lineRule="exact"/>
        <w:ind w:left="0" w:right="0" w:firstLine="0"/>
        <w:jc w:val="left"/>
      </w:pPr>
      <w:r>
        <w:rPr>
          <w:color w:val="000000"/>
          <w:spacing w:val="0"/>
          <w:w w:val="100"/>
          <w:position w:val="0"/>
        </w:rPr>
        <w:t>加：会计政策变史</w:t>
      </w:r>
    </w:p>
    <w:p>
      <w:pPr>
        <w:pStyle w:val="Style44"/>
        <w:keepNext w:val="0"/>
        <w:keepLines w:val="0"/>
        <w:framePr w:w="2513" w:h="6350" w:wrap="none" w:hAnchor="page" w:x="1246" w:y="1643"/>
        <w:widowControl w:val="0"/>
        <w:shd w:val="clear" w:color="auto" w:fill="auto"/>
        <w:bidi w:val="0"/>
        <w:spacing w:before="0" w:after="0" w:line="216" w:lineRule="exact"/>
        <w:ind w:left="0" w:right="0" w:firstLine="280"/>
        <w:jc w:val="both"/>
      </w:pPr>
      <w:r>
        <w:rPr>
          <w:color w:val="000000"/>
          <w:spacing w:val="0"/>
          <w:w w:val="100"/>
          <w:position w:val="0"/>
        </w:rPr>
        <w:t>前期差错更正</w:t>
      </w:r>
    </w:p>
    <w:p>
      <w:pPr>
        <w:pStyle w:val="Style44"/>
        <w:keepNext w:val="0"/>
        <w:keepLines w:val="0"/>
        <w:framePr w:w="2513" w:h="6350" w:wrap="none" w:hAnchor="page" w:x="1246" w:y="1643"/>
        <w:widowControl w:val="0"/>
        <w:shd w:val="clear" w:color="auto" w:fill="auto"/>
        <w:bidi w:val="0"/>
        <w:spacing w:before="0" w:after="0" w:line="216" w:lineRule="exact"/>
        <w:ind w:left="280" w:right="0" w:firstLine="0"/>
        <w:jc w:val="left"/>
      </w:pPr>
      <w:r>
        <w:rPr>
          <w:color w:val="000000"/>
          <w:spacing w:val="0"/>
          <w:w w:val="100"/>
          <w:position w:val="0"/>
        </w:rPr>
        <w:t>同一控制下企业合并 其他</w:t>
      </w:r>
    </w:p>
    <w:p>
      <w:pPr>
        <w:pStyle w:val="Style44"/>
        <w:keepNext w:val="0"/>
        <w:keepLines w:val="0"/>
        <w:framePr w:w="2513" w:h="6350" w:wrap="none" w:hAnchor="page" w:x="1246" w:y="1643"/>
        <w:widowControl w:val="0"/>
        <w:shd w:val="clear" w:color="auto" w:fill="auto"/>
        <w:tabs>
          <w:tab w:pos="814" w:val="left"/>
        </w:tabs>
        <w:bidi w:val="0"/>
        <w:spacing w:before="0" w:after="0" w:line="240" w:lineRule="auto"/>
        <w:ind w:left="0" w:right="0" w:firstLine="0"/>
        <w:jc w:val="left"/>
      </w:pPr>
      <w:bookmarkStart w:id="85" w:name="bookmark85"/>
      <w:r>
        <w:rPr>
          <w:color w:val="000000"/>
          <w:spacing w:val="0"/>
          <w:w w:val="100"/>
          <w:position w:val="0"/>
        </w:rPr>
        <w:t>二</w:t>
      </w:r>
      <w:bookmarkEnd w:id="85"/>
      <w:r>
        <w:rPr>
          <w:color w:val="000000"/>
          <w:spacing w:val="0"/>
          <w:w w:val="100"/>
          <w:position w:val="0"/>
        </w:rPr>
        <w:t>、</w:t>
        <w:tab/>
        <w:t>余额</w:t>
      </w:r>
    </w:p>
    <w:p>
      <w:pPr>
        <w:pStyle w:val="Style44"/>
        <w:keepNext w:val="0"/>
        <w:keepLines w:val="0"/>
        <w:framePr w:w="2513" w:h="6350" w:wrap="none" w:hAnchor="page" w:x="1246" w:y="1643"/>
        <w:widowControl w:val="0"/>
        <w:shd w:val="clear" w:color="auto" w:fill="auto"/>
        <w:tabs>
          <w:tab w:pos="274" w:val="left"/>
        </w:tabs>
        <w:bidi w:val="0"/>
        <w:spacing w:before="0" w:after="0" w:line="216" w:lineRule="exact"/>
        <w:ind w:left="0" w:right="0" w:firstLine="0"/>
        <w:jc w:val="left"/>
      </w:pPr>
      <w:bookmarkStart w:id="86" w:name="bookmark86"/>
      <w:r>
        <w:rPr>
          <w:color w:val="000000"/>
          <w:spacing w:val="0"/>
          <w:w w:val="100"/>
          <w:position w:val="0"/>
        </w:rPr>
        <w:t>三</w:t>
      </w:r>
      <w:bookmarkEnd w:id="86"/>
      <w:r>
        <w:rPr>
          <w:color w:val="000000"/>
          <w:spacing w:val="0"/>
          <w:w w:val="100"/>
          <w:position w:val="0"/>
        </w:rPr>
        <w:t>、</w:t>
        <w:tab/>
        <w:t>本年増减变动金额</w:t>
      </w:r>
    </w:p>
    <w:p>
      <w:pPr>
        <w:pStyle w:val="Style44"/>
        <w:keepNext w:val="0"/>
        <w:keepLines w:val="0"/>
        <w:framePr w:w="2513" w:h="6350" w:wrap="none" w:hAnchor="page" w:x="1246" w:y="1643"/>
        <w:widowControl w:val="0"/>
        <w:shd w:val="clear" w:color="auto" w:fill="auto"/>
        <w:tabs>
          <w:tab w:pos="324" w:val="left"/>
        </w:tabs>
        <w:bidi w:val="0"/>
        <w:spacing w:before="0" w:after="0" w:line="216" w:lineRule="exact"/>
        <w:ind w:left="0" w:right="0" w:firstLine="0"/>
        <w:jc w:val="left"/>
      </w:pPr>
      <w:bookmarkStart w:id="87" w:name="bookmark87"/>
      <w:r>
        <w:rPr>
          <w:color w:val="000000"/>
          <w:spacing w:val="0"/>
          <w:w w:val="100"/>
          <w:position w:val="0"/>
        </w:rPr>
        <w:t>（</w:t>
      </w:r>
      <w:bookmarkEnd w:id="87"/>
      <w:r>
        <w:rPr>
          <w:color w:val="000000"/>
          <w:spacing w:val="0"/>
          <w:w w:val="100"/>
          <w:position w:val="0"/>
        </w:rPr>
        <w:t>一）</w:t>
        <w:tab/>
        <w:t>综合收益总额</w:t>
      </w:r>
    </w:p>
    <w:p>
      <w:pPr>
        <w:pStyle w:val="Style44"/>
        <w:keepNext w:val="0"/>
        <w:keepLines w:val="0"/>
        <w:framePr w:w="2513" w:h="6350" w:wrap="none" w:hAnchor="page" w:x="1246" w:y="1643"/>
        <w:widowControl w:val="0"/>
        <w:shd w:val="clear" w:color="auto" w:fill="auto"/>
        <w:tabs>
          <w:tab w:pos="331" w:val="left"/>
        </w:tabs>
        <w:bidi w:val="0"/>
        <w:spacing w:before="0" w:after="60" w:line="216" w:lineRule="exact"/>
        <w:ind w:left="0" w:right="0" w:firstLine="0"/>
        <w:jc w:val="left"/>
      </w:pPr>
      <w:bookmarkStart w:id="88" w:name="bookmark88"/>
      <w:r>
        <w:rPr>
          <w:color w:val="000000"/>
          <w:spacing w:val="0"/>
          <w:w w:val="100"/>
          <w:position w:val="0"/>
        </w:rPr>
        <w:t>（</w:t>
      </w:r>
      <w:bookmarkEnd w:id="88"/>
      <w:r>
        <w:rPr>
          <w:color w:val="000000"/>
          <w:spacing w:val="0"/>
          <w:w w:val="100"/>
          <w:position w:val="0"/>
        </w:rPr>
        <w:t>二）</w:t>
        <w:tab/>
        <w:t>股东投入和减少適本</w:t>
      </w:r>
    </w:p>
    <w:p>
      <w:pPr>
        <w:pStyle w:val="Style44"/>
        <w:keepNext w:val="0"/>
        <w:keepLines w:val="0"/>
        <w:framePr w:w="2513" w:h="6350" w:wrap="none" w:hAnchor="page" w:x="1246" w:y="1643"/>
        <w:widowControl w:val="0"/>
        <w:numPr>
          <w:ilvl w:val="0"/>
          <w:numId w:val="17"/>
        </w:numPr>
        <w:shd w:val="clear" w:color="auto" w:fill="auto"/>
        <w:tabs>
          <w:tab w:pos="467" w:val="left"/>
        </w:tabs>
        <w:bidi w:val="0"/>
        <w:spacing w:before="0" w:after="0" w:line="322" w:lineRule="auto"/>
        <w:ind w:left="0" w:right="0" w:firstLine="280"/>
        <w:jc w:val="left"/>
      </w:pPr>
      <w:bookmarkStart w:id="89" w:name="bookmark89"/>
      <w:bookmarkEnd w:id="89"/>
      <w:r>
        <w:rPr>
          <w:color w:val="000000"/>
          <w:spacing w:val="0"/>
          <w:w w:val="100"/>
          <w:position w:val="0"/>
        </w:rPr>
        <w:t>股东投入的普通股</w:t>
      </w:r>
    </w:p>
    <w:p>
      <w:pPr>
        <w:pStyle w:val="Style44"/>
        <w:keepNext w:val="0"/>
        <w:keepLines w:val="0"/>
        <w:framePr w:w="2513" w:h="6350" w:wrap="none" w:hAnchor="page" w:x="1246" w:y="1643"/>
        <w:widowControl w:val="0"/>
        <w:numPr>
          <w:ilvl w:val="0"/>
          <w:numId w:val="17"/>
        </w:numPr>
        <w:shd w:val="clear" w:color="auto" w:fill="auto"/>
        <w:tabs>
          <w:tab w:pos="489" w:val="left"/>
        </w:tabs>
        <w:bidi w:val="0"/>
        <w:spacing w:before="0" w:after="0" w:line="322" w:lineRule="auto"/>
        <w:ind w:left="0" w:right="0" w:firstLine="280"/>
        <w:jc w:val="left"/>
      </w:pPr>
      <w:bookmarkStart w:id="90" w:name="bookmark90"/>
      <w:bookmarkEnd w:id="90"/>
      <w:r>
        <w:rPr>
          <w:color w:val="000000"/>
          <w:spacing w:val="0"/>
          <w:w w:val="100"/>
          <w:position w:val="0"/>
        </w:rPr>
        <w:t>其他权益工具持有者投入资本</w:t>
      </w:r>
    </w:p>
    <w:p>
      <w:pPr>
        <w:pStyle w:val="Style44"/>
        <w:keepNext w:val="0"/>
        <w:keepLines w:val="0"/>
        <w:framePr w:w="2513" w:h="6350" w:wrap="none" w:hAnchor="page" w:x="1246" w:y="1643"/>
        <w:widowControl w:val="0"/>
        <w:numPr>
          <w:ilvl w:val="0"/>
          <w:numId w:val="17"/>
        </w:numPr>
        <w:shd w:val="clear" w:color="auto" w:fill="auto"/>
        <w:tabs>
          <w:tab w:pos="482" w:val="left"/>
        </w:tabs>
        <w:bidi w:val="0"/>
        <w:spacing w:before="0" w:after="0" w:line="322" w:lineRule="auto"/>
        <w:ind w:left="0" w:right="0" w:firstLine="280"/>
        <w:jc w:val="left"/>
      </w:pPr>
      <w:bookmarkStart w:id="91" w:name="bookmark91"/>
      <w:bookmarkEnd w:id="91"/>
      <w:r>
        <w:rPr>
          <w:color w:val="000000"/>
          <w:spacing w:val="0"/>
          <w:w w:val="100"/>
          <w:position w:val="0"/>
        </w:rPr>
        <w:t>股价支付计入股东权益的金额</w:t>
      </w:r>
    </w:p>
    <w:p>
      <w:pPr>
        <w:pStyle w:val="Style44"/>
        <w:keepNext w:val="0"/>
        <w:keepLines w:val="0"/>
        <w:framePr w:w="2513" w:h="6350" w:wrap="none" w:hAnchor="page" w:x="1246" w:y="1643"/>
        <w:widowControl w:val="0"/>
        <w:numPr>
          <w:ilvl w:val="0"/>
          <w:numId w:val="17"/>
        </w:numPr>
        <w:shd w:val="clear" w:color="auto" w:fill="auto"/>
        <w:tabs>
          <w:tab w:pos="482" w:val="left"/>
        </w:tabs>
        <w:bidi w:val="0"/>
        <w:spacing w:before="0" w:after="0" w:line="322" w:lineRule="auto"/>
        <w:ind w:left="0" w:right="0" w:firstLine="280"/>
        <w:jc w:val="left"/>
      </w:pPr>
      <w:bookmarkStart w:id="92" w:name="bookmark92"/>
      <w:bookmarkEnd w:id="92"/>
      <w:r>
        <w:rPr>
          <w:color w:val="000000"/>
          <w:spacing w:val="0"/>
          <w:w w:val="100"/>
          <w:position w:val="0"/>
        </w:rPr>
        <w:t>其他</w:t>
      </w:r>
    </w:p>
    <w:p>
      <w:pPr>
        <w:pStyle w:val="Style44"/>
        <w:keepNext w:val="0"/>
        <w:keepLines w:val="0"/>
        <w:framePr w:w="2513" w:h="6350" w:wrap="none" w:hAnchor="page" w:x="1246" w:y="1643"/>
        <w:widowControl w:val="0"/>
        <w:shd w:val="clear" w:color="auto" w:fill="auto"/>
        <w:tabs>
          <w:tab w:pos="331" w:val="left"/>
        </w:tabs>
        <w:bidi w:val="0"/>
        <w:spacing w:before="0" w:after="60" w:line="216" w:lineRule="exact"/>
        <w:ind w:left="0" w:right="0" w:firstLine="0"/>
        <w:jc w:val="left"/>
      </w:pPr>
      <w:bookmarkStart w:id="93" w:name="bookmark93"/>
      <w:r>
        <w:rPr>
          <w:color w:val="000000"/>
          <w:spacing w:val="0"/>
          <w:w w:val="100"/>
          <w:position w:val="0"/>
        </w:rPr>
        <w:t>（</w:t>
      </w:r>
      <w:bookmarkEnd w:id="93"/>
      <w:r>
        <w:rPr>
          <w:color w:val="000000"/>
          <w:spacing w:val="0"/>
          <w:w w:val="100"/>
          <w:position w:val="0"/>
        </w:rPr>
        <w:t>三）</w:t>
        <w:tab/>
        <w:t>利润分配</w:t>
      </w:r>
    </w:p>
    <w:p>
      <w:pPr>
        <w:pStyle w:val="Style44"/>
        <w:keepNext w:val="0"/>
        <w:keepLines w:val="0"/>
        <w:framePr w:w="2513" w:h="6350" w:wrap="none" w:hAnchor="page" w:x="1246" w:y="1643"/>
        <w:widowControl w:val="0"/>
        <w:numPr>
          <w:ilvl w:val="0"/>
          <w:numId w:val="19"/>
        </w:numPr>
        <w:shd w:val="clear" w:color="auto" w:fill="auto"/>
        <w:tabs>
          <w:tab w:pos="467" w:val="left"/>
        </w:tabs>
        <w:bidi w:val="0"/>
        <w:spacing w:before="0" w:after="0" w:line="322" w:lineRule="auto"/>
        <w:ind w:left="0" w:right="0" w:firstLine="280"/>
        <w:jc w:val="left"/>
      </w:pPr>
      <w:bookmarkStart w:id="94" w:name="bookmark94"/>
      <w:bookmarkEnd w:id="94"/>
      <w:r>
        <w:rPr>
          <w:color w:val="000000"/>
          <w:spacing w:val="0"/>
          <w:w w:val="100"/>
          <w:position w:val="0"/>
        </w:rPr>
        <w:t>提取盈余公积</w:t>
      </w:r>
    </w:p>
    <w:p>
      <w:pPr>
        <w:pStyle w:val="Style44"/>
        <w:keepNext w:val="0"/>
        <w:keepLines w:val="0"/>
        <w:framePr w:w="2513" w:h="6350" w:wrap="none" w:hAnchor="page" w:x="1246" w:y="1643"/>
        <w:widowControl w:val="0"/>
        <w:numPr>
          <w:ilvl w:val="0"/>
          <w:numId w:val="19"/>
        </w:numPr>
        <w:shd w:val="clear" w:color="auto" w:fill="auto"/>
        <w:tabs>
          <w:tab w:pos="489" w:val="left"/>
        </w:tabs>
        <w:bidi w:val="0"/>
        <w:spacing w:before="0" w:after="0" w:line="322" w:lineRule="auto"/>
        <w:ind w:left="0" w:right="0" w:firstLine="280"/>
        <w:jc w:val="left"/>
      </w:pPr>
      <w:bookmarkStart w:id="95" w:name="bookmark95"/>
      <w:bookmarkEnd w:id="95"/>
      <w:r>
        <w:rPr>
          <w:color w:val="000000"/>
          <w:spacing w:val="0"/>
          <w:w w:val="100"/>
          <w:position w:val="0"/>
        </w:rPr>
        <w:t>对股东的分配</w:t>
      </w:r>
    </w:p>
    <w:p>
      <w:pPr>
        <w:pStyle w:val="Style44"/>
        <w:keepNext w:val="0"/>
        <w:keepLines w:val="0"/>
        <w:framePr w:w="2513" w:h="6350" w:wrap="none" w:hAnchor="page" w:x="1246" w:y="1643"/>
        <w:widowControl w:val="0"/>
        <w:numPr>
          <w:ilvl w:val="0"/>
          <w:numId w:val="19"/>
        </w:numPr>
        <w:shd w:val="clear" w:color="auto" w:fill="auto"/>
        <w:tabs>
          <w:tab w:pos="482" w:val="left"/>
        </w:tabs>
        <w:bidi w:val="0"/>
        <w:spacing w:before="0" w:after="0" w:line="322" w:lineRule="auto"/>
        <w:ind w:left="0" w:right="0" w:firstLine="280"/>
        <w:jc w:val="left"/>
      </w:pPr>
      <w:bookmarkStart w:id="96" w:name="bookmark96"/>
      <w:bookmarkEnd w:id="96"/>
      <w:r>
        <w:rPr>
          <w:color w:val="000000"/>
          <w:spacing w:val="0"/>
          <w:w w:val="100"/>
          <w:position w:val="0"/>
        </w:rPr>
        <w:t>其他</w:t>
      </w:r>
    </w:p>
    <w:p>
      <w:pPr>
        <w:pStyle w:val="Style44"/>
        <w:keepNext w:val="0"/>
        <w:keepLines w:val="0"/>
        <w:framePr w:w="2513" w:h="6350" w:wrap="none" w:hAnchor="page" w:x="1246" w:y="1643"/>
        <w:widowControl w:val="0"/>
        <w:shd w:val="clear" w:color="auto" w:fill="auto"/>
        <w:tabs>
          <w:tab w:pos="331" w:val="left"/>
        </w:tabs>
        <w:bidi w:val="0"/>
        <w:spacing w:before="0" w:after="60" w:line="216" w:lineRule="exact"/>
        <w:ind w:left="0" w:right="0" w:firstLine="0"/>
        <w:jc w:val="left"/>
      </w:pPr>
      <w:bookmarkStart w:id="97" w:name="bookmark97"/>
      <w:r>
        <w:rPr>
          <w:color w:val="000000"/>
          <w:spacing w:val="0"/>
          <w:w w:val="100"/>
          <w:position w:val="0"/>
        </w:rPr>
        <w:t>（</w:t>
      </w:r>
      <w:bookmarkEnd w:id="97"/>
      <w:r>
        <w:rPr>
          <w:color w:val="000000"/>
          <w:spacing w:val="0"/>
          <w:w w:val="100"/>
          <w:position w:val="0"/>
        </w:rPr>
        <w:t>四）</w:t>
        <w:tab/>
        <w:t>股东权益内部结转</w:t>
      </w:r>
    </w:p>
    <w:p>
      <w:pPr>
        <w:pStyle w:val="Style44"/>
        <w:keepNext w:val="0"/>
        <w:keepLines w:val="0"/>
        <w:framePr w:w="2513" w:h="6350" w:wrap="none" w:hAnchor="page" w:x="1246" w:y="1643"/>
        <w:widowControl w:val="0"/>
        <w:shd w:val="clear" w:color="auto" w:fill="auto"/>
        <w:bidi w:val="0"/>
        <w:spacing w:before="0" w:after="0" w:line="322" w:lineRule="auto"/>
        <w:ind w:left="0" w:right="0" w:firstLine="280"/>
        <w:jc w:val="left"/>
      </w:pPr>
      <w:r>
        <w:rPr>
          <w:rFonts w:ascii="Times New Roman" w:eastAsia="Times New Roman" w:hAnsi="Times New Roman" w:cs="Times New Roman"/>
          <w:color w:val="000000"/>
          <w:spacing w:val="0"/>
          <w:w w:val="100"/>
          <w:position w:val="0"/>
          <w:sz w:val="14"/>
          <w:szCs w:val="14"/>
          <w:lang w:val="en-US" w:eastAsia="en-US" w:bidi="en-US"/>
        </w:rPr>
        <w:t>I-</w:t>
      </w:r>
      <w:r>
        <w:rPr>
          <w:color w:val="000000"/>
          <w:spacing w:val="0"/>
          <w:w w:val="100"/>
          <w:position w:val="0"/>
        </w:rPr>
        <w:t>资本公积转増股本</w:t>
      </w:r>
    </w:p>
    <w:p>
      <w:pPr>
        <w:pStyle w:val="Style44"/>
        <w:keepNext w:val="0"/>
        <w:keepLines w:val="0"/>
        <w:framePr w:w="2513" w:h="6350" w:wrap="none" w:hAnchor="page" w:x="1246" w:y="1643"/>
        <w:widowControl w:val="0"/>
        <w:numPr>
          <w:ilvl w:val="0"/>
          <w:numId w:val="21"/>
        </w:numPr>
        <w:shd w:val="clear" w:color="auto" w:fill="auto"/>
        <w:tabs>
          <w:tab w:pos="489" w:val="left"/>
        </w:tabs>
        <w:bidi w:val="0"/>
        <w:spacing w:before="0" w:after="0" w:line="322" w:lineRule="auto"/>
        <w:ind w:left="0" w:right="0" w:firstLine="280"/>
        <w:jc w:val="left"/>
      </w:pPr>
      <w:bookmarkStart w:id="98" w:name="bookmark98"/>
      <w:bookmarkEnd w:id="98"/>
      <w:r>
        <w:rPr>
          <w:color w:val="000000"/>
          <w:spacing w:val="0"/>
          <w:w w:val="100"/>
          <w:position w:val="0"/>
        </w:rPr>
        <w:t>盈余公积转増股本</w:t>
      </w:r>
    </w:p>
    <w:p>
      <w:pPr>
        <w:pStyle w:val="Style44"/>
        <w:keepNext w:val="0"/>
        <w:keepLines w:val="0"/>
        <w:framePr w:w="2513" w:h="6350" w:wrap="none" w:hAnchor="page" w:x="1246" w:y="1643"/>
        <w:widowControl w:val="0"/>
        <w:numPr>
          <w:ilvl w:val="0"/>
          <w:numId w:val="21"/>
        </w:numPr>
        <w:shd w:val="clear" w:color="auto" w:fill="auto"/>
        <w:tabs>
          <w:tab w:pos="482" w:val="left"/>
        </w:tabs>
        <w:bidi w:val="0"/>
        <w:spacing w:before="0" w:after="0" w:line="322" w:lineRule="auto"/>
        <w:ind w:left="0" w:right="0" w:firstLine="280"/>
        <w:jc w:val="left"/>
      </w:pPr>
      <w:bookmarkStart w:id="99" w:name="bookmark99"/>
      <w:bookmarkEnd w:id="99"/>
      <w:r>
        <w:rPr>
          <w:color w:val="000000"/>
          <w:spacing w:val="0"/>
          <w:w w:val="100"/>
          <w:position w:val="0"/>
        </w:rPr>
        <w:t>盈余公积弥补亏损</w:t>
      </w:r>
    </w:p>
    <w:p>
      <w:pPr>
        <w:pStyle w:val="Style44"/>
        <w:keepNext w:val="0"/>
        <w:keepLines w:val="0"/>
        <w:framePr w:w="2513" w:h="6350" w:wrap="none" w:hAnchor="page" w:x="1246" w:y="1643"/>
        <w:widowControl w:val="0"/>
        <w:numPr>
          <w:ilvl w:val="0"/>
          <w:numId w:val="21"/>
        </w:numPr>
        <w:shd w:val="clear" w:color="auto" w:fill="auto"/>
        <w:tabs>
          <w:tab w:pos="489" w:val="left"/>
        </w:tabs>
        <w:bidi w:val="0"/>
        <w:spacing w:before="0" w:after="0" w:line="322" w:lineRule="auto"/>
        <w:ind w:left="0" w:right="0" w:firstLine="280"/>
        <w:jc w:val="left"/>
      </w:pPr>
      <w:bookmarkStart w:id="100" w:name="bookmark100"/>
      <w:bookmarkEnd w:id="100"/>
      <w:r>
        <w:rPr>
          <w:color w:val="000000"/>
          <w:spacing w:val="0"/>
          <w:w w:val="100"/>
          <w:position w:val="0"/>
        </w:rPr>
        <w:t>设定受益计划变动额结转留存收益</w:t>
      </w:r>
    </w:p>
    <w:p>
      <w:pPr>
        <w:pStyle w:val="Style44"/>
        <w:keepNext w:val="0"/>
        <w:keepLines w:val="0"/>
        <w:framePr w:w="2513" w:h="6350" w:wrap="none" w:hAnchor="page" w:x="1246" w:y="1643"/>
        <w:widowControl w:val="0"/>
        <w:numPr>
          <w:ilvl w:val="0"/>
          <w:numId w:val="21"/>
        </w:numPr>
        <w:shd w:val="clear" w:color="auto" w:fill="auto"/>
        <w:tabs>
          <w:tab w:pos="482" w:val="left"/>
        </w:tabs>
        <w:bidi w:val="0"/>
        <w:spacing w:before="0" w:after="0" w:line="322" w:lineRule="auto"/>
        <w:ind w:left="0" w:right="0" w:firstLine="280"/>
        <w:jc w:val="left"/>
      </w:pPr>
      <w:bookmarkStart w:id="101" w:name="bookmark101"/>
      <w:bookmarkEnd w:id="101"/>
      <w:r>
        <w:rPr>
          <w:color w:val="000000"/>
          <w:spacing w:val="0"/>
          <w:w w:val="100"/>
          <w:position w:val="0"/>
        </w:rPr>
        <w:t>其他综廿收益结转留存收益</w:t>
      </w:r>
    </w:p>
    <w:p>
      <w:pPr>
        <w:pStyle w:val="Style51"/>
        <w:keepNext w:val="0"/>
        <w:keepLines w:val="0"/>
        <w:framePr w:w="2513" w:h="6350" w:wrap="none" w:hAnchor="page" w:x="1246" w:y="1643"/>
        <w:widowControl w:val="0"/>
        <w:numPr>
          <w:ilvl w:val="0"/>
          <w:numId w:val="21"/>
        </w:numPr>
        <w:shd w:val="clear" w:color="auto" w:fill="auto"/>
        <w:tabs>
          <w:tab w:pos="489" w:val="left"/>
        </w:tabs>
        <w:bidi w:val="0"/>
        <w:spacing w:before="0" w:after="0" w:line="240" w:lineRule="auto"/>
        <w:ind w:left="0" w:right="0" w:firstLine="280"/>
        <w:jc w:val="left"/>
        <w:rPr>
          <w:sz w:val="16"/>
          <w:szCs w:val="16"/>
        </w:rPr>
      </w:pPr>
      <w:bookmarkStart w:id="102" w:name="bookmark102"/>
      <w:bookmarkEnd w:id="102"/>
      <w:r>
        <w:rPr>
          <w:rFonts w:ascii="Times New Roman" w:eastAsia="Times New Roman" w:hAnsi="Times New Roman" w:cs="Times New Roman"/>
          <w:color w:val="000000"/>
          <w:spacing w:val="0"/>
          <w:w w:val="100"/>
          <w:position w:val="0"/>
          <w:sz w:val="14"/>
          <w:szCs w:val="14"/>
          <w:lang w:val="en-US" w:eastAsia="en-US" w:bidi="en-US"/>
        </w:rPr>
        <w:t>K</w:t>
      </w:r>
      <w:r>
        <w:rPr>
          <w:color w:val="000000"/>
          <w:spacing w:val="0"/>
          <w:w w:val="100"/>
          <w:position w:val="0"/>
          <w:sz w:val="16"/>
          <w:szCs w:val="16"/>
          <w:lang w:val="zh-TW" w:eastAsia="zh-TW" w:bidi="zh-TW"/>
        </w:rPr>
        <w:t>他</w:t>
      </w:r>
    </w:p>
    <w:p>
      <w:pPr>
        <w:pStyle w:val="Style44"/>
        <w:keepNext w:val="0"/>
        <w:keepLines w:val="0"/>
        <w:framePr w:w="2513" w:h="6350" w:wrap="none" w:hAnchor="page" w:x="1246" w:y="1643"/>
        <w:widowControl w:val="0"/>
        <w:shd w:val="clear" w:color="auto" w:fill="auto"/>
        <w:tabs>
          <w:tab w:pos="331" w:val="left"/>
        </w:tabs>
        <w:bidi w:val="0"/>
        <w:spacing w:before="0" w:after="60" w:line="216" w:lineRule="exact"/>
        <w:ind w:left="0" w:right="0" w:firstLine="0"/>
        <w:jc w:val="left"/>
      </w:pPr>
      <w:bookmarkStart w:id="103" w:name="bookmark103"/>
      <w:r>
        <w:rPr>
          <w:color w:val="000000"/>
          <w:spacing w:val="0"/>
          <w:w w:val="100"/>
          <w:position w:val="0"/>
        </w:rPr>
        <w:t>（</w:t>
      </w:r>
      <w:bookmarkEnd w:id="103"/>
      <w:r>
        <w:rPr>
          <w:color w:val="000000"/>
          <w:spacing w:val="0"/>
          <w:w w:val="100"/>
          <w:position w:val="0"/>
        </w:rPr>
        <w:t>五）</w:t>
        <w:tab/>
        <w:t>专项储备</w:t>
      </w:r>
    </w:p>
    <w:p>
      <w:pPr>
        <w:pStyle w:val="Style44"/>
        <w:keepNext w:val="0"/>
        <w:keepLines w:val="0"/>
        <w:framePr w:w="2513" w:h="6350" w:wrap="none" w:hAnchor="page" w:x="1246" w:y="1643"/>
        <w:widowControl w:val="0"/>
        <w:numPr>
          <w:ilvl w:val="0"/>
          <w:numId w:val="23"/>
        </w:numPr>
        <w:shd w:val="clear" w:color="auto" w:fill="auto"/>
        <w:tabs>
          <w:tab w:pos="474" w:val="left"/>
        </w:tabs>
        <w:bidi w:val="0"/>
        <w:spacing w:before="0" w:after="0" w:line="322" w:lineRule="auto"/>
        <w:ind w:left="0" w:right="0" w:firstLine="280"/>
        <w:jc w:val="left"/>
      </w:pPr>
      <w:bookmarkStart w:id="104" w:name="bookmark104"/>
      <w:bookmarkEnd w:id="104"/>
      <w:r>
        <w:rPr>
          <w:color w:val="000000"/>
          <w:spacing w:val="0"/>
          <w:w w:val="100"/>
          <w:position w:val="0"/>
        </w:rPr>
        <w:t>本期提取</w:t>
      </w:r>
    </w:p>
    <w:p>
      <w:pPr>
        <w:pStyle w:val="Style44"/>
        <w:keepNext w:val="0"/>
        <w:keepLines w:val="0"/>
        <w:framePr w:w="2513" w:h="6350" w:wrap="none" w:hAnchor="page" w:x="1246" w:y="1643"/>
        <w:widowControl w:val="0"/>
        <w:numPr>
          <w:ilvl w:val="0"/>
          <w:numId w:val="23"/>
        </w:numPr>
        <w:shd w:val="clear" w:color="auto" w:fill="auto"/>
        <w:tabs>
          <w:tab w:pos="489" w:val="left"/>
        </w:tabs>
        <w:bidi w:val="0"/>
        <w:spacing w:before="0" w:after="0" w:line="322" w:lineRule="auto"/>
        <w:ind w:left="0" w:right="0" w:firstLine="280"/>
        <w:jc w:val="left"/>
      </w:pPr>
      <w:bookmarkStart w:id="105" w:name="bookmark105"/>
      <w:bookmarkEnd w:id="105"/>
      <w:r>
        <w:rPr>
          <w:color w:val="000000"/>
          <w:spacing w:val="0"/>
          <w:w w:val="100"/>
          <w:position w:val="0"/>
        </w:rPr>
        <w:t>本期使用</w:t>
      </w:r>
    </w:p>
    <w:p>
      <w:pPr>
        <w:pStyle w:val="Style44"/>
        <w:keepNext w:val="0"/>
        <w:keepLines w:val="0"/>
        <w:framePr w:w="2513" w:h="6350" w:wrap="none" w:hAnchor="page" w:x="1246" w:y="1643"/>
        <w:widowControl w:val="0"/>
        <w:shd w:val="clear" w:color="auto" w:fill="auto"/>
        <w:tabs>
          <w:tab w:pos="331" w:val="left"/>
        </w:tabs>
        <w:bidi w:val="0"/>
        <w:spacing w:before="0" w:after="0" w:line="216" w:lineRule="exact"/>
        <w:ind w:left="0" w:right="0" w:firstLine="0"/>
        <w:jc w:val="left"/>
      </w:pPr>
      <w:bookmarkStart w:id="106" w:name="bookmark106"/>
      <w:r>
        <w:rPr>
          <w:color w:val="000000"/>
          <w:spacing w:val="0"/>
          <w:w w:val="100"/>
          <w:position w:val="0"/>
        </w:rPr>
        <w:t>（</w:t>
      </w:r>
      <w:bookmarkEnd w:id="106"/>
      <w:r>
        <w:rPr>
          <w:color w:val="000000"/>
          <w:spacing w:val="0"/>
          <w:w w:val="100"/>
          <w:position w:val="0"/>
        </w:rPr>
        <w:t>六）</w:t>
        <w:tab/>
        <w:t>其他</w:t>
      </w:r>
    </w:p>
    <w:p>
      <w:pPr>
        <w:pStyle w:val="Style44"/>
        <w:keepNext w:val="0"/>
        <w:keepLines w:val="0"/>
        <w:framePr w:w="2513" w:h="6350" w:wrap="none" w:hAnchor="page" w:x="1246" w:y="1643"/>
        <w:widowControl w:val="0"/>
        <w:shd w:val="clear" w:color="auto" w:fill="auto"/>
        <w:tabs>
          <w:tab w:pos="252" w:val="left"/>
        </w:tabs>
        <w:bidi w:val="0"/>
        <w:spacing w:before="0" w:after="0" w:line="216" w:lineRule="exact"/>
        <w:ind w:left="0" w:right="0" w:firstLine="0"/>
        <w:jc w:val="left"/>
      </w:pPr>
      <w:bookmarkStart w:id="107" w:name="bookmark107"/>
      <w:r>
        <w:rPr>
          <w:color w:val="000000"/>
          <w:spacing w:val="0"/>
          <w:w w:val="100"/>
          <w:position w:val="0"/>
        </w:rPr>
        <w:t>四</w:t>
      </w:r>
      <w:bookmarkEnd w:id="107"/>
      <w:r>
        <w:rPr>
          <w:color w:val="000000"/>
          <w:spacing w:val="0"/>
          <w:w w:val="100"/>
          <w:position w:val="0"/>
        </w:rPr>
        <w:t>、</w:t>
        <w:tab/>
        <w:t>本年期末余额</w:t>
      </w:r>
    </w:p>
    <w:p>
      <w:pPr>
        <w:pStyle w:val="Style44"/>
        <w:keepNext w:val="0"/>
        <w:keepLines w:val="0"/>
        <w:framePr w:w="2837" w:h="202" w:wrap="none" w:hAnchor="page" w:x="1325" w:y="8209"/>
        <w:widowControl w:val="0"/>
        <w:shd w:val="clear" w:color="auto" w:fill="auto"/>
        <w:bidi w:val="0"/>
        <w:spacing w:before="0" w:after="0" w:line="240" w:lineRule="auto"/>
        <w:ind w:left="0" w:right="0" w:firstLine="0"/>
        <w:jc w:val="left"/>
      </w:pPr>
      <w:r>
        <w:rPr>
          <w:color w:val="000000"/>
          <w:spacing w:val="0"/>
          <w:w w:val="100"/>
          <w:position w:val="0"/>
        </w:rPr>
        <w:t>（后附財务报</w:t>
      </w:r>
      <w:r>
        <w:rPr>
          <w:i/>
          <w:iCs/>
          <w:color w:val="000000"/>
          <w:spacing w:val="0"/>
          <w:w w:val="100"/>
          <w:position w:val="0"/>
        </w:rPr>
        <w:t>表</w:t>
      </w:r>
      <w:r>
        <w:rPr>
          <w:color w:val="000000"/>
          <w:spacing w:val="0"/>
          <w:w w:val="100"/>
          <w:position w:val="0"/>
        </w:rPr>
        <w:t>附注为合并财务报表的组成部分）</w:t>
      </w:r>
    </w:p>
    <w:p>
      <w:pPr>
        <w:pStyle w:val="Style44"/>
        <w:keepNext w:val="0"/>
        <w:keepLines w:val="0"/>
        <w:framePr w:w="1022" w:h="202" w:wrap="none" w:hAnchor="page" w:x="1318" w:y="8670"/>
        <w:widowControl w:val="0"/>
        <w:shd w:val="clear" w:color="auto" w:fill="auto"/>
        <w:bidi w:val="0"/>
        <w:spacing w:before="0" w:after="0" w:line="240" w:lineRule="auto"/>
        <w:ind w:left="0" w:right="0" w:firstLine="0"/>
        <w:jc w:val="both"/>
      </w:pPr>
      <w:r>
        <w:rPr>
          <w:color w:val="000000"/>
          <w:spacing w:val="0"/>
          <w:w w:val="100"/>
          <w:position w:val="0"/>
        </w:rPr>
        <w:t>企业法定代左人:</w:t>
      </w:r>
    </w:p>
    <w:p>
      <w:pPr>
        <w:pStyle w:val="Style13"/>
        <w:keepNext w:val="0"/>
        <w:keepLines w:val="0"/>
        <w:framePr w:w="2002" w:h="526" w:wrap="none" w:hAnchor="page" w:x="7416" w:y="1"/>
        <w:widowControl w:val="0"/>
        <w:shd w:val="clear" w:color="auto" w:fill="auto"/>
        <w:bidi w:val="0"/>
        <w:spacing w:before="0" w:after="60" w:line="240" w:lineRule="auto"/>
        <w:ind w:left="0" w:right="0" w:firstLine="0"/>
        <w:jc w:val="center"/>
      </w:pPr>
      <w:r>
        <w:rPr>
          <w:color w:val="000000"/>
          <w:spacing w:val="0"/>
          <w:w w:val="100"/>
          <w:position w:val="0"/>
        </w:rPr>
        <w:t>合并股东权益变动表</w:t>
      </w:r>
    </w:p>
    <w:p>
      <w:pPr>
        <w:pStyle w:val="Style44"/>
        <w:keepNext w:val="0"/>
        <w:keepLines w:val="0"/>
        <w:framePr w:w="2002" w:h="526" w:wrap="none" w:hAnchor="page" w:x="7416"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20</w:t>
      </w:r>
      <w:r>
        <w:rPr>
          <w:color w:val="000000"/>
          <w:spacing w:val="0"/>
          <w:w w:val="100"/>
          <w:position w:val="0"/>
        </w:rPr>
        <w:t>湃度</w:t>
      </w:r>
    </w:p>
    <w:p>
      <w:pPr>
        <w:pStyle w:val="Style44"/>
        <w:keepNext w:val="0"/>
        <w:keepLines w:val="0"/>
        <w:framePr w:w="2448" w:h="202" w:wrap="none" w:hAnchor="page" w:x="13061" w:y="570"/>
        <w:widowControl w:val="0"/>
        <w:shd w:val="clear" w:color="auto" w:fill="auto"/>
        <w:bidi w:val="0"/>
        <w:spacing w:before="0" w:after="0" w:line="240" w:lineRule="auto"/>
        <w:ind w:left="0" w:right="0" w:firstLine="0"/>
        <w:jc w:val="left"/>
      </w:pPr>
      <w:r>
        <w:rPr>
          <w:color w:val="000000"/>
          <w:spacing w:val="0"/>
          <w:w w:val="100"/>
          <w:position w:val="0"/>
        </w:rPr>
        <w:t>（除特别注明外.金额单位均为人民币元）</w:t>
      </w:r>
    </w:p>
    <w:p>
      <w:pPr>
        <w:pStyle w:val="Style44"/>
        <w:keepNext w:val="0"/>
        <w:keepLines w:val="0"/>
        <w:framePr w:w="583" w:h="202" w:wrap="none" w:hAnchor="page" w:x="9641" w:y="987"/>
        <w:widowControl w:val="0"/>
        <w:shd w:val="clear" w:color="auto" w:fill="auto"/>
        <w:bidi w:val="0"/>
        <w:spacing w:before="0" w:after="0" w:line="240" w:lineRule="auto"/>
        <w:ind w:left="0" w:right="0" w:firstLine="0"/>
        <w:jc w:val="left"/>
      </w:pPr>
      <w:r>
        <w:rPr>
          <w:color w:val="000000"/>
          <w:spacing w:val="0"/>
          <w:w w:val="100"/>
          <w:position w:val="0"/>
        </w:rPr>
        <w:t>本期金额</w:t>
      </w:r>
    </w:p>
    <w:p>
      <w:pPr>
        <w:pStyle w:val="Style44"/>
        <w:keepNext w:val="0"/>
        <w:keepLines w:val="0"/>
        <w:framePr w:w="5227" w:h="706" w:wrap="none" w:hAnchor="page" w:x="4536" w:y="1225"/>
        <w:widowControl w:val="0"/>
        <w:shd w:val="clear" w:color="auto" w:fill="auto"/>
        <w:tabs>
          <w:tab w:pos="4226" w:val="left"/>
        </w:tabs>
        <w:bidi w:val="0"/>
        <w:spacing w:before="0" w:after="0" w:line="230" w:lineRule="exact"/>
        <w:ind w:left="0" w:right="0" w:firstLine="3640"/>
        <w:jc w:val="both"/>
      </w:pPr>
      <w:r>
        <w:rPr>
          <w:color w:val="000000"/>
          <w:spacing w:val="0"/>
          <w:w w:val="100"/>
          <w:position w:val="0"/>
        </w:rPr>
        <w:t xml:space="preserve">归属于母公司股东权益 </w:t>
      </w:r>
      <w:r>
        <w:rPr>
          <w:color w:val="000000"/>
          <w:spacing w:val="0"/>
          <w:w w:val="100"/>
          <w:position w:val="0"/>
          <w:u w:val="single"/>
        </w:rPr>
        <w:t>股本 其他权益工貝 资本公积 减：库存股</w:t>
        <w:tab/>
        <w:t>其他综合收益</w:t>
      </w:r>
    </w:p>
    <w:p>
      <w:pPr>
        <w:pStyle w:val="Style8"/>
        <w:keepNext w:val="0"/>
        <w:keepLines w:val="0"/>
        <w:framePr w:w="5227" w:h="706" w:wrap="none" w:hAnchor="page" w:x="4536" w:y="1225"/>
        <w:widowControl w:val="0"/>
        <w:shd w:val="clear" w:color="auto" w:fill="auto"/>
        <w:tabs>
          <w:tab w:pos="217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112,000,000.00</w:t>
        <w:tab/>
        <w:t>445,021,562.58</w:t>
      </w:r>
    </w:p>
    <w:p>
      <w:pPr>
        <w:pStyle w:val="Style44"/>
        <w:keepNext w:val="0"/>
        <w:keepLines w:val="0"/>
        <w:framePr w:w="583" w:h="187" w:wrap="none" w:hAnchor="page" w:x="10210" w:y="1448"/>
        <w:widowControl w:val="0"/>
        <w:shd w:val="clear" w:color="auto" w:fill="auto"/>
        <w:bidi w:val="0"/>
        <w:spacing w:before="0" w:after="0" w:line="240" w:lineRule="auto"/>
        <w:ind w:left="0" w:right="0" w:firstLine="0"/>
        <w:jc w:val="left"/>
      </w:pPr>
      <w:r>
        <w:rPr>
          <w:color w:val="000000"/>
          <w:spacing w:val="0"/>
          <w:w w:val="100"/>
          <w:position w:val="0"/>
        </w:rPr>
        <w:t>专项储备</w:t>
      </w:r>
    </w:p>
    <w:p>
      <w:pPr>
        <w:pStyle w:val="Style44"/>
        <w:keepNext w:val="0"/>
        <w:keepLines w:val="0"/>
        <w:framePr w:w="4082" w:h="194" w:wrap="none" w:hAnchor="page" w:x="11369" w:y="1441"/>
        <w:widowControl w:val="0"/>
        <w:shd w:val="clear" w:color="auto" w:fill="auto"/>
        <w:tabs>
          <w:tab w:pos="1073" w:val="left"/>
          <w:tab w:pos="2110" w:val="left"/>
          <w:tab w:pos="3211" w:val="left"/>
        </w:tabs>
        <w:bidi w:val="0"/>
        <w:spacing w:before="0" w:after="0" w:line="240" w:lineRule="auto"/>
        <w:ind w:left="0" w:right="0" w:firstLine="0"/>
        <w:jc w:val="left"/>
      </w:pPr>
      <w:r>
        <w:rPr>
          <w:color w:val="000000"/>
          <w:spacing w:val="0"/>
          <w:w w:val="100"/>
          <w:position w:val="0"/>
        </w:rPr>
        <w:t>盈余公积</w:t>
        <w:tab/>
        <w:t>未分配利润</w:t>
        <w:tab/>
        <w:t>少数股东权益</w:t>
        <w:tab/>
        <w:t>股东权益合计</w:t>
      </w:r>
    </w:p>
    <w:p>
      <w:pPr>
        <w:pStyle w:val="Style8"/>
        <w:keepNext w:val="0"/>
        <w:keepLines w:val="0"/>
        <w:framePr w:w="3067" w:h="209" w:wrap="none" w:hAnchor="page" w:x="10275" w:y="1643"/>
        <w:widowControl w:val="0"/>
        <w:shd w:val="clear" w:color="auto" w:fill="auto"/>
        <w:tabs>
          <w:tab w:pos="1152" w:val="left"/>
          <w:tab w:pos="225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39,032613.89</w:t>
        <w:tab/>
        <w:t>56,544,285.69</w:t>
        <w:tab/>
        <w:t>904,577,918.54</w:t>
      </w:r>
    </w:p>
    <w:p>
      <w:pPr>
        <w:pStyle w:val="Style8"/>
        <w:keepNext w:val="0"/>
        <w:keepLines w:val="0"/>
        <w:framePr w:w="893" w:h="209" w:wrap="none" w:hAnchor="page" w:x="14660" w:y="165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1,557,176,380.70</w:t>
      </w:r>
    </w:p>
    <w:tbl>
      <w:tblPr>
        <w:tblOverlap w:val="never"/>
        <w:jc w:val="left"/>
        <w:tblLayout w:type="fixed"/>
      </w:tblPr>
      <w:tblGrid>
        <w:gridCol w:w="1800"/>
        <w:gridCol w:w="1699"/>
        <w:gridCol w:w="1541"/>
        <w:gridCol w:w="1922"/>
        <w:gridCol w:w="1159"/>
        <w:gridCol w:w="1649"/>
        <w:gridCol w:w="1606"/>
      </w:tblGrid>
      <w:tr>
        <w:trPr>
          <w:trHeight w:val="194" w:hRule="exact"/>
        </w:trPr>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gridSpan w:val="2"/>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6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445,021,562.58</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39,032,613.89</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56,544,285.69</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904,577,918.54</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1,557,176,380.70</w:t>
            </w:r>
          </w:p>
        </w:tc>
      </w:tr>
      <w:tr>
        <w:trPr>
          <w:trHeight w:val="216" w:hRule="exact"/>
        </w:trPr>
        <w:tc>
          <w:tcPr>
            <w:tcBorders>
              <w:top w:val="dashed" w:sz="4"/>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46,490,000.00</w:t>
            </w:r>
          </w:p>
        </w:tc>
        <w:tc>
          <w:tcPr>
            <w:tcBorders>
              <w:top w:val="dashed" w:sz="4"/>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7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-29,477,800.00</w:t>
            </w:r>
          </w:p>
        </w:tc>
        <w:tc>
          <w:tcPr>
            <w:tcBorders>
              <w:top w:val="dashed" w:sz="4"/>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top w:val="single" w:sz="4"/>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526,958.76</w:t>
            </w:r>
          </w:p>
        </w:tc>
        <w:tc>
          <w:tcPr>
            <w:tcBorders>
              <w:top w:val="single" w:sz="4"/>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tc>
        <w:tc>
          <w:tcPr>
            <w:tcBorders>
              <w:top w:val="single" w:sz="4"/>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135,900,294.77</w:t>
            </w:r>
          </w:p>
        </w:tc>
        <w:tc>
          <w:tcPr>
            <w:tcBorders>
              <w:top w:val="dashed" w:sz="4"/>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146,605,593.86</w:t>
            </w:r>
          </w:p>
        </w:tc>
      </w:tr>
      <w:tr>
        <w:trPr>
          <w:trHeight w:val="223" w:hRule="exact"/>
        </w:trPr>
        <w:tc>
          <w:tcPr>
            <w:tcBorders>
              <w:top w:val="single" w:sz="4"/>
            </w:tcBorders>
            <w:shd w:val="clear" w:color="auto" w:fill="FFFFFF"/>
            <w:vAlign w:val="top"/>
          </w:tcPr>
          <w:p>
            <w:pPr>
              <w:framePr w:w="11376" w:h="3024" w:wrap="none" w:hAnchor="page" w:x="4234" w:y="2759"/>
              <w:widowControl w:val="0"/>
              <w:rPr>
                <w:sz w:val="10"/>
                <w:szCs w:val="10"/>
              </w:rPr>
            </w:pPr>
          </w:p>
        </w:tc>
        <w:tc>
          <w:tcPr>
            <w:tcBorders>
              <w:top w:val="single" w:sz="4"/>
            </w:tcBorders>
            <w:shd w:val="clear" w:color="auto" w:fill="FFFFFF"/>
            <w:vAlign w:val="top"/>
          </w:tcPr>
          <w:p>
            <w:pPr>
              <w:framePr w:w="11376" w:h="3024" w:wrap="none" w:hAnchor="page" w:x="4234" w:y="2759"/>
              <w:widowControl w:val="0"/>
              <w:rPr>
                <w:sz w:val="10"/>
                <w:szCs w:val="10"/>
              </w:rPr>
            </w:pPr>
          </w:p>
        </w:tc>
        <w:tc>
          <w:tcPr>
            <w:tcBorders>
              <w:top w:val="single" w:sz="4"/>
            </w:tcBorders>
            <w:shd w:val="clear" w:color="auto" w:fill="FFFFFF"/>
            <w:vAlign w:val="top"/>
          </w:tcPr>
          <w:p>
            <w:pPr>
              <w:framePr w:w="11376" w:h="3024" w:wrap="none" w:hAnchor="page" w:x="4234" w:y="2759"/>
              <w:widowControl w:val="0"/>
              <w:rPr>
                <w:sz w:val="10"/>
                <w:szCs w:val="10"/>
              </w:rPr>
            </w:pPr>
          </w:p>
        </w:tc>
        <w:tc>
          <w:tcPr>
            <w:tcBorders>
              <w:top w:val="single" w:sz="4"/>
            </w:tcBorders>
            <w:shd w:val="clear" w:color="auto" w:fill="FFFFFF"/>
            <w:vAlign w:val="top"/>
          </w:tcPr>
          <w:p>
            <w:pPr>
              <w:framePr w:w="11376" w:h="3024" w:wrap="none" w:hAnchor="page" w:x="4234" w:y="2759"/>
              <w:widowControl w:val="0"/>
              <w:rPr>
                <w:sz w:val="10"/>
                <w:szCs w:val="10"/>
              </w:rPr>
            </w:pPr>
          </w:p>
        </w:tc>
        <w:tc>
          <w:tcPr>
            <w:tcBorders>
              <w:top w:val="single" w:sz="4"/>
            </w:tcBorders>
            <w:shd w:val="clear" w:color="auto" w:fill="FFFFFF"/>
            <w:vAlign w:val="top"/>
          </w:tcPr>
          <w:p>
            <w:pPr>
              <w:framePr w:w="11376" w:h="3024" w:wrap="none" w:hAnchor="page" w:x="4234" w:y="2759"/>
              <w:widowControl w:val="0"/>
              <w:rPr>
                <w:sz w:val="10"/>
                <w:szCs w:val="10"/>
              </w:rPr>
            </w:pPr>
          </w:p>
        </w:tc>
        <w:tc>
          <w:tcPr>
            <w:tcBorders>
              <w:top w:val="single" w:sz="4"/>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c>
          <w:tcPr>
            <w:tcBorders>
              <w:top w:val="single" w:sz="4"/>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176.034,335.10</w:t>
            </w:r>
          </w:p>
        </w:tc>
      </w:tr>
      <w:tr>
        <w:trPr>
          <w:trHeight w:val="223" w:hRule="exact"/>
        </w:trPr>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1,690,000.00</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15,322,200.00</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3,644,300.00</w:t>
            </w:r>
          </w:p>
        </w:tc>
      </w:tr>
      <w:tr>
        <w:trPr>
          <w:trHeight w:val="324" w:hRule="exact"/>
        </w:trPr>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1,690,000.00</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11,677,900.00</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r>
      <w:tr>
        <w:trPr>
          <w:trHeight w:val="432" w:hRule="exact"/>
        </w:trPr>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center"/>
          </w:tcPr>
          <w:p>
            <w:pPr>
              <w:pStyle w:val="Style51"/>
              <w:keepNext w:val="0"/>
              <w:keepLines w:val="0"/>
              <w:framePr w:w="11376" w:h="3024" w:wrap="none" w:hAnchor="page" w:x="4234" w:y="2759"/>
              <w:widowControl w:val="0"/>
              <w:shd w:val="clear" w:color="auto" w:fill="auto"/>
              <w:bidi w:val="0"/>
              <w:spacing w:before="0" w:after="0" w:line="240" w:lineRule="auto"/>
              <w:ind w:left="0" w:right="0" w:firstLine="8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3,644,300.00</w:t>
            </w: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center"/>
          </w:tcPr>
          <w:p>
            <w:pPr>
              <w:pStyle w:val="Style51"/>
              <w:keepNext w:val="0"/>
              <w:keepLines w:val="0"/>
              <w:framePr w:w="11376" w:h="3024" w:wrap="none" w:hAnchor="page" w:x="4234" w:y="2759"/>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3,644,300.00</w:t>
            </w:r>
          </w:p>
        </w:tc>
      </w:tr>
      <w:tr>
        <w:trPr>
          <w:trHeight w:val="324" w:hRule="exact"/>
        </w:trPr>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tc>
        <w:tc>
          <w:tcPr>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-40,134,040.33</w:t>
            </w:r>
          </w:p>
        </w:tc>
        <w:tc>
          <w:tcPr>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-33,600,000.00</w:t>
            </w:r>
          </w:p>
        </w:tc>
      </w:tr>
      <w:tr>
        <w:trPr>
          <w:trHeight w:val="547" w:hRule="exact"/>
        </w:trPr>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tc>
        <w:tc>
          <w:tcPr>
            <w:tcBorders/>
            <w:shd w:val="clear" w:color="auto" w:fill="FFFFFF"/>
            <w:vAlign w:val="top"/>
          </w:tcPr>
          <w:p>
            <w:pPr>
              <w:pStyle w:val="Style51"/>
              <w:keepNext w:val="0"/>
              <w:keepLines w:val="0"/>
              <w:framePr w:w="11376" w:h="3024" w:wrap="none" w:hAnchor="page" w:x="4234" w:y="2759"/>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p>
            <w:pPr>
              <w:pStyle w:val="Style51"/>
              <w:keepNext w:val="0"/>
              <w:keepLines w:val="0"/>
              <w:framePr w:w="11376" w:h="3024" w:wrap="none" w:hAnchor="page" w:x="4234" w:y="2759"/>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-33,600,000.00</w:t>
            </w:r>
          </w:p>
        </w:tc>
        <w:tc>
          <w:tcPr>
            <w:tcBorders/>
            <w:shd w:val="clear" w:color="auto" w:fill="FFFFFF"/>
            <w:vAlign w:val="center"/>
          </w:tcPr>
          <w:p>
            <w:pPr>
              <w:pStyle w:val="Style51"/>
              <w:keepNext w:val="0"/>
              <w:keepLines w:val="0"/>
              <w:framePr w:w="11376" w:h="3024" w:wrap="none" w:hAnchor="page" w:x="4234" w:y="2759"/>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-33,600,000.00</w:t>
            </w:r>
          </w:p>
        </w:tc>
      </w:tr>
      <w:tr>
        <w:trPr>
          <w:trHeight w:val="331" w:hRule="exact"/>
        </w:trPr>
        <w:tc>
          <w:tcPr>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7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r>
      <w:tr>
        <w:trPr>
          <w:trHeight w:val="209" w:hRule="exact"/>
        </w:trPr>
        <w:tc>
          <w:tcPr>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bottom"/>
          </w:tcPr>
          <w:p>
            <w:pPr>
              <w:pStyle w:val="Style51"/>
              <w:keepNext w:val="0"/>
              <w:keepLines w:val="0"/>
              <w:framePr w:w="11376" w:h="3024" w:wrap="none" w:hAnchor="page" w:x="4234" w:y="2759"/>
              <w:widowControl w:val="0"/>
              <w:shd w:val="clear" w:color="auto" w:fill="auto"/>
              <w:bidi w:val="0"/>
              <w:spacing w:before="0" w:after="0" w:line="240" w:lineRule="auto"/>
              <w:ind w:left="0" w:right="0" w:firstLine="7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c>
          <w:tcPr>
            <w:tcBorders/>
            <w:shd w:val="clear" w:color="auto" w:fill="FFFFFF"/>
            <w:vAlign w:val="top"/>
          </w:tcPr>
          <w:p>
            <w:pPr>
              <w:framePr w:w="11376" w:h="3024" w:wrap="none" w:hAnchor="page" w:x="4234" w:y="2759"/>
              <w:widowControl w:val="0"/>
              <w:rPr>
                <w:sz w:val="10"/>
                <w:szCs w:val="10"/>
              </w:rPr>
            </w:pPr>
          </w:p>
        </w:tc>
      </w:tr>
    </w:tbl>
    <w:p>
      <w:pPr>
        <w:framePr w:w="11376" w:h="3024" w:wrap="none" w:hAnchor="page" w:x="4234" w:y="2759"/>
        <w:widowControl w:val="0"/>
        <w:spacing w:line="1" w:lineRule="exact"/>
      </w:pPr>
    </w:p>
    <w:p>
      <w:pPr>
        <w:pStyle w:val="Style8"/>
        <w:keepNext w:val="0"/>
        <w:keepLines w:val="0"/>
        <w:framePr w:w="792" w:h="209" w:wrap="none" w:hAnchor="page" w:x="4536" w:y="775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158,490,000.00</w:t>
      </w:r>
    </w:p>
    <w:p>
      <w:pPr>
        <w:pStyle w:val="Style8"/>
        <w:keepNext w:val="0"/>
        <w:keepLines w:val="0"/>
        <w:framePr w:w="799" w:h="209" w:wrap="none" w:hAnchor="page" w:x="6718" w:y="774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415,543,762.58</w:t>
      </w:r>
    </w:p>
    <w:p>
      <w:pPr>
        <w:pStyle w:val="Style8"/>
        <w:keepNext w:val="0"/>
        <w:keepLines w:val="0"/>
        <w:framePr w:w="742" w:h="209" w:wrap="none" w:hAnchor="page" w:x="7942" w:y="77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13,367,900.00</w:t>
      </w:r>
    </w:p>
    <w:p>
      <w:pPr>
        <w:pStyle w:val="Style44"/>
        <w:keepNext w:val="0"/>
        <w:keepLines w:val="0"/>
        <w:framePr w:w="1289" w:h="202" w:wrap="none" w:hAnchor="page" w:x="6459" w:y="8663"/>
        <w:widowControl w:val="0"/>
        <w:shd w:val="clear" w:color="auto" w:fill="auto"/>
        <w:bidi w:val="0"/>
        <w:spacing w:before="0" w:after="0" w:line="240" w:lineRule="auto"/>
        <w:ind w:left="0" w:right="0" w:firstLine="0"/>
        <w:jc w:val="left"/>
      </w:pPr>
      <w:r>
        <w:rPr>
          <w:color w:val="000000"/>
          <w:spacing w:val="0"/>
          <w:w w:val="100"/>
          <w:position w:val="0"/>
        </w:rPr>
        <w:t>主管会计工作负员人:</w:t>
      </w:r>
    </w:p>
    <w:p>
      <w:pPr>
        <w:pStyle w:val="Style8"/>
        <w:keepNext w:val="0"/>
        <w:keepLines w:val="0"/>
        <w:framePr w:w="785" w:h="641" w:wrap="none" w:hAnchor="page" w:x="10232" w:y="687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526,958.76</w:t>
      </w:r>
    </w:p>
    <w:p>
      <w:pPr>
        <w:pStyle w:val="Style8"/>
        <w:keepNext w:val="0"/>
        <w:keepLines w:val="0"/>
        <w:framePr w:w="785" w:h="641" w:wrap="none" w:hAnchor="page" w:x="10232" w:y="687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15,088,157.73</w:t>
      </w:r>
    </w:p>
    <w:p>
      <w:pPr>
        <w:pStyle w:val="Style8"/>
        <w:keepNext w:val="0"/>
        <w:keepLines w:val="0"/>
        <w:framePr w:w="785" w:h="641" w:wrap="none" w:hAnchor="page" w:x="10232" w:y="687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-14,561,198.97</w:t>
      </w:r>
    </w:p>
    <w:p>
      <w:pPr>
        <w:pStyle w:val="Style8"/>
        <w:keepNext w:val="0"/>
        <w:keepLines w:val="0"/>
        <w:framePr w:w="742" w:h="641" w:wrap="none" w:hAnchor="page" w:x="14804" w:y="687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526,958.76</w:t>
      </w:r>
    </w:p>
    <w:p>
      <w:pPr>
        <w:pStyle w:val="Style8"/>
        <w:keepNext w:val="0"/>
        <w:keepLines w:val="0"/>
        <w:framePr w:w="742" w:h="641" w:wrap="none" w:hAnchor="page" w:x="14804" w:y="687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15,088,157.73</w:t>
      </w:r>
    </w:p>
    <w:p>
      <w:pPr>
        <w:pStyle w:val="Style8"/>
        <w:keepNext w:val="0"/>
        <w:keepLines w:val="0"/>
        <w:framePr w:w="742" w:h="641" w:wrap="none" w:hAnchor="page" w:x="14804" w:y="687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■14,561,198.97</w:t>
      </w:r>
    </w:p>
    <w:p>
      <w:pPr>
        <w:pStyle w:val="Style8"/>
        <w:keepNext w:val="0"/>
        <w:keepLines w:val="0"/>
        <w:framePr w:w="742" w:h="209" w:wrap="none" w:hAnchor="page" w:x="10275" w:y="77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39,559,57265</w:t>
      </w:r>
    </w:p>
    <w:p>
      <w:pPr>
        <w:pStyle w:val="Style8"/>
        <w:keepNext w:val="0"/>
        <w:keepLines w:val="0"/>
        <w:framePr w:w="1879" w:h="209" w:wrap="none" w:hAnchor="page" w:x="11434" w:y="7741"/>
        <w:widowControl w:val="0"/>
        <w:shd w:val="clear" w:color="auto" w:fill="auto"/>
        <w:tabs>
          <w:tab w:pos="1015"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63,078,326.02</w:t>
        <w:tab/>
        <w:t>1,040,478,213.31</w:t>
      </w:r>
    </w:p>
    <w:p>
      <w:pPr>
        <w:pStyle w:val="Style8"/>
        <w:keepNext w:val="0"/>
        <w:keepLines w:val="0"/>
        <w:framePr w:w="886" w:h="209" w:wrap="none" w:hAnchor="page" w:x="14660" w:y="77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1,703,781,974.56</w:t>
      </w:r>
    </w:p>
    <w:p>
      <w:pPr>
        <w:pStyle w:val="Style44"/>
        <w:keepNext w:val="0"/>
        <w:keepLines w:val="0"/>
        <w:framePr w:w="1015" w:h="202" w:wrap="none" w:hAnchor="page" w:x="12276" w:y="8648"/>
        <w:widowControl w:val="0"/>
        <w:shd w:val="clear" w:color="auto" w:fill="auto"/>
        <w:bidi w:val="0"/>
        <w:spacing w:before="0" w:after="0" w:line="240" w:lineRule="auto"/>
        <w:ind w:left="0" w:right="0" w:firstLine="0"/>
        <w:jc w:val="both"/>
      </w:pPr>
      <w:r>
        <w:rPr>
          <w:color w:val="000000"/>
          <w:spacing w:val="0"/>
          <w:w w:val="100"/>
          <w:position w:val="0"/>
        </w:rPr>
        <w:t>会计机构负员人:</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9" w:line="1" w:lineRule="exact"/>
      </w:pPr>
    </w:p>
    <w:p>
      <w:pPr>
        <w:widowControl w:val="0"/>
        <w:spacing w:line="1" w:lineRule="exact"/>
        <w:sectPr>
          <w:headerReference w:type="default" r:id="rId43"/>
          <w:footerReference w:type="default" r:id="rId44"/>
          <w:headerReference w:type="even" r:id="rId45"/>
          <w:footerReference w:type="even" r:id="rId46"/>
          <w:footnotePr>
            <w:pos w:val="pageBottom"/>
            <w:numFmt w:val="decimal"/>
            <w:numRestart w:val="continuous"/>
          </w:footnotePr>
          <w:pgSz w:w="16840" w:h="11900" w:orient="landscape"/>
          <w:pgMar w:top="1916" w:right="1231" w:bottom="914" w:left="1245" w:header="1488" w:footer="486" w:gutter="0"/>
          <w:pgNumType w:start="14"/>
          <w:cols w:space="720"/>
          <w:noEndnote/>
          <w:rtlGutter w:val="0"/>
          <w:docGrid w:linePitch="360"/>
        </w:sectPr>
      </w:pPr>
    </w:p>
    <w:p>
      <w:pPr>
        <w:pStyle w:val="Style13"/>
        <w:keepNext w:val="0"/>
        <w:keepLines w:val="0"/>
        <w:framePr w:w="1994" w:h="526" w:wrap="none" w:hAnchor="page" w:x="7190" w:y="1"/>
        <w:widowControl w:val="0"/>
        <w:shd w:val="clear" w:color="auto" w:fill="auto"/>
        <w:bidi w:val="0"/>
        <w:spacing w:before="0" w:after="40" w:line="240" w:lineRule="auto"/>
        <w:ind w:left="0" w:right="0" w:firstLine="0"/>
        <w:jc w:val="center"/>
      </w:pPr>
      <w:r>
        <w:rPr>
          <w:color w:val="000000"/>
          <w:spacing w:val="0"/>
          <w:w w:val="100"/>
          <w:position w:val="0"/>
        </w:rPr>
        <w:t>合并股东权益变动表</w:t>
      </w:r>
    </w:p>
    <w:p>
      <w:pPr>
        <w:pStyle w:val="Style44"/>
        <w:keepNext w:val="0"/>
        <w:keepLines w:val="0"/>
        <w:framePr w:w="1994" w:h="526" w:wrap="none" w:hAnchor="page" w:x="7190"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20</w:t>
      </w:r>
      <w:r>
        <w:rPr>
          <w:color w:val="000000"/>
          <w:spacing w:val="0"/>
          <w:w w:val="100"/>
          <w:position w:val="0"/>
        </w:rPr>
        <w:t>湃度</w:t>
      </w:r>
    </w:p>
    <w:p>
      <w:pPr>
        <w:widowControl w:val="0"/>
        <w:spacing w:after="525" w:line="1" w:lineRule="exact"/>
      </w:pPr>
    </w:p>
    <w:p>
      <w:pPr>
        <w:widowControl w:val="0"/>
        <w:spacing w:line="1" w:lineRule="exact"/>
        <w:sectPr>
          <w:headerReference w:type="default" r:id="rId47"/>
          <w:footerReference w:type="default" r:id="rId48"/>
          <w:headerReference w:type="even" r:id="rId49"/>
          <w:footerReference w:type="even" r:id="rId50"/>
          <w:footnotePr>
            <w:pos w:val="pageBottom"/>
            <w:numFmt w:val="decimal"/>
            <w:numRestart w:val="continuous"/>
          </w:footnotePr>
          <w:pgSz w:w="16840" w:h="11900" w:orient="landscape"/>
          <w:pgMar w:top="1914" w:right="1155" w:bottom="496" w:left="1162" w:header="1486" w:footer="3" w:gutter="0"/>
          <w:pgNumType w:start="6"/>
          <w:cols w:space="720"/>
          <w:noEndnote/>
          <w:rtlGutter w:val="0"/>
          <w:docGrid w:linePitch="360"/>
        </w:sectPr>
      </w:pPr>
    </w:p>
    <w:p>
      <w:pPr>
        <w:pStyle w:val="Style44"/>
        <w:keepNext w:val="0"/>
        <w:keepLines w:val="0"/>
        <w:widowControl w:val="0"/>
        <w:shd w:val="clear" w:color="auto" w:fill="auto"/>
        <w:bidi w:val="0"/>
        <w:spacing w:before="0" w:after="240" w:line="240" w:lineRule="auto"/>
        <w:ind w:left="0" w:right="0" w:firstLine="0"/>
        <w:jc w:val="right"/>
      </w:pPr>
      <w:r>
        <mc:AlternateContent>
          <mc:Choice Requires="wps">
            <w:drawing>
              <wp:anchor distT="0" distB="0" distL="114300" distR="114300" simplePos="0" relativeHeight="125829411" behindDoc="0" locked="0" layoutInCell="1" allowOverlap="1">
                <wp:simplePos x="0" y="0"/>
                <wp:positionH relativeFrom="page">
                  <wp:posOffset>742950</wp:posOffset>
                </wp:positionH>
                <wp:positionV relativeFrom="paragraph">
                  <wp:posOffset>25400</wp:posOffset>
                </wp:positionV>
                <wp:extent cx="1463040" cy="128270"/>
                <wp:wrapSquare wrapText="right"/>
                <wp:docPr id="106" name="Shape 106"/>
                <a:graphic xmlns:a="http://schemas.openxmlformats.org/drawingml/2006/main">
                  <a:graphicData uri="http://schemas.microsoft.com/office/word/2010/wordprocessingShape">
                    <wps:wsp>
                      <wps:cNvSpPr txBox="1"/>
                      <wps:spPr>
                        <a:xfrm>
                          <a:ext cx="1463040" cy="12827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编制单位：山东先达农化股份有限公诃</w:t>
                            </w:r>
                          </w:p>
                        </w:txbxContent>
                      </wps:txbx>
                      <wps:bodyPr wrap="none" lIns="0" tIns="0" rIns="0" bIns="0">
                        <a:noAutoFit/>
                      </wps:bodyPr>
                    </wps:wsp>
                  </a:graphicData>
                </a:graphic>
              </wp:anchor>
            </w:drawing>
          </mc:Choice>
          <mc:Fallback>
            <w:pict>
              <v:shape id="_x0000_s1132" type="#_x0000_t202" style="position:absolute;margin-left:58.5pt;margin-top:2.pt;width:115.2pt;height:10.1pt;z-index:-125829342;mso-wrap-distance-left:9.pt;mso-wrap-distance-right: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编制单位：山东先达农化股份有限公诃</w:t>
                      </w:r>
                    </w:p>
                  </w:txbxContent>
                </v:textbox>
                <w10:wrap type="square" side="right" anchorx="page"/>
              </v:shape>
            </w:pict>
          </mc:Fallback>
        </mc:AlternateContent>
      </w:r>
      <w:r>
        <w:rPr>
          <w:color w:val="000000"/>
          <w:spacing w:val="0"/>
          <w:w w:val="100"/>
          <w:position w:val="0"/>
        </w:rPr>
        <w:t>（除特别注明外.金额单位均为人民币元）</w:t>
      </w:r>
    </w:p>
    <w:p>
      <w:pPr>
        <w:pStyle w:val="Style48"/>
        <w:keepNext w:val="0"/>
        <w:keepLines w:val="0"/>
        <w:widowControl w:val="0"/>
        <w:shd w:val="clear" w:color="auto" w:fill="auto"/>
        <w:tabs>
          <w:tab w:leader="underscore" w:pos="4586" w:val="left"/>
        </w:tabs>
        <w:bidi w:val="0"/>
        <w:spacing w:before="0" w:after="0" w:line="240" w:lineRule="auto"/>
        <w:ind w:left="1303" w:right="0" w:firstLine="0"/>
        <w:jc w:val="left"/>
      </w:pPr>
      <w:r>
        <w:rPr>
          <w:color w:val="000000"/>
          <w:spacing w:val="0"/>
          <w:w w:val="100"/>
          <w:position w:val="0"/>
          <w:u w:val="single"/>
        </w:rPr>
        <w:t>项目</w:t>
      </w:r>
      <w:r>
        <w:rPr>
          <w:color w:val="000000"/>
          <w:spacing w:val="0"/>
          <w:w w:val="100"/>
          <w:position w:val="0"/>
        </w:rPr>
        <w:tab/>
      </w:r>
      <w:r>
        <w:rPr>
          <w:color w:val="000000"/>
          <w:spacing w:val="0"/>
          <w:w w:val="100"/>
          <w:position w:val="0"/>
          <w:u w:val="single"/>
        </w:rPr>
        <w:t>上期金额</w:t>
      </w:r>
    </w:p>
    <w:p>
      <w:pPr>
        <w:pStyle w:val="Style48"/>
        <w:keepNext w:val="0"/>
        <w:keepLines w:val="0"/>
        <w:widowControl w:val="0"/>
        <w:shd w:val="clear" w:color="auto" w:fill="auto"/>
        <w:bidi w:val="0"/>
        <w:spacing w:before="0" w:after="0" w:line="240" w:lineRule="auto"/>
        <w:ind w:left="1303" w:right="0" w:firstLine="0"/>
        <w:jc w:val="left"/>
      </w:pPr>
      <w:r>
        <w:rPr>
          <w:color w:val="000000"/>
          <w:spacing w:val="0"/>
          <w:w w:val="100"/>
          <w:position w:val="0"/>
        </w:rPr>
        <w:t>归屈于母公司股东权益~</w:t>
      </w:r>
    </w:p>
    <w:tbl>
      <w:tblPr>
        <w:tblOverlap w:val="never"/>
        <w:jc w:val="center"/>
        <w:tblLayout w:type="fixed"/>
      </w:tblPr>
      <w:tblGrid>
        <w:gridCol w:w="2894"/>
        <w:gridCol w:w="2477"/>
        <w:gridCol w:w="1159"/>
        <w:gridCol w:w="2362"/>
        <w:gridCol w:w="1109"/>
        <w:gridCol w:w="1123"/>
        <w:gridCol w:w="1130"/>
        <w:gridCol w:w="2268"/>
      </w:tblGrid>
      <w:tr>
        <w:trPr>
          <w:trHeight w:val="230" w:hRule="exact"/>
        </w:trPr>
        <w:tc>
          <w:tcPr>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tabs>
                <w:tab w:pos="1398" w:val="left"/>
              </w:tabs>
              <w:bidi w:val="0"/>
              <w:spacing w:before="0" w:after="0" w:line="240" w:lineRule="auto"/>
              <w:ind w:left="0" w:right="0" w:firstLine="520"/>
              <w:jc w:val="left"/>
              <w:rPr>
                <w:sz w:val="16"/>
                <w:szCs w:val="16"/>
              </w:rPr>
            </w:pPr>
            <w:r>
              <w:rPr>
                <w:color w:val="000000"/>
                <w:spacing w:val="0"/>
                <w:w w:val="100"/>
                <w:position w:val="0"/>
                <w:sz w:val="16"/>
                <w:szCs w:val="16"/>
                <w:lang w:val="zh-TW" w:eastAsia="zh-TW" w:bidi="zh-TW"/>
              </w:rPr>
              <w:t>股本</w:t>
              <w:tab/>
              <w:t>其他权益工具</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color w:val="000000"/>
                <w:spacing w:val="0"/>
                <w:w w:val="100"/>
                <w:position w:val="0"/>
                <w:sz w:val="16"/>
                <w:szCs w:val="16"/>
                <w:lang w:val="zh-TW" w:eastAsia="zh-TW" w:bidi="zh-TW"/>
              </w:rPr>
              <w:t>资木公积</w:t>
            </w:r>
          </w:p>
        </w:tc>
        <w:tc>
          <w:tcPr>
            <w:tcBorders>
              <w:top w:val="single" w:sz="4"/>
            </w:tcBorders>
            <w:shd w:val="clear" w:color="auto" w:fill="FFFFFF"/>
            <w:vAlign w:val="bottom"/>
          </w:tcPr>
          <w:p>
            <w:pPr>
              <w:pStyle w:val="Style51"/>
              <w:keepNext w:val="0"/>
              <w:keepLines w:val="0"/>
              <w:widowControl w:val="0"/>
              <w:shd w:val="clear" w:color="auto" w:fill="auto"/>
              <w:tabs>
                <w:tab w:pos="1066" w:val="left"/>
              </w:tabs>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减：库存股</w:t>
              <w:tab/>
              <w:t>其他综合收益</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专项储备</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lang w:val="zh-TW" w:eastAsia="zh-TW" w:bidi="zh-TW"/>
              </w:rPr>
              <w:t>盈余公枳</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300" w:firstLine="0"/>
              <w:jc w:val="right"/>
              <w:rPr>
                <w:sz w:val="16"/>
                <w:szCs w:val="16"/>
              </w:rPr>
            </w:pPr>
            <w:r>
              <w:rPr>
                <w:color w:val="000000"/>
                <w:spacing w:val="0"/>
                <w:w w:val="100"/>
                <w:position w:val="0"/>
                <w:sz w:val="16"/>
                <w:szCs w:val="16"/>
                <w:lang w:val="zh-TW" w:eastAsia="zh-TW" w:bidi="zh-TW"/>
              </w:rPr>
              <w:t>未分配利润</w:t>
            </w:r>
          </w:p>
        </w:tc>
        <w:tc>
          <w:tcPr>
            <w:tcBorders/>
            <w:shd w:val="clear" w:color="auto" w:fill="FFFFFF"/>
            <w:vAlign w:val="bottom"/>
          </w:tcPr>
          <w:p>
            <w:pPr>
              <w:pStyle w:val="Style51"/>
              <w:keepNext w:val="0"/>
              <w:keepLines w:val="0"/>
              <w:widowControl w:val="0"/>
              <w:shd w:val="clear" w:color="auto" w:fill="auto"/>
              <w:tabs>
                <w:tab w:pos="1138" w:val="left"/>
              </w:tabs>
              <w:bidi w:val="0"/>
              <w:spacing w:before="0" w:after="0" w:line="240" w:lineRule="auto"/>
              <w:ind w:left="0" w:right="200" w:firstLine="0"/>
              <w:jc w:val="right"/>
              <w:rPr>
                <w:sz w:val="16"/>
                <w:szCs w:val="16"/>
              </w:rPr>
            </w:pPr>
            <w:r>
              <w:rPr>
                <w:color w:val="000000"/>
                <w:spacing w:val="0"/>
                <w:w w:val="100"/>
                <w:position w:val="0"/>
                <w:sz w:val="16"/>
                <w:szCs w:val="16"/>
                <w:lang w:val="zh-TW" w:eastAsia="zh-TW" w:bidi="zh-TW"/>
              </w:rPr>
              <w:t>少数股东权益</w:t>
              <w:tab/>
              <w:t>股东权益合汁</w:t>
            </w:r>
          </w:p>
        </w:tc>
      </w:tr>
      <w:tr>
        <w:trPr>
          <w:trHeight w:val="468" w:hRule="exact"/>
        </w:trPr>
        <w:tc>
          <w:tcPr>
            <w:tcBorders/>
            <w:shd w:val="clear" w:color="auto" w:fill="FFFFFF"/>
            <w:vAlign w:val="top"/>
          </w:tcPr>
          <w:p>
            <w:pPr>
              <w:pStyle w:val="Style51"/>
              <w:keepNext w:val="0"/>
              <w:keepLines w:val="0"/>
              <w:widowControl w:val="0"/>
              <w:shd w:val="clear" w:color="auto" w:fill="auto"/>
              <w:bidi w:val="0"/>
              <w:spacing w:before="0" w:after="0" w:line="245" w:lineRule="exact"/>
              <w:ind w:left="0" w:right="0" w:firstLine="0"/>
              <w:jc w:val="left"/>
              <w:rPr>
                <w:sz w:val="16"/>
                <w:szCs w:val="16"/>
              </w:rPr>
            </w:pPr>
            <w:r>
              <w:rPr>
                <w:color w:val="000000"/>
                <w:spacing w:val="0"/>
                <w:w w:val="100"/>
                <w:position w:val="0"/>
                <w:sz w:val="16"/>
                <w:szCs w:val="16"/>
                <w:lang w:val="zh-TW" w:eastAsia="zh-TW" w:bidi="zh-TW"/>
              </w:rPr>
              <w:t>_、上^^余额 加：会计政策变更</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445,021,562.58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43,730,860.16</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56,544,285.69</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699,959,577.53</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132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1,357,256,285.96</w:t>
            </w:r>
          </w:p>
        </w:tc>
      </w:tr>
      <w:tr>
        <w:trPr>
          <w:trHeight w:val="641" w:hRule="exact"/>
        </w:trPr>
        <w:tc>
          <w:tcPr>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260"/>
              <w:jc w:val="left"/>
              <w:rPr>
                <w:sz w:val="16"/>
                <w:szCs w:val="16"/>
              </w:rPr>
            </w:pPr>
            <w:r>
              <w:rPr>
                <w:color w:val="000000"/>
                <w:spacing w:val="0"/>
                <w:w w:val="100"/>
                <w:position w:val="0"/>
                <w:sz w:val="16"/>
                <w:szCs w:val="16"/>
                <w:lang w:val="zh-TW" w:eastAsia="zh-TW" w:bidi="zh-TW"/>
              </w:rPr>
              <w:t>前期差错更正</w:t>
            </w:r>
          </w:p>
          <w:p>
            <w:pPr>
              <w:pStyle w:val="Style51"/>
              <w:keepNext w:val="0"/>
              <w:keepLines w:val="0"/>
              <w:widowControl w:val="0"/>
              <w:shd w:val="clear" w:color="auto" w:fill="auto"/>
              <w:bidi w:val="0"/>
              <w:spacing w:before="0" w:after="0" w:line="223" w:lineRule="exact"/>
              <w:ind w:left="260" w:right="0" w:firstLine="20"/>
              <w:jc w:val="left"/>
              <w:rPr>
                <w:sz w:val="16"/>
                <w:szCs w:val="16"/>
              </w:rPr>
            </w:pPr>
            <w:r>
              <w:rPr>
                <w:color w:val="000000"/>
                <w:spacing w:val="0"/>
                <w:w w:val="100"/>
                <w:position w:val="0"/>
                <w:sz w:val="16"/>
                <w:szCs w:val="16"/>
                <w:lang w:val="zh-TW" w:eastAsia="zh-TW" w:bidi="zh-TW"/>
              </w:rPr>
              <w:t>同一控制下企业合并 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二、本^^额</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445,021.56258</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43,730,860.16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56,544,285.69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699,959,577.53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132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1.357,256,285.96</w:t>
            </w:r>
          </w:p>
        </w:tc>
      </w:tr>
      <w:tr>
        <w:trPr>
          <w:trHeight w:val="216"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三、本年増减变动金额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-4,698,246.27</w:t>
            </w:r>
          </w:p>
        </w:tc>
        <w:tc>
          <w:tcPr>
            <w:tcBorders>
              <w:top w:val="dashed"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0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199,920.094.74</w:t>
            </w:r>
          </w:p>
        </w:tc>
      </w:tr>
      <w:tr>
        <w:trPr>
          <w:trHeight w:val="475" w:hRule="exact"/>
        </w:trPr>
        <w:tc>
          <w:tcPr>
            <w:tcBorders/>
            <w:shd w:val="clear" w:color="auto" w:fill="FFFFFF"/>
            <w:vAlign w:val="bottom"/>
          </w:tcPr>
          <w:p>
            <w:pPr>
              <w:pStyle w:val="Style51"/>
              <w:keepNext w:val="0"/>
              <w:keepLines w:val="0"/>
              <w:widowControl w:val="0"/>
              <w:shd w:val="clear" w:color="auto" w:fill="auto"/>
              <w:tabs>
                <w:tab w:pos="331" w:val="left"/>
              </w:tabs>
              <w:bidi w:val="0"/>
              <w:spacing w:before="0" w:after="40" w:line="240" w:lineRule="auto"/>
              <w:ind w:left="0" w:right="0" w:firstLine="0"/>
              <w:jc w:val="left"/>
              <w:rPr>
                <w:sz w:val="16"/>
                <w:szCs w:val="16"/>
              </w:rPr>
            </w:pPr>
            <w:r>
              <w:rPr>
                <w:color w:val="000000"/>
                <w:spacing w:val="0"/>
                <w:w w:val="100"/>
                <w:position w:val="0"/>
                <w:sz w:val="16"/>
                <w:szCs w:val="16"/>
                <w:lang w:val="zh-TW" w:eastAsia="zh-TW" w:bidi="zh-TW"/>
              </w:rPr>
              <w:t>（一）</w:t>
              <w:tab/>
              <w:t>综合收益总额</w:t>
            </w:r>
          </w:p>
          <w:p>
            <w:pPr>
              <w:pStyle w:val="Style51"/>
              <w:keepNext w:val="0"/>
              <w:keepLines w:val="0"/>
              <w:widowControl w:val="0"/>
              <w:shd w:val="clear" w:color="auto" w:fill="auto"/>
              <w:tabs>
                <w:tab w:pos="338" w:val="left"/>
              </w:tabs>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（二）</w:t>
              <w:tab/>
              <w:t>股东投入和减少資木</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140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204,618,341.01</w:t>
            </w:r>
          </w:p>
        </w:tc>
      </w:tr>
      <w:tr>
        <w:trPr>
          <w:trHeight w:val="425" w:hRule="exact"/>
        </w:trPr>
        <w:tc>
          <w:tcPr>
            <w:tcBorders/>
            <w:shd w:val="clear" w:color="auto" w:fill="FFFFFF"/>
            <w:vAlign w:val="top"/>
          </w:tcPr>
          <w:p>
            <w:pPr>
              <w:pStyle w:val="Style51"/>
              <w:keepNext w:val="0"/>
              <w:keepLines w:val="0"/>
              <w:widowControl w:val="0"/>
              <w:numPr>
                <w:ilvl w:val="0"/>
                <w:numId w:val="25"/>
              </w:numPr>
              <w:shd w:val="clear" w:color="auto" w:fill="auto"/>
              <w:tabs>
                <w:tab w:pos="454"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股东投入的普通股</w:t>
            </w:r>
          </w:p>
          <w:p>
            <w:pPr>
              <w:pStyle w:val="Style51"/>
              <w:keepNext w:val="0"/>
              <w:keepLines w:val="0"/>
              <w:widowControl w:val="0"/>
              <w:numPr>
                <w:ilvl w:val="0"/>
                <w:numId w:val="25"/>
              </w:numPr>
              <w:shd w:val="clear" w:color="auto" w:fill="auto"/>
              <w:tabs>
                <w:tab w:pos="469"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其他权益工具持有者投入资本</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46" w:hRule="exact"/>
        </w:trPr>
        <w:tc>
          <w:tcPr>
            <w:tcBorders/>
            <w:shd w:val="clear" w:color="auto" w:fill="FFFFFF"/>
            <w:vAlign w:val="top"/>
          </w:tcPr>
          <w:p>
            <w:pPr>
              <w:pStyle w:val="Style51"/>
              <w:keepNext w:val="0"/>
              <w:keepLines w:val="0"/>
              <w:widowControl w:val="0"/>
              <w:numPr>
                <w:ilvl w:val="0"/>
                <w:numId w:val="27"/>
              </w:numPr>
              <w:shd w:val="clear" w:color="auto" w:fill="auto"/>
              <w:tabs>
                <w:tab w:pos="469"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股份支付计入股东权益的金额</w:t>
            </w:r>
          </w:p>
          <w:p>
            <w:pPr>
              <w:pStyle w:val="Style51"/>
              <w:keepNext w:val="0"/>
              <w:keepLines w:val="0"/>
              <w:widowControl w:val="0"/>
              <w:numPr>
                <w:ilvl w:val="0"/>
                <w:numId w:val="27"/>
              </w:numPr>
              <w:shd w:val="clear" w:color="auto" w:fill="auto"/>
              <w:tabs>
                <w:tab w:pos="462"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（三）利润分配</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48" w:hRule="exact"/>
        </w:trPr>
        <w:tc>
          <w:tcPr>
            <w:tcBorders/>
            <w:shd w:val="clear" w:color="auto" w:fill="FFFFFF"/>
            <w:vAlign w:val="top"/>
          </w:tcPr>
          <w:p>
            <w:pPr>
              <w:pStyle w:val="Style51"/>
              <w:keepNext w:val="0"/>
              <w:keepLines w:val="0"/>
              <w:widowControl w:val="0"/>
              <w:numPr>
                <w:ilvl w:val="0"/>
                <w:numId w:val="29"/>
              </w:numPr>
              <w:shd w:val="clear" w:color="auto" w:fill="auto"/>
              <w:tabs>
                <w:tab w:pos="454"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提取盈余公枳</w:t>
            </w:r>
          </w:p>
          <w:p>
            <w:pPr>
              <w:pStyle w:val="Style51"/>
              <w:keepNext w:val="0"/>
              <w:keepLines w:val="0"/>
              <w:widowControl w:val="0"/>
              <w:numPr>
                <w:ilvl w:val="0"/>
                <w:numId w:val="29"/>
              </w:numPr>
              <w:shd w:val="clear" w:color="auto" w:fill="auto"/>
              <w:tabs>
                <w:tab w:pos="469"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对股东的分配</w:t>
            </w:r>
          </w:p>
          <w:p>
            <w:pPr>
              <w:pStyle w:val="Style51"/>
              <w:keepNext w:val="0"/>
              <w:keepLines w:val="0"/>
              <w:widowControl w:val="0"/>
              <w:numPr>
                <w:ilvl w:val="0"/>
                <w:numId w:val="29"/>
              </w:numPr>
              <w:shd w:val="clear" w:color="auto" w:fill="auto"/>
              <w:tabs>
                <w:tab w:pos="462"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（四）股东权益内部结转</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55" w:hRule="exact"/>
        </w:trPr>
        <w:tc>
          <w:tcPr>
            <w:tcBorders/>
            <w:shd w:val="clear" w:color="auto" w:fill="FFFFFF"/>
            <w:vAlign w:val="bottom"/>
          </w:tcPr>
          <w:p>
            <w:pPr>
              <w:pStyle w:val="Style51"/>
              <w:keepNext w:val="0"/>
              <w:keepLines w:val="0"/>
              <w:widowControl w:val="0"/>
              <w:numPr>
                <w:ilvl w:val="0"/>
                <w:numId w:val="31"/>
              </w:numPr>
              <w:shd w:val="clear" w:color="auto" w:fill="auto"/>
              <w:tabs>
                <w:tab w:pos="454"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资本公积转増股本</w:t>
            </w:r>
          </w:p>
          <w:p>
            <w:pPr>
              <w:pStyle w:val="Style51"/>
              <w:keepNext w:val="0"/>
              <w:keepLines w:val="0"/>
              <w:widowControl w:val="0"/>
              <w:numPr>
                <w:ilvl w:val="0"/>
                <w:numId w:val="31"/>
              </w:numPr>
              <w:shd w:val="clear" w:color="auto" w:fill="auto"/>
              <w:tabs>
                <w:tab w:pos="469"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盈余公积转增股本</w:t>
            </w:r>
          </w:p>
          <w:p>
            <w:pPr>
              <w:pStyle w:val="Style51"/>
              <w:keepNext w:val="0"/>
              <w:keepLines w:val="0"/>
              <w:widowControl w:val="0"/>
              <w:numPr>
                <w:ilvl w:val="0"/>
                <w:numId w:val="31"/>
              </w:numPr>
              <w:shd w:val="clear" w:color="auto" w:fill="auto"/>
              <w:tabs>
                <w:tab w:pos="462"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盈余公积弥补亏损</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48" w:hRule="exact"/>
        </w:trPr>
        <w:tc>
          <w:tcPr>
            <w:tcBorders/>
            <w:shd w:val="clear" w:color="auto" w:fill="FFFFFF"/>
            <w:vAlign w:val="bottom"/>
          </w:tcPr>
          <w:p>
            <w:pPr>
              <w:pStyle w:val="Style51"/>
              <w:keepNext w:val="0"/>
              <w:keepLines w:val="0"/>
              <w:widowControl w:val="0"/>
              <w:numPr>
                <w:ilvl w:val="0"/>
                <w:numId w:val="33"/>
              </w:numPr>
              <w:shd w:val="clear" w:color="auto" w:fill="auto"/>
              <w:tabs>
                <w:tab w:pos="476"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设定受益计划变动額结转留存收益</w:t>
            </w:r>
          </w:p>
          <w:p>
            <w:pPr>
              <w:pStyle w:val="Style51"/>
              <w:keepNext w:val="0"/>
              <w:keepLines w:val="0"/>
              <w:widowControl w:val="0"/>
              <w:numPr>
                <w:ilvl w:val="0"/>
                <w:numId w:val="33"/>
              </w:numPr>
              <w:shd w:val="clear" w:color="auto" w:fill="auto"/>
              <w:tabs>
                <w:tab w:pos="462"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其他综</w:t>
            </w:r>
            <w:r>
              <w:rPr>
                <w:color w:val="000000"/>
                <w:spacing w:val="0"/>
                <w:w w:val="100"/>
                <w:position w:val="0"/>
                <w:sz w:val="16"/>
                <w:szCs w:val="16"/>
                <w:lang w:val="zh-CN" w:eastAsia="zh-CN" w:bidi="zh-CN"/>
              </w:rPr>
              <w:t>合收益</w:t>
            </w:r>
            <w:r>
              <w:rPr>
                <w:color w:val="000000"/>
                <w:spacing w:val="0"/>
                <w:w w:val="100"/>
                <w:position w:val="0"/>
                <w:sz w:val="16"/>
                <w:szCs w:val="16"/>
                <w:lang w:val="zh-TW" w:eastAsia="zh-TW" w:bidi="zh-TW"/>
              </w:rPr>
              <w:t>结转留存收益</w:t>
            </w:r>
          </w:p>
          <w:p>
            <w:pPr>
              <w:pStyle w:val="Style51"/>
              <w:keepNext w:val="0"/>
              <w:keepLines w:val="0"/>
              <w:widowControl w:val="0"/>
              <w:numPr>
                <w:ilvl w:val="0"/>
                <w:numId w:val="33"/>
              </w:numPr>
              <w:shd w:val="clear" w:color="auto" w:fill="auto"/>
              <w:tabs>
                <w:tab w:pos="462" w:val="left"/>
              </w:tabs>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（五）专项储备</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-4,698,246.27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-4,698,246.27</w:t>
            </w: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zh-TW" w:eastAsia="zh-TW" w:bidi="zh-TW"/>
              </w:rPr>
              <w:t>1.</w:t>
            </w:r>
            <w:r>
              <w:rPr>
                <w:color w:val="000000"/>
                <w:spacing w:val="0"/>
                <w:w w:val="100"/>
                <w:position w:val="0"/>
                <w:sz w:val="16"/>
                <w:szCs w:val="16"/>
                <w:lang w:val="zh-TW" w:eastAsia="zh-TW" w:bidi="zh-TW"/>
              </w:rPr>
              <w:t>本期提取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13.582,035.32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13.582,035.32</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w:t>
            </w:r>
            <w:r>
              <w:rPr>
                <w:color w:val="000000"/>
                <w:spacing w:val="0"/>
                <w:w w:val="100"/>
                <w:position w:val="0"/>
                <w:sz w:val="16"/>
                <w:szCs w:val="16"/>
                <w:lang w:val="zh-TW" w:eastAsia="zh-TW" w:bidi="zh-TW"/>
              </w:rPr>
              <w:t>本期使用</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lang w:val="en-US" w:eastAsia="en-US" w:bidi="en-US"/>
              </w:rPr>
              <w:t>-18,280.281.59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140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-18,280,281.59</w:t>
            </w:r>
          </w:p>
        </w:tc>
      </w:tr>
      <w:tr>
        <w:trPr>
          <w:trHeight w:val="194"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（六）其他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四、本年期末余额</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445,021,562.58</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39,032,613.89</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56,544,285.69</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904,577,918.54</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132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1,557,176,380.70</w:t>
            </w:r>
          </w:p>
        </w:tc>
      </w:tr>
    </w:tbl>
    <w:p>
      <w:pPr>
        <w:pStyle w:val="Style48"/>
        <w:keepNext w:val="0"/>
        <w:keepLines w:val="0"/>
        <w:widowControl w:val="0"/>
        <w:shd w:val="clear" w:color="auto" w:fill="auto"/>
        <w:bidi w:val="0"/>
        <w:spacing w:before="0" w:after="0" w:line="240" w:lineRule="auto"/>
        <w:ind w:left="72" w:right="0" w:firstLine="0"/>
        <w:jc w:val="left"/>
        <w:sectPr>
          <w:footnotePr>
            <w:pos w:val="pageBottom"/>
            <w:numFmt w:val="decimal"/>
            <w:numRestart w:val="continuous"/>
          </w:footnotePr>
          <w:type w:val="continuous"/>
          <w:pgSz w:w="16840" w:h="11900" w:orient="landscape"/>
          <w:pgMar w:top="1915" w:right="1155" w:bottom="908" w:left="1162" w:header="0" w:footer="3" w:gutter="0"/>
          <w:cols w:space="720"/>
          <w:noEndnote/>
          <w:rtlGutter w:val="0"/>
          <w:docGrid w:linePitch="360"/>
        </w:sectPr>
      </w:pPr>
      <w:r>
        <w:rPr>
          <w:color w:val="000000"/>
          <w:spacing w:val="0"/>
          <w:w w:val="100"/>
          <w:position w:val="0"/>
        </w:rPr>
        <w:t>（后附财务报表附注为合并財务报表的组成部分）</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6840" w:h="11900" w:orient="landscape"/>
          <w:pgMar w:top="1914" w:right="0" w:bottom="496" w:left="0" w:header="0" w:footer="3" w:gutter="0"/>
          <w:cols w:space="720"/>
          <w:noEndnote/>
          <w:rtlGutter w:val="0"/>
          <w:docGrid w:linePitch="360"/>
        </w:sectPr>
      </w:pPr>
    </w:p>
    <w:p>
      <w:pPr>
        <w:pStyle w:val="Style44"/>
        <w:keepNext w:val="0"/>
        <w:keepLines w:val="0"/>
        <w:framePr w:w="1022" w:h="202" w:wrap="none" w:vAnchor="text" w:hAnchor="page" w:x="1235" w:y="23"/>
        <w:widowControl w:val="0"/>
        <w:shd w:val="clear" w:color="auto" w:fill="auto"/>
        <w:bidi w:val="0"/>
        <w:spacing w:before="0" w:after="0" w:line="240" w:lineRule="auto"/>
        <w:ind w:left="0" w:right="0" w:firstLine="0"/>
        <w:jc w:val="both"/>
      </w:pPr>
      <w:r>
        <w:rPr>
          <w:color w:val="000000"/>
          <w:spacing w:val="0"/>
          <w:w w:val="100"/>
          <w:position w:val="0"/>
        </w:rPr>
        <w:t>企业法定代表人:</w:t>
      </w:r>
    </w:p>
    <w:p>
      <w:pPr>
        <w:pStyle w:val="Style44"/>
        <w:keepNext w:val="0"/>
        <w:keepLines w:val="0"/>
        <w:framePr w:w="1282" w:h="202" w:wrap="none" w:vAnchor="text" w:hAnchor="page" w:x="6506" w:y="21"/>
        <w:widowControl w:val="0"/>
        <w:shd w:val="clear" w:color="auto" w:fill="auto"/>
        <w:bidi w:val="0"/>
        <w:spacing w:before="0" w:after="0" w:line="240" w:lineRule="auto"/>
        <w:ind w:left="0" w:right="0" w:firstLine="0"/>
        <w:jc w:val="left"/>
      </w:pPr>
      <w:r>
        <w:rPr>
          <w:color w:val="000000"/>
          <w:spacing w:val="0"/>
          <w:w w:val="100"/>
          <w:position w:val="0"/>
        </w:rPr>
        <w:t>主管会计工作负责人:</w:t>
      </w:r>
    </w:p>
    <w:p>
      <w:pPr>
        <w:pStyle w:val="Style44"/>
        <w:keepNext w:val="0"/>
        <w:keepLines w:val="0"/>
        <w:framePr w:w="1022" w:h="202" w:wrap="none" w:vAnchor="text" w:hAnchor="page" w:x="12230" w:y="21"/>
        <w:widowControl w:val="0"/>
        <w:shd w:val="clear" w:color="auto" w:fill="auto"/>
        <w:bidi w:val="0"/>
        <w:spacing w:before="0" w:after="0" w:line="240" w:lineRule="auto"/>
        <w:ind w:left="0" w:right="0" w:firstLine="0"/>
        <w:jc w:val="left"/>
      </w:pPr>
      <w:r>
        <w:rPr>
          <w:color w:val="000000"/>
          <w:spacing w:val="0"/>
          <w:w w:val="100"/>
          <w:position w:val="0"/>
        </w:rPr>
        <w:t>会计机构负:責人:</w:t>
      </w:r>
    </w:p>
    <w:p>
      <w:pPr>
        <w:widowControl w:val="0"/>
        <w:spacing w:after="222" w:line="1" w:lineRule="exact"/>
      </w:pPr>
    </w:p>
    <w:p>
      <w:pPr>
        <w:widowControl w:val="0"/>
        <w:spacing w:line="1" w:lineRule="exact"/>
        <w:sectPr>
          <w:footnotePr>
            <w:pos w:val="pageBottom"/>
            <w:numFmt w:val="decimal"/>
            <w:numRestart w:val="continuous"/>
          </w:footnotePr>
          <w:type w:val="continuous"/>
          <w:pgSz w:w="16840" w:h="11900" w:orient="landscape"/>
          <w:pgMar w:top="1914" w:right="1155" w:bottom="496" w:left="1162" w:header="0" w:footer="3" w:gutter="0"/>
          <w:cols w:space="720"/>
          <w:noEndnote/>
          <w:rtlGutter w:val="0"/>
          <w:docGrid w:linePitch="360"/>
        </w:sectPr>
      </w:pPr>
    </w:p>
    <w:p>
      <w:pPr>
        <w:pStyle w:val="Style46"/>
        <w:keepNext/>
        <w:keepLines/>
        <w:widowControl w:val="0"/>
        <w:shd w:val="clear" w:color="auto" w:fill="auto"/>
        <w:bidi w:val="0"/>
        <w:spacing w:before="0" w:line="240" w:lineRule="auto"/>
        <w:ind w:left="0" w:right="0" w:firstLine="0"/>
        <w:jc w:val="center"/>
      </w:pPr>
      <w:bookmarkStart w:id="108" w:name="bookmark108"/>
      <w:bookmarkStart w:id="109" w:name="bookmark109"/>
      <w:bookmarkStart w:id="110" w:name="bookmark110"/>
      <w:r>
        <w:rPr>
          <w:color w:val="000000"/>
          <w:spacing w:val="0"/>
          <w:w w:val="100"/>
          <w:position w:val="0"/>
          <w:sz w:val="24"/>
          <w:szCs w:val="24"/>
        </w:rPr>
        <w:t>母公司资产负债表</w:t>
      </w:r>
      <w:bookmarkEnd w:id="108"/>
      <w:bookmarkEnd w:id="109"/>
      <w:bookmarkEnd w:id="110"/>
    </w:p>
    <w:p>
      <w:pPr>
        <w:pStyle w:val="Style48"/>
        <w:keepNext w:val="0"/>
        <w:keepLines w:val="0"/>
        <w:widowControl w:val="0"/>
        <w:shd w:val="clear" w:color="auto" w:fill="auto"/>
        <w:bidi w:val="0"/>
        <w:spacing w:before="0" w:after="0" w:line="240" w:lineRule="auto"/>
        <w:ind w:left="3816" w:right="0" w:firstLine="0"/>
        <w:jc w:val="left"/>
      </w:pPr>
      <w:r>
        <w:rPr>
          <w:rFonts w:ascii="Times New Roman" w:eastAsia="Times New Roman" w:hAnsi="Times New Roman" w:cs="Times New Roman"/>
          <w:color w:val="000000"/>
          <w:spacing w:val="0"/>
          <w:w w:val="100"/>
          <w:position w:val="0"/>
        </w:rPr>
        <w:t>2020</w:t>
      </w:r>
      <w:r>
        <w:rPr>
          <w:color w:val="000000"/>
          <w:spacing w:val="0"/>
          <w:w w:val="100"/>
          <w:position w:val="0"/>
        </w:rPr>
        <w:t>年</w:t>
      </w:r>
      <w:r>
        <w:rPr>
          <w:rFonts w:ascii="Times New Roman" w:eastAsia="Times New Roman" w:hAnsi="Times New Roman" w:cs="Times New Roman"/>
          <w:color w:val="000000"/>
          <w:spacing w:val="0"/>
          <w:w w:val="100"/>
          <w:position w:val="0"/>
        </w:rPr>
        <w:t>12</w:t>
      </w:r>
      <w:r>
        <w:rPr>
          <w:color w:val="000000"/>
          <w:spacing w:val="0"/>
          <w:w w:val="100"/>
          <w:position w:val="0"/>
        </w:rPr>
        <w:t>月</w:t>
      </w:r>
      <w:r>
        <w:rPr>
          <w:rFonts w:ascii="Times New Roman" w:eastAsia="Times New Roman" w:hAnsi="Times New Roman" w:cs="Times New Roman"/>
          <w:color w:val="000000"/>
          <w:spacing w:val="0"/>
          <w:w w:val="100"/>
          <w:position w:val="0"/>
        </w:rPr>
        <w:t>31</w:t>
      </w:r>
      <w:r>
        <w:rPr>
          <w:color w:val="000000"/>
          <w:spacing w:val="0"/>
          <w:w w:val="100"/>
          <w:position w:val="0"/>
        </w:rPr>
        <w:t>日</w:t>
      </w:r>
    </w:p>
    <w:tbl>
      <w:tblPr>
        <w:tblOverlap w:val="never"/>
        <w:jc w:val="center"/>
        <w:tblLayout w:type="fixed"/>
      </w:tblPr>
      <w:tblGrid>
        <w:gridCol w:w="3182"/>
        <w:gridCol w:w="1390"/>
        <w:gridCol w:w="1246"/>
        <w:gridCol w:w="1548"/>
        <w:gridCol w:w="1368"/>
      </w:tblGrid>
      <w:tr>
        <w:trPr>
          <w:trHeight w:val="346" w:hRule="exact"/>
        </w:trPr>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编制单位:山东先达农化股份仃限公司</w:t>
            </w:r>
          </w:p>
        </w:tc>
        <w:tc>
          <w:tcPr>
            <w:vMerge w:val="restart"/>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期末余额</w:t>
            </w:r>
          </w:p>
        </w:tc>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（除特別注明外，金额单.位均为人民币元）</w:t>
            </w:r>
          </w:p>
        </w:tc>
      </w:tr>
      <w:tr>
        <w:trPr>
          <w:trHeight w:val="35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6"/>
                <w:szCs w:val="16"/>
              </w:rPr>
            </w:pPr>
            <w:r>
              <w:rPr>
                <w:color w:val="000000"/>
                <w:spacing w:val="0"/>
                <w:w w:val="100"/>
                <w:position w:val="0"/>
                <w:sz w:val="16"/>
                <w:szCs w:val="16"/>
                <w:lang w:val="zh-TW" w:eastAsia="zh-TW" w:bidi="zh-TW"/>
              </w:rPr>
              <w:t>资产</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附注十六</w:t>
            </w:r>
          </w:p>
        </w:tc>
        <w:tc>
          <w:tcPr>
            <w:vMerge/>
            <w:tcBorders/>
            <w:shd w:val="clear" w:color="auto" w:fill="FFFFFF"/>
            <w:vAlign w:val="bottom"/>
          </w:tcPr>
          <w:p>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lang w:val="zh-TW" w:eastAsia="zh-TW" w:bidi="zh-TW"/>
              </w:rPr>
              <w:t>期初余额</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lang w:val="zh-TW" w:eastAsia="zh-TW" w:bidi="zh-TW"/>
              </w:rPr>
              <w:t>上期期末余额</w:t>
            </w:r>
          </w:p>
        </w:tc>
      </w:tr>
      <w:tr>
        <w:trPr>
          <w:trHeight w:val="75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5" w:lineRule="exact"/>
              <w:ind w:left="200" w:right="0" w:hanging="200"/>
              <w:jc w:val="left"/>
              <w:rPr>
                <w:sz w:val="16"/>
                <w:szCs w:val="16"/>
              </w:rPr>
            </w:pPr>
            <w:r>
              <w:rPr>
                <w:color w:val="000000"/>
                <w:spacing w:val="0"/>
                <w:w w:val="100"/>
                <w:position w:val="0"/>
                <w:sz w:val="16"/>
                <w:szCs w:val="16"/>
                <w:lang w:val="zh-TW" w:eastAsia="zh-TW" w:bidi="zh-TW"/>
              </w:rPr>
              <w:t>流动资产： 货币资金</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190,060,297.59</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301,620,107.59</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301,620,107.59</w:t>
            </w:r>
          </w:p>
        </w:tc>
      </w:tr>
      <w:tr>
        <w:trPr>
          <w:trHeight w:val="25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交易件金融资产</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44,085,905.50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55,700,000.00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55,700,000.00</w:t>
            </w:r>
          </w:p>
        </w:tc>
      </w:tr>
      <w:tr>
        <w:trPr>
          <w:trHeight w:val="734" w:hRule="exact"/>
        </w:trPr>
        <w:tc>
          <w:tcPr>
            <w:tcBorders/>
            <w:shd w:val="clear" w:color="auto" w:fill="FFFFFF"/>
            <w:vAlign w:val="top"/>
          </w:tcPr>
          <w:p>
            <w:pPr>
              <w:pStyle w:val="Style51"/>
              <w:keepNext w:val="0"/>
              <w:keepLines w:val="0"/>
              <w:widowControl w:val="0"/>
              <w:shd w:val="clear" w:color="auto" w:fill="auto"/>
              <w:bidi w:val="0"/>
              <w:spacing w:before="0" w:after="0" w:line="248" w:lineRule="exact"/>
              <w:ind w:left="200" w:right="0" w:firstLine="20"/>
              <w:jc w:val="left"/>
              <w:rPr>
                <w:sz w:val="16"/>
                <w:szCs w:val="16"/>
              </w:rPr>
            </w:pPr>
            <w:r>
              <w:rPr>
                <w:color w:val="000000"/>
                <w:spacing w:val="0"/>
                <w:w w:val="100"/>
                <w:position w:val="0"/>
                <w:sz w:val="16"/>
                <w:szCs w:val="16"/>
                <w:lang w:val="zh-TW" w:eastAsia="zh-TW" w:bidi="zh-TW"/>
              </w:rPr>
              <w:t>衍生金融资产 应收票据 应收账款</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1</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165,111,612.60</w:t>
            </w:r>
          </w:p>
        </w:tc>
        <w:tc>
          <w:tcPr>
            <w:tcBorders/>
            <w:shd w:val="clear" w:color="auto" w:fill="FFFFFF"/>
            <w:vAlign w:val="bottom"/>
          </w:tcPr>
          <w:p>
            <w:pPr>
              <w:pStyle w:val="Style51"/>
              <w:keepNext w:val="0"/>
              <w:keepLines w:val="0"/>
              <w:widowControl w:val="0"/>
              <w:shd w:val="clear" w:color="auto" w:fill="auto"/>
              <w:bidi w:val="0"/>
              <w:spacing w:before="0" w:after="40" w:line="240" w:lineRule="auto"/>
              <w:ind w:left="0" w:right="0" w:firstLine="6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1,300,000.00</w:t>
            </w:r>
          </w:p>
          <w:p>
            <w:pPr>
              <w:pStyle w:val="Style51"/>
              <w:keepNext w:val="0"/>
              <w:keepLines w:val="0"/>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186,562,689.47</w:t>
            </w:r>
          </w:p>
        </w:tc>
        <w:tc>
          <w:tcPr>
            <w:tcBorders/>
            <w:shd w:val="clear" w:color="auto" w:fill="FFFFFF"/>
            <w:vAlign w:val="bottom"/>
          </w:tcPr>
          <w:p>
            <w:pPr>
              <w:pStyle w:val="Style51"/>
              <w:keepNext w:val="0"/>
              <w:keepLines w:val="0"/>
              <w:widowControl w:val="0"/>
              <w:shd w:val="clear" w:color="auto" w:fill="auto"/>
              <w:bidi w:val="0"/>
              <w:spacing w:before="0" w:after="4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1,300,000.00</w:t>
            </w:r>
          </w:p>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186,562,689.47</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应收款项融资</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37,708,694.00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43,532,653.90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43,532,653.90</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预付款项</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91,066,982.41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138,947,809.00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138,947,809.00</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其他应收款</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391,135,215.83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181,699,075.20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181,699,075.20</w:t>
            </w:r>
          </w:p>
        </w:tc>
      </w:tr>
      <w:tr>
        <w:trPr>
          <w:trHeight w:val="25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存货</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196,097,268.77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162,745,047.66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162,745,047.66</w:t>
            </w:r>
          </w:p>
        </w:tc>
      </w:tr>
      <w:tr>
        <w:trPr>
          <w:trHeight w:val="979" w:hRule="exact"/>
        </w:trPr>
        <w:tc>
          <w:tcPr>
            <w:tcBorders/>
            <w:shd w:val="clear" w:color="auto" w:fill="FFFFFF"/>
            <w:vAlign w:val="bottom"/>
          </w:tcPr>
          <w:p>
            <w:pPr>
              <w:pStyle w:val="Style51"/>
              <w:keepNext w:val="0"/>
              <w:keepLines w:val="0"/>
              <w:widowControl w:val="0"/>
              <w:shd w:val="clear" w:color="auto" w:fill="auto"/>
              <w:bidi w:val="0"/>
              <w:spacing w:before="0" w:after="60" w:line="240" w:lineRule="auto"/>
              <w:ind w:left="0" w:right="0" w:firstLine="200"/>
              <w:jc w:val="left"/>
              <w:rPr>
                <w:sz w:val="16"/>
                <w:szCs w:val="16"/>
              </w:rPr>
            </w:pPr>
            <w:r>
              <w:rPr>
                <w:color w:val="000000"/>
                <w:spacing w:val="0"/>
                <w:w w:val="100"/>
                <w:position w:val="0"/>
                <w:sz w:val="16"/>
                <w:szCs w:val="16"/>
                <w:lang w:val="zh-TW" w:eastAsia="zh-TW" w:bidi="zh-TW"/>
              </w:rPr>
              <w:t>合同资产</w:t>
            </w:r>
          </w:p>
          <w:p>
            <w:pPr>
              <w:pStyle w:val="Style51"/>
              <w:keepNext w:val="0"/>
              <w:keepLines w:val="0"/>
              <w:widowControl w:val="0"/>
              <w:shd w:val="clear" w:color="auto" w:fill="auto"/>
              <w:bidi w:val="0"/>
              <w:spacing w:before="0" w:after="60" w:line="240" w:lineRule="auto"/>
              <w:ind w:left="0" w:right="0" w:firstLine="200"/>
              <w:jc w:val="left"/>
              <w:rPr>
                <w:sz w:val="16"/>
                <w:szCs w:val="16"/>
              </w:rPr>
            </w:pPr>
            <w:r>
              <w:rPr>
                <w:color w:val="000000"/>
                <w:spacing w:val="0"/>
                <w:w w:val="100"/>
                <w:position w:val="0"/>
                <w:sz w:val="16"/>
                <w:szCs w:val="16"/>
                <w:lang w:val="zh-TW" w:eastAsia="zh-TW" w:bidi="zh-TW"/>
              </w:rPr>
              <w:t>持有待害资产</w:t>
            </w:r>
          </w:p>
          <w:p>
            <w:pPr>
              <w:pStyle w:val="Style51"/>
              <w:keepNext w:val="0"/>
              <w:keepLines w:val="0"/>
              <w:widowControl w:val="0"/>
              <w:shd w:val="clear" w:color="auto" w:fill="auto"/>
              <w:bidi w:val="0"/>
              <w:spacing w:before="0" w:after="60" w:line="240" w:lineRule="auto"/>
              <w:ind w:left="0" w:right="0" w:firstLine="320"/>
              <w:jc w:val="left"/>
              <w:rPr>
                <w:sz w:val="16"/>
                <w:szCs w:val="16"/>
              </w:rPr>
            </w:pPr>
            <w:r>
              <w:rPr>
                <w:color w:val="000000"/>
                <w:spacing w:val="0"/>
                <w:w w:val="100"/>
                <w:position w:val="0"/>
                <w:sz w:val="16"/>
                <w:szCs w:val="16"/>
                <w:lang w:val="zh-TW" w:eastAsia="zh-TW" w:bidi="zh-TW"/>
              </w:rPr>
              <w:t>•年内到期的非流动资产</w:t>
            </w:r>
          </w:p>
          <w:p>
            <w:pPr>
              <w:pStyle w:val="Style51"/>
              <w:keepNext w:val="0"/>
              <w:keepLines w:val="0"/>
              <w:widowControl w:val="0"/>
              <w:shd w:val="clear" w:color="auto" w:fill="auto"/>
              <w:bidi w:val="0"/>
              <w:spacing w:before="0" w:after="60" w:line="240" w:lineRule="auto"/>
              <w:ind w:left="0" w:right="0" w:firstLine="200"/>
              <w:jc w:val="left"/>
              <w:rPr>
                <w:sz w:val="16"/>
                <w:szCs w:val="16"/>
              </w:rPr>
            </w:pPr>
            <w:r>
              <w:rPr>
                <w:color w:val="000000"/>
                <w:spacing w:val="0"/>
                <w:w w:val="100"/>
                <w:position w:val="0"/>
                <w:sz w:val="16"/>
                <w:szCs w:val="16"/>
                <w:lang w:val="zh-TW" w:eastAsia="zh-TW" w:bidi="zh-TW"/>
              </w:rPr>
              <w:t>只:他流动资产</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20,136,992.17</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4,401,283.22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4,401,283.22</w:t>
            </w:r>
          </w:p>
        </w:tc>
      </w:tr>
      <w:tr>
        <w:trPr>
          <w:trHeight w:val="38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流动资产合计</w:t>
            </w:r>
          </w:p>
        </w:tc>
        <w:tc>
          <w:tcPr>
            <w:tcBorders/>
            <w:shd w:val="clear" w:color="auto" w:fill="FFFFFF"/>
            <w:vAlign w:val="top"/>
          </w:tcPr>
          <w:p>
            <w:pPr>
              <w:widowControl w:val="0"/>
              <w:rPr>
                <w:sz w:val="10"/>
                <w:szCs w:val="10"/>
              </w:rPr>
            </w:pP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1,135,402,968.87</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14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1,076,508,666.04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1,076,508,666.04</w:t>
            </w:r>
          </w:p>
        </w:tc>
      </w:tr>
      <w:tr>
        <w:trPr>
          <w:trHeight w:val="1354" w:hRule="exact"/>
        </w:trPr>
        <w:tc>
          <w:tcPr>
            <w:tcBorders/>
            <w:shd w:val="clear" w:color="auto" w:fill="FFFFFF"/>
            <w:vAlign w:val="bottom"/>
          </w:tcPr>
          <w:p>
            <w:pPr>
              <w:pStyle w:val="Style51"/>
              <w:keepNext w:val="0"/>
              <w:keepLines w:val="0"/>
              <w:widowControl w:val="0"/>
              <w:shd w:val="clear" w:color="auto" w:fill="auto"/>
              <w:bidi w:val="0"/>
              <w:spacing w:before="0" w:after="40" w:line="240" w:lineRule="auto"/>
              <w:ind w:left="0" w:right="0" w:firstLine="0"/>
              <w:jc w:val="left"/>
              <w:rPr>
                <w:sz w:val="16"/>
                <w:szCs w:val="16"/>
              </w:rPr>
            </w:pPr>
            <w:r>
              <w:rPr>
                <w:color w:val="000000"/>
                <w:spacing w:val="0"/>
                <w:w w:val="100"/>
                <w:position w:val="0"/>
                <w:sz w:val="16"/>
                <w:szCs w:val="16"/>
                <w:lang w:val="zh-TW" w:eastAsia="zh-TW" w:bidi="zh-TW"/>
              </w:rPr>
              <w:t>非流动资产：</w:t>
            </w:r>
          </w:p>
          <w:p>
            <w:pPr>
              <w:pStyle w:val="Style51"/>
              <w:keepNext w:val="0"/>
              <w:keepLines w:val="0"/>
              <w:widowControl w:val="0"/>
              <w:shd w:val="clear" w:color="auto" w:fill="auto"/>
              <w:bidi w:val="0"/>
              <w:spacing w:before="0" w:after="40" w:line="240" w:lineRule="auto"/>
              <w:ind w:left="0" w:right="0" w:firstLine="200"/>
              <w:jc w:val="left"/>
              <w:rPr>
                <w:sz w:val="16"/>
                <w:szCs w:val="16"/>
              </w:rPr>
            </w:pPr>
            <w:r>
              <w:rPr>
                <w:color w:val="000000"/>
                <w:spacing w:val="0"/>
                <w:w w:val="100"/>
                <w:position w:val="0"/>
                <w:sz w:val="16"/>
                <w:szCs w:val="16"/>
                <w:lang w:val="zh-TW" w:eastAsia="zh-TW" w:bidi="zh-TW"/>
              </w:rPr>
              <w:t>债权投资</w:t>
            </w:r>
          </w:p>
          <w:p>
            <w:pPr>
              <w:pStyle w:val="Style51"/>
              <w:keepNext w:val="0"/>
              <w:keepLines w:val="0"/>
              <w:widowControl w:val="0"/>
              <w:shd w:val="clear" w:color="auto" w:fill="auto"/>
              <w:bidi w:val="0"/>
              <w:spacing w:before="0" w:after="40" w:line="240" w:lineRule="auto"/>
              <w:ind w:left="0" w:right="0" w:firstLine="200"/>
              <w:jc w:val="left"/>
              <w:rPr>
                <w:sz w:val="16"/>
                <w:szCs w:val="16"/>
              </w:rPr>
            </w:pPr>
            <w:r>
              <w:rPr>
                <w:color w:val="000000"/>
                <w:spacing w:val="0"/>
                <w:w w:val="100"/>
                <w:position w:val="0"/>
                <w:sz w:val="16"/>
                <w:szCs w:val="16"/>
                <w:lang w:val="zh-CN" w:eastAsia="zh-CN" w:bidi="zh-CN"/>
              </w:rPr>
              <w:t>共他债</w:t>
            </w:r>
            <w:r>
              <w:rPr>
                <w:color w:val="000000"/>
                <w:spacing w:val="0"/>
                <w:w w:val="100"/>
                <w:position w:val="0"/>
                <w:sz w:val="16"/>
                <w:szCs w:val="16"/>
                <w:lang w:val="zh-TW" w:eastAsia="zh-TW" w:bidi="zh-TW"/>
              </w:rPr>
              <w:t>权投资</w:t>
            </w:r>
          </w:p>
          <w:p>
            <w:pPr>
              <w:pStyle w:val="Style51"/>
              <w:keepNext w:val="0"/>
              <w:keepLines w:val="0"/>
              <w:widowControl w:val="0"/>
              <w:shd w:val="clear" w:color="auto" w:fill="auto"/>
              <w:bidi w:val="0"/>
              <w:spacing w:before="0" w:after="40" w:line="240" w:lineRule="auto"/>
              <w:ind w:left="0" w:right="0" w:firstLine="200"/>
              <w:jc w:val="left"/>
              <w:rPr>
                <w:sz w:val="16"/>
                <w:szCs w:val="16"/>
              </w:rPr>
            </w:pPr>
            <w:r>
              <w:rPr>
                <w:color w:val="000000"/>
                <w:spacing w:val="0"/>
                <w:w w:val="100"/>
                <w:position w:val="0"/>
                <w:sz w:val="20"/>
                <w:szCs w:val="20"/>
                <w:lang w:val="en-US" w:eastAsia="en-US" w:bidi="en-US"/>
              </w:rPr>
              <w:t>K</w:t>
            </w:r>
            <w:r>
              <w:rPr>
                <w:color w:val="000000"/>
                <w:spacing w:val="0"/>
                <w:w w:val="100"/>
                <w:position w:val="0"/>
                <w:sz w:val="16"/>
                <w:szCs w:val="16"/>
                <w:lang w:val="zh-TW" w:eastAsia="zh-TW" w:bidi="zh-TW"/>
              </w:rPr>
              <w:t>期应收款</w:t>
            </w:r>
          </w:p>
          <w:p>
            <w:pPr>
              <w:pStyle w:val="Style51"/>
              <w:keepNext w:val="0"/>
              <w:keepLines w:val="0"/>
              <w:widowControl w:val="0"/>
              <w:shd w:val="clear" w:color="auto" w:fill="auto"/>
              <w:bidi w:val="0"/>
              <w:spacing w:before="0" w:after="40" w:line="240" w:lineRule="auto"/>
              <w:ind w:left="0" w:right="0" w:firstLine="200"/>
              <w:jc w:val="left"/>
              <w:rPr>
                <w:sz w:val="16"/>
                <w:szCs w:val="16"/>
              </w:rPr>
            </w:pPr>
            <w:r>
              <w:rPr>
                <w:color w:val="000000"/>
                <w:spacing w:val="0"/>
                <w:w w:val="100"/>
                <w:position w:val="0"/>
                <w:sz w:val="16"/>
                <w:szCs w:val="16"/>
                <w:lang w:val="zh-TW" w:eastAsia="zh-TW" w:bidi="zh-TW"/>
              </w:rPr>
              <w:t>长期股权投资</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456,866,171.33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456,866,171.33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456,866,171.33</w:t>
            </w:r>
          </w:p>
        </w:tc>
      </w:tr>
      <w:tr>
        <w:trPr>
          <w:trHeight w:val="972" w:hRule="exact"/>
        </w:trPr>
        <w:tc>
          <w:tcPr>
            <w:tcBorders/>
            <w:shd w:val="clear" w:color="auto" w:fill="FFFFFF"/>
            <w:vAlign w:val="bottom"/>
          </w:tcPr>
          <w:p>
            <w:pPr>
              <w:pStyle w:val="Style51"/>
              <w:keepNext w:val="0"/>
              <w:keepLines w:val="0"/>
              <w:widowControl w:val="0"/>
              <w:shd w:val="clear" w:color="auto" w:fill="auto"/>
              <w:bidi w:val="0"/>
              <w:spacing w:before="0" w:after="0" w:line="245" w:lineRule="exact"/>
              <w:ind w:left="200" w:right="0" w:firstLine="20"/>
              <w:jc w:val="left"/>
              <w:rPr>
                <w:sz w:val="16"/>
                <w:szCs w:val="16"/>
              </w:rPr>
            </w:pPr>
            <w:r>
              <w:rPr>
                <w:color w:val="000000"/>
                <w:spacing w:val="0"/>
                <w:w w:val="100"/>
                <w:position w:val="0"/>
                <w:sz w:val="16"/>
                <w:szCs w:val="16"/>
                <w:lang w:val="zh-TW" w:eastAsia="zh-TW" w:bidi="zh-TW"/>
              </w:rPr>
              <w:t>其他权益丄其投资 其他非流动金融资产 投资性房地产</w:t>
            </w:r>
          </w:p>
          <w:p>
            <w:pPr>
              <w:pStyle w:val="Style51"/>
              <w:keepNext w:val="0"/>
              <w:keepLines w:val="0"/>
              <w:widowControl w:val="0"/>
              <w:shd w:val="clear" w:color="auto" w:fill="auto"/>
              <w:bidi w:val="0"/>
              <w:spacing w:before="0" w:after="0" w:line="245" w:lineRule="exact"/>
              <w:ind w:left="0" w:right="0" w:firstLine="200"/>
              <w:jc w:val="left"/>
              <w:rPr>
                <w:sz w:val="16"/>
                <w:szCs w:val="16"/>
              </w:rPr>
            </w:pPr>
            <w:r>
              <w:rPr>
                <w:color w:val="000000"/>
                <w:spacing w:val="0"/>
                <w:w w:val="100"/>
                <w:position w:val="0"/>
                <w:sz w:val="16"/>
                <w:szCs w:val="16"/>
                <w:lang w:val="zh-TW" w:eastAsia="zh-TW" w:bidi="zh-TW"/>
              </w:rPr>
              <w:t>固定资产</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36,588,072.25</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14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36,073,715.34</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36,073,715.34</w:t>
            </w:r>
          </w:p>
        </w:tc>
      </w:tr>
      <w:tr>
        <w:trPr>
          <w:trHeight w:val="25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在建工程</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488,393.96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121,061.32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121,061.32</w:t>
            </w:r>
          </w:p>
        </w:tc>
      </w:tr>
      <w:tr>
        <w:trPr>
          <w:trHeight w:val="734" w:hRule="exact"/>
        </w:trPr>
        <w:tc>
          <w:tcPr>
            <w:tcBorders/>
            <w:shd w:val="clear" w:color="auto" w:fill="FFFFFF"/>
            <w:vAlign w:val="top"/>
          </w:tcPr>
          <w:p>
            <w:pPr>
              <w:pStyle w:val="Style51"/>
              <w:keepNext w:val="0"/>
              <w:keepLines w:val="0"/>
              <w:widowControl w:val="0"/>
              <w:shd w:val="clear" w:color="auto" w:fill="auto"/>
              <w:bidi w:val="0"/>
              <w:spacing w:before="0" w:after="60" w:line="240" w:lineRule="auto"/>
              <w:ind w:left="0" w:right="0" w:firstLine="200"/>
              <w:jc w:val="left"/>
              <w:rPr>
                <w:sz w:val="16"/>
                <w:szCs w:val="16"/>
              </w:rPr>
            </w:pPr>
            <w:r>
              <w:rPr>
                <w:color w:val="000000"/>
                <w:spacing w:val="0"/>
                <w:w w:val="100"/>
                <w:position w:val="0"/>
                <w:sz w:val="16"/>
                <w:szCs w:val="16"/>
                <w:lang w:val="zh-TW" w:eastAsia="zh-TW" w:bidi="zh-TW"/>
              </w:rPr>
              <w:t>生产性生物资产</w:t>
            </w:r>
          </w:p>
          <w:p>
            <w:pPr>
              <w:pStyle w:val="Style51"/>
              <w:keepNext w:val="0"/>
              <w:keepLines w:val="0"/>
              <w:widowControl w:val="0"/>
              <w:shd w:val="clear" w:color="auto" w:fill="auto"/>
              <w:bidi w:val="0"/>
              <w:spacing w:before="0" w:after="60" w:line="240" w:lineRule="auto"/>
              <w:ind w:left="0" w:right="0" w:firstLine="200"/>
              <w:jc w:val="left"/>
              <w:rPr>
                <w:sz w:val="16"/>
                <w:szCs w:val="16"/>
              </w:rPr>
            </w:pPr>
            <w:r>
              <w:rPr>
                <w:color w:val="000000"/>
                <w:spacing w:val="0"/>
                <w:w w:val="100"/>
                <w:position w:val="0"/>
                <w:sz w:val="16"/>
                <w:szCs w:val="16"/>
                <w:lang w:val="zh-TW" w:eastAsia="zh-TW" w:bidi="zh-TW"/>
              </w:rPr>
              <w:t>汕气资产</w:t>
            </w:r>
          </w:p>
          <w:p>
            <w:pPr>
              <w:pStyle w:val="Style51"/>
              <w:keepNext w:val="0"/>
              <w:keepLines w:val="0"/>
              <w:widowControl w:val="0"/>
              <w:shd w:val="clear" w:color="auto" w:fill="auto"/>
              <w:bidi w:val="0"/>
              <w:spacing w:before="0" w:after="60" w:line="240" w:lineRule="auto"/>
              <w:ind w:left="0" w:right="0" w:firstLine="200"/>
              <w:jc w:val="left"/>
              <w:rPr>
                <w:sz w:val="16"/>
                <w:szCs w:val="16"/>
              </w:rPr>
            </w:pPr>
            <w:r>
              <w:rPr>
                <w:color w:val="000000"/>
                <w:spacing w:val="0"/>
                <w:w w:val="100"/>
                <w:position w:val="0"/>
                <w:sz w:val="16"/>
                <w:szCs w:val="16"/>
                <w:lang w:val="zh-TW" w:eastAsia="zh-TW" w:bidi="zh-TW"/>
              </w:rPr>
              <w:t>无形资产</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2,649,727.63</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2,838,406.99</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2,838,406.99</w:t>
            </w:r>
          </w:p>
        </w:tc>
      </w:tr>
      <w:tr>
        <w:trPr>
          <w:trHeight w:val="979" w:hRule="exact"/>
        </w:trPr>
        <w:tc>
          <w:tcPr>
            <w:tcBorders/>
            <w:shd w:val="clear" w:color="auto" w:fill="FFFFFF"/>
            <w:vAlign w:val="top"/>
          </w:tcPr>
          <w:p>
            <w:pPr>
              <w:pStyle w:val="Style51"/>
              <w:keepNext w:val="0"/>
              <w:keepLines w:val="0"/>
              <w:widowControl w:val="0"/>
              <w:shd w:val="clear" w:color="auto" w:fill="auto"/>
              <w:bidi w:val="0"/>
              <w:spacing w:before="0" w:after="0" w:line="245" w:lineRule="exact"/>
              <w:ind w:left="0" w:right="0" w:firstLine="200"/>
              <w:jc w:val="left"/>
              <w:rPr>
                <w:sz w:val="16"/>
                <w:szCs w:val="16"/>
              </w:rPr>
            </w:pPr>
            <w:r>
              <w:rPr>
                <w:color w:val="000000"/>
                <w:spacing w:val="0"/>
                <w:w w:val="100"/>
                <w:position w:val="0"/>
                <w:sz w:val="16"/>
                <w:szCs w:val="16"/>
                <w:lang w:val="zh-TW" w:eastAsia="zh-TW" w:bidi="zh-TW"/>
              </w:rPr>
              <w:t>开发支山</w:t>
            </w:r>
          </w:p>
          <w:p>
            <w:pPr>
              <w:pStyle w:val="Style51"/>
              <w:keepNext w:val="0"/>
              <w:keepLines w:val="0"/>
              <w:widowControl w:val="0"/>
              <w:shd w:val="clear" w:color="auto" w:fill="auto"/>
              <w:bidi w:val="0"/>
              <w:spacing w:before="0" w:after="0" w:line="245" w:lineRule="exact"/>
              <w:ind w:left="0" w:right="0" w:firstLine="280"/>
              <w:jc w:val="left"/>
              <w:rPr>
                <w:sz w:val="16"/>
                <w:szCs w:val="16"/>
              </w:rPr>
            </w:pPr>
            <w:r>
              <w:rPr>
                <w:color w:val="000000"/>
                <w:spacing w:val="0"/>
                <w:w w:val="100"/>
                <w:position w:val="0"/>
                <w:sz w:val="16"/>
                <w:szCs w:val="16"/>
                <w:lang w:val="zh-TW" w:eastAsia="zh-TW" w:bidi="zh-TW"/>
              </w:rPr>
              <w:t>商誉</w:t>
            </w:r>
          </w:p>
          <w:p>
            <w:pPr>
              <w:pStyle w:val="Style51"/>
              <w:keepNext w:val="0"/>
              <w:keepLines w:val="0"/>
              <w:widowControl w:val="0"/>
              <w:shd w:val="clear" w:color="auto" w:fill="auto"/>
              <w:bidi w:val="0"/>
              <w:spacing w:before="0" w:after="0" w:line="245" w:lineRule="exact"/>
              <w:ind w:left="200" w:right="0" w:firstLine="80"/>
              <w:jc w:val="left"/>
              <w:rPr>
                <w:sz w:val="16"/>
                <w:szCs w:val="16"/>
              </w:rPr>
            </w:pPr>
            <w:r>
              <w:rPr>
                <w:color w:val="000000"/>
                <w:spacing w:val="0"/>
                <w:w w:val="100"/>
                <w:position w:val="0"/>
                <w:sz w:val="16"/>
                <w:szCs w:val="16"/>
                <w:lang w:val="zh-TW" w:eastAsia="zh-TW" w:bidi="zh-TW"/>
              </w:rPr>
              <w:t>氏期待摊费用 递延所得税资产</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3,173,074.79</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4,491,824.02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4,491,824.02</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left"/>
              <w:rPr>
                <w:sz w:val="16"/>
                <w:szCs w:val="16"/>
              </w:rPr>
            </w:pPr>
            <w:r>
              <w:rPr>
                <w:color w:val="000000"/>
                <w:spacing w:val="0"/>
                <w:w w:val="100"/>
                <w:position w:val="0"/>
                <w:sz w:val="16"/>
                <w:szCs w:val="16"/>
                <w:lang w:val="zh-TW" w:eastAsia="zh-TW" w:bidi="zh-TW"/>
              </w:rPr>
              <w:t>共：他非流动资产</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2,508,006.50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222,495.12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222,495.12</w:t>
            </w:r>
          </w:p>
        </w:tc>
      </w:tr>
      <w:tr>
        <w:trPr>
          <w:trHeight w:val="367"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非流动资产合计</w:t>
            </w:r>
          </w:p>
        </w:tc>
        <w:tc>
          <w:tcPr>
            <w:tcBorders/>
            <w:shd w:val="clear" w:color="auto" w:fill="FFFFFF"/>
            <w:vAlign w:val="top"/>
          </w:tcPr>
          <w:p>
            <w:pPr>
              <w:widowControl w:val="0"/>
              <w:rPr>
                <w:sz w:val="10"/>
                <w:szCs w:val="10"/>
              </w:rPr>
            </w:pP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502,273,446.46</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500,613,674.12</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500,613,674.12</w:t>
            </w:r>
          </w:p>
        </w:tc>
      </w:tr>
      <w:tr>
        <w:trPr>
          <w:trHeight w:val="439" w:hRule="exact"/>
        </w:trPr>
        <w:tc>
          <w:tcPr>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资产总计</w:t>
            </w:r>
          </w:p>
        </w:tc>
        <w:tc>
          <w:tcPr>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1,637,676,415.33</w:t>
            </w:r>
          </w:p>
        </w:tc>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1,577,122,340.16</w:t>
            </w:r>
          </w:p>
        </w:tc>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1,577,122,340.16</w:t>
            </w:r>
          </w:p>
        </w:tc>
      </w:tr>
    </w:tbl>
    <w:p>
      <w:pPr>
        <w:widowControl w:val="0"/>
        <w:spacing w:after="219" w:line="1" w:lineRule="exact"/>
      </w:pPr>
    </w:p>
    <w:p>
      <w:pPr>
        <w:pStyle w:val="Style44"/>
        <w:keepNext w:val="0"/>
        <w:keepLines w:val="0"/>
        <w:widowControl w:val="0"/>
        <w:shd w:val="clear" w:color="auto" w:fill="auto"/>
        <w:bidi w:val="0"/>
        <w:spacing w:before="0" w:after="300" w:line="240" w:lineRule="auto"/>
        <w:ind w:left="0" w:right="0"/>
        <w:jc w:val="left"/>
      </w:pPr>
      <w:r>
        <w:rPr>
          <w:color w:val="000000"/>
          <w:spacing w:val="0"/>
          <w:w w:val="100"/>
          <w:position w:val="0"/>
        </w:rPr>
        <w:t>（后附财务报表附注为合</w:t>
      </w:r>
      <w:r>
        <w:rPr>
          <w:color w:val="000000"/>
          <w:spacing w:val="0"/>
          <w:w w:val="100"/>
          <w:position w:val="0"/>
          <w:lang w:val="zh-CN" w:eastAsia="zh-CN" w:bidi="zh-CN"/>
        </w:rPr>
        <w:t>开</w:t>
      </w:r>
      <w:r>
        <w:rPr>
          <w:color w:val="000000"/>
          <w:spacing w:val="0"/>
          <w:w w:val="100"/>
          <w:position w:val="0"/>
        </w:rPr>
        <w:t>•财务报表的组成部分）</w:t>
      </w:r>
    </w:p>
    <w:p>
      <w:pPr>
        <w:pStyle w:val="Style44"/>
        <w:keepNext w:val="0"/>
        <w:keepLines w:val="0"/>
        <w:widowControl w:val="0"/>
        <w:shd w:val="clear" w:color="auto" w:fill="auto"/>
        <w:tabs>
          <w:tab w:pos="2723" w:val="left"/>
        </w:tabs>
        <w:bidi w:val="0"/>
        <w:spacing w:before="0" w:after="220" w:line="240" w:lineRule="auto"/>
        <w:ind w:left="0" w:right="0"/>
        <w:jc w:val="left"/>
        <w:sectPr>
          <w:headerReference w:type="default" r:id="rId51"/>
          <w:footerReference w:type="default" r:id="rId52"/>
          <w:headerReference w:type="even" r:id="rId53"/>
          <w:footerReference w:type="even" r:id="rId54"/>
          <w:footnotePr>
            <w:pos w:val="pageBottom"/>
            <w:numFmt w:val="decimal"/>
            <w:numRestart w:val="continuous"/>
          </w:footnotePr>
          <w:pgSz w:w="11900" w:h="16840"/>
          <w:pgMar w:top="1404" w:right="1041" w:bottom="1404" w:left="2125" w:header="976" w:footer="3" w:gutter="0"/>
          <w:cols w:space="720"/>
          <w:noEndnote/>
          <w:rtlGutter w:val="0"/>
          <w:docGrid w:linePitch="360"/>
        </w:sectPr>
      </w:pPr>
      <w:r>
        <mc:AlternateContent>
          <mc:Choice Requires="wps">
            <w:drawing>
              <wp:anchor distT="0" distB="0" distL="114300" distR="114300" simplePos="0" relativeHeight="125829413" behindDoc="0" locked="0" layoutInCell="1" allowOverlap="1">
                <wp:simplePos x="0" y="0"/>
                <wp:positionH relativeFrom="page">
                  <wp:posOffset>5016500</wp:posOffset>
                </wp:positionH>
                <wp:positionV relativeFrom="paragraph">
                  <wp:posOffset>12700</wp:posOffset>
                </wp:positionV>
                <wp:extent cx="727075" cy="132715"/>
                <wp:wrapSquare wrapText="left"/>
                <wp:docPr id="112" name="Shape 112"/>
                <a:graphic xmlns:a="http://schemas.openxmlformats.org/drawingml/2006/main">
                  <a:graphicData uri="http://schemas.microsoft.com/office/word/2010/wordprocessingShape">
                    <wps:wsp>
                      <wps:cNvSpPr txBox="1"/>
                      <wps:spPr>
                        <a:xfrm>
                          <a:ext cx="727075"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会计机构负貴人:</w:t>
                            </w:r>
                          </w:p>
                        </w:txbxContent>
                      </wps:txbx>
                      <wps:bodyPr wrap="none" lIns="0" tIns="0" rIns="0" bIns="0">
                        <a:noAutoFit/>
                      </wps:bodyPr>
                    </wps:wsp>
                  </a:graphicData>
                </a:graphic>
              </wp:anchor>
            </w:drawing>
          </mc:Choice>
          <mc:Fallback>
            <w:pict>
              <v:shape id="_x0000_s1138" type="#_x0000_t202" style="position:absolute;margin-left:395.pt;margin-top:1.pt;width:57.25pt;height:10.450000000000001pt;z-index:-125829340;mso-wrap-distance-left:9.pt;mso-wrap-distance-right: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会计机构负貴人:</w:t>
                      </w:r>
                    </w:p>
                  </w:txbxContent>
                </v:textbox>
                <w10:wrap type="square" side="left" anchorx="page"/>
              </v:shape>
            </w:pict>
          </mc:Fallback>
        </mc:AlternateContent>
      </w:r>
      <w:r>
        <w:rPr>
          <w:color w:val="000000"/>
          <w:spacing w:val="0"/>
          <w:w w:val="100"/>
          <w:position w:val="0"/>
        </w:rPr>
        <w:t>企业法定代表人：</w:t>
        <w:tab/>
        <w:t>主管会计工作负贵人:</w:t>
      </w:r>
    </w:p>
    <w:tbl>
      <w:tblPr>
        <w:tblOverlap w:val="never"/>
        <w:jc w:val="center"/>
        <w:tblLayout w:type="fixed"/>
      </w:tblPr>
      <w:tblGrid>
        <w:gridCol w:w="2801"/>
        <w:gridCol w:w="3002"/>
        <w:gridCol w:w="1584"/>
        <w:gridCol w:w="1325"/>
      </w:tblGrid>
      <w:tr>
        <w:trPr>
          <w:trHeight w:val="554" w:hRule="exact"/>
        </w:trPr>
        <w:tc>
          <w:tcPr>
            <w:gridSpan w:val="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center"/>
            </w:pPr>
            <w:r>
              <w:rPr>
                <w:color w:val="000000"/>
                <w:spacing w:val="0"/>
                <w:w w:val="100"/>
                <w:position w:val="0"/>
                <w:sz w:val="24"/>
                <w:szCs w:val="24"/>
                <w:lang w:val="zh-TW" w:eastAsia="zh-TW" w:bidi="zh-TW"/>
              </w:rPr>
              <w:t>母公司资产负债表（续）</w:t>
            </w:r>
          </w:p>
          <w:p>
            <w:pPr>
              <w:pStyle w:val="Style51"/>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lang w:val="zh-TW" w:eastAsia="zh-TW" w:bidi="zh-TW"/>
              </w:rPr>
              <w:t>2020</w:t>
            </w:r>
            <w:r>
              <w:rPr>
                <w:color w:val="000000"/>
                <w:spacing w:val="0"/>
                <w:w w:val="100"/>
                <w:position w:val="0"/>
                <w:sz w:val="16"/>
                <w:szCs w:val="16"/>
                <w:lang w:val="zh-TW" w:eastAsia="zh-TW" w:bidi="zh-TW"/>
              </w:rPr>
              <w:t>年</w:t>
            </w:r>
            <w:r>
              <w:rPr>
                <w:rFonts w:ascii="Times New Roman" w:eastAsia="Times New Roman" w:hAnsi="Times New Roman" w:cs="Times New Roman"/>
                <w:color w:val="000000"/>
                <w:spacing w:val="0"/>
                <w:w w:val="100"/>
                <w:position w:val="0"/>
                <w:sz w:val="16"/>
                <w:szCs w:val="16"/>
                <w:lang w:val="zh-TW" w:eastAsia="zh-TW" w:bidi="zh-TW"/>
              </w:rPr>
              <w:t>12</w:t>
            </w:r>
            <w:r>
              <w:rPr>
                <w:color w:val="000000"/>
                <w:spacing w:val="0"/>
                <w:w w:val="100"/>
                <w:position w:val="0"/>
                <w:sz w:val="16"/>
                <w:szCs w:val="16"/>
                <w:lang w:val="zh-TW" w:eastAsia="zh-TW" w:bidi="zh-TW"/>
              </w:rPr>
              <w:t>月</w:t>
            </w:r>
            <w:r>
              <w:rPr>
                <w:rFonts w:ascii="Times New Roman" w:eastAsia="Times New Roman" w:hAnsi="Times New Roman" w:cs="Times New Roman"/>
                <w:color w:val="000000"/>
                <w:spacing w:val="0"/>
                <w:w w:val="100"/>
                <w:position w:val="0"/>
                <w:sz w:val="16"/>
                <w:szCs w:val="16"/>
                <w:lang w:val="zh-TW" w:eastAsia="zh-TW" w:bidi="zh-TW"/>
              </w:rPr>
              <w:t>31</w:t>
            </w:r>
            <w:r>
              <w:rPr>
                <w:color w:val="000000"/>
                <w:spacing w:val="0"/>
                <w:w w:val="100"/>
                <w:position w:val="0"/>
                <w:sz w:val="16"/>
                <w:szCs w:val="16"/>
                <w:lang w:val="zh-TW" w:eastAsia="zh-TW" w:bidi="zh-TW"/>
              </w:rPr>
              <w:t>日</w:t>
            </w:r>
          </w:p>
        </w:tc>
      </w:tr>
      <w:tr>
        <w:trPr>
          <w:trHeight w:val="338" w:hRule="exact"/>
        </w:trPr>
        <w:tc>
          <w:tcPr>
            <w:vMerge w:val="restart"/>
            <w:tcBorders/>
            <w:shd w:val="clear" w:color="auto" w:fill="FFFFFF"/>
            <w:vAlign w:val="bottom"/>
          </w:tcPr>
          <w:p>
            <w:pPr>
              <w:pStyle w:val="Style51"/>
              <w:keepNext w:val="0"/>
              <w:keepLines w:val="0"/>
              <w:widowControl w:val="0"/>
              <w:shd w:val="clear" w:color="auto" w:fill="auto"/>
              <w:bidi w:val="0"/>
              <w:spacing w:before="0" w:after="240" w:line="240" w:lineRule="auto"/>
              <w:ind w:left="0" w:right="0" w:firstLine="0"/>
              <w:jc w:val="left"/>
              <w:rPr>
                <w:sz w:val="16"/>
                <w:szCs w:val="16"/>
              </w:rPr>
            </w:pPr>
            <w:r>
              <w:rPr>
                <w:color w:val="000000"/>
                <w:spacing w:val="0"/>
                <w:w w:val="100"/>
                <w:position w:val="0"/>
                <w:sz w:val="16"/>
                <w:szCs w:val="16"/>
                <w:lang w:val="zh-TW" w:eastAsia="zh-TW" w:bidi="zh-TW"/>
              </w:rPr>
              <w:t>编制单位：山东先达农化股份有限公可</w:t>
            </w:r>
          </w:p>
          <w:p>
            <w:pPr>
              <w:pStyle w:val="Style51"/>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lang w:val="zh-TW" w:eastAsia="zh-TW" w:bidi="zh-TW"/>
              </w:rPr>
              <w:t>负侦和股东权益</w:t>
            </w:r>
          </w:p>
        </w:tc>
        <w:tc>
          <w:tcPr>
            <w:vMerge w:val="restart"/>
            <w:tcBorders/>
            <w:shd w:val="clear" w:color="auto" w:fill="FFFFFF"/>
            <w:vAlign w:val="bottom"/>
          </w:tcPr>
          <w:p>
            <w:pPr>
              <w:pStyle w:val="Style51"/>
              <w:keepNext w:val="0"/>
              <w:keepLines w:val="0"/>
              <w:widowControl w:val="0"/>
              <w:shd w:val="clear" w:color="auto" w:fill="auto"/>
              <w:tabs>
                <w:tab w:pos="2013" w:val="left"/>
              </w:tabs>
              <w:bidi w:val="0"/>
              <w:spacing w:before="0" w:after="0" w:line="240" w:lineRule="auto"/>
              <w:ind w:left="0" w:right="0" w:firstLine="940"/>
              <w:jc w:val="left"/>
              <w:rPr>
                <w:sz w:val="16"/>
                <w:szCs w:val="16"/>
              </w:rPr>
            </w:pPr>
            <w:r>
              <w:rPr>
                <w:color w:val="000000"/>
                <w:spacing w:val="0"/>
                <w:w w:val="100"/>
                <w:position w:val="0"/>
                <w:sz w:val="16"/>
                <w:szCs w:val="16"/>
                <w:lang w:val="zh-TW" w:eastAsia="zh-TW" w:bidi="zh-TW"/>
              </w:rPr>
              <w:t>附注</w:t>
            </w:r>
            <w:r>
              <w:rPr>
                <w:rFonts w:ascii="Times New Roman" w:eastAsia="Times New Roman" w:hAnsi="Times New Roman" w:cs="Times New Roman"/>
                <w:color w:val="000000"/>
                <w:spacing w:val="0"/>
                <w:w w:val="100"/>
                <w:position w:val="0"/>
                <w:sz w:val="16"/>
                <w:szCs w:val="16"/>
                <w:lang w:val="zh-TW" w:eastAsia="zh-TW" w:bidi="zh-TW"/>
              </w:rPr>
              <w:t xml:space="preserve">I </w:t>
            </w:r>
            <w:r>
              <w:rPr>
                <w:color w:val="000000"/>
                <w:spacing w:val="0"/>
                <w:w w:val="100"/>
                <w:position w:val="0"/>
                <w:sz w:val="16"/>
                <w:szCs w:val="16"/>
                <w:lang w:val="zh-TW" w:eastAsia="zh-TW" w:bidi="zh-TW"/>
              </w:rPr>
              <w:t>•六</w:t>
              <w:tab/>
              <w:t>期末余额</w:t>
            </w:r>
          </w:p>
        </w:tc>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（除特别注明外，金額单位均为人氏币元）</w:t>
            </w:r>
          </w:p>
        </w:tc>
      </w:tr>
      <w:tr>
        <w:trPr>
          <w:trHeight w:val="324" w:hRule="exact"/>
        </w:trPr>
        <w:tc>
          <w:tcPr>
            <w:vMerge/>
            <w:tcBorders/>
            <w:shd w:val="clear" w:color="auto" w:fill="FFFFFF"/>
            <w:vAlign w:val="bottom"/>
          </w:tcPr>
          <w:p>
            <w:pPr/>
          </w:p>
        </w:tc>
        <w:tc>
          <w:tcPr>
            <w:vMerge/>
            <w:tcBorders/>
            <w:shd w:val="clear" w:color="auto" w:fill="FFFFFF"/>
            <w:vAlign w:val="bottom"/>
          </w:tcPr>
          <w:p>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lang w:val="zh-TW" w:eastAsia="zh-TW" w:bidi="zh-TW"/>
              </w:rPr>
              <w:t>期初余額</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280" w:firstLine="0"/>
              <w:jc w:val="right"/>
              <w:rPr>
                <w:sz w:val="16"/>
                <w:szCs w:val="16"/>
              </w:rPr>
            </w:pPr>
            <w:r>
              <w:rPr>
                <w:color w:val="000000"/>
                <w:spacing w:val="0"/>
                <w:w w:val="100"/>
                <w:position w:val="0"/>
                <w:sz w:val="16"/>
                <w:szCs w:val="16"/>
                <w:lang w:val="zh-TW" w:eastAsia="zh-TW" w:bidi="zh-TW"/>
              </w:rPr>
              <w:t>上期期末余额</w:t>
            </w:r>
          </w:p>
        </w:tc>
      </w:tr>
      <w:tr>
        <w:trPr>
          <w:trHeight w:val="46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流动负债：</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短期借款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交易性金融负債</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65,795.50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3,297,270.60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3,297,270.60</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衍生金融负侦</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应付票据</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206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150,000,000.00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130,000,000.00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130,000,000.00</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应付账款</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212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59,725,089.87</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38,659,641.44</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38,659,641.44</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预收款项</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35,812,891.19</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合同贝依</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7,400,871.12</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32,970,531.87</w:t>
            </w: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应付职工薪酬</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212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15,461,285.49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12,887,462.16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12,887,462.16</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应交税费</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261,440.25</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1,698,987.96</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1,698,987.96</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其他应付款</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212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14,880,324.98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3,510,724.59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3,510,724.59</w:t>
            </w: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持有待出负侦</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一年内到期的非流动负侦</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其他流动负債</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962,113.24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2,842,359.32</w:t>
            </w:r>
          </w:p>
        </w:tc>
        <w:tc>
          <w:tcPr>
            <w:tcBorders/>
            <w:shd w:val="clear" w:color="auto" w:fill="FFFFFF"/>
            <w:vAlign w:val="top"/>
          </w:tcPr>
          <w:p>
            <w:pPr>
              <w:widowControl w:val="0"/>
              <w:rPr>
                <w:sz w:val="10"/>
                <w:szCs w:val="10"/>
              </w:rPr>
            </w:pPr>
          </w:p>
        </w:tc>
      </w:tr>
      <w:tr>
        <w:trPr>
          <w:trHeight w:val="33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流动负债合计</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206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248,756,920.45</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225,866,977.94</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225,866,977.94</w:t>
            </w:r>
          </w:p>
        </w:tc>
      </w:tr>
      <w:tr>
        <w:trPr>
          <w:trHeight w:val="33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非流动仇侦：</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氏期借款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应付侦券</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lang w:val="zh-TW" w:eastAsia="zh-TW" w:bidi="zh-TW"/>
              </w:rPr>
              <w:t>其中：优先股</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1040" w:right="0" w:firstLine="0"/>
              <w:jc w:val="left"/>
              <w:rPr>
                <w:sz w:val="16"/>
                <w:szCs w:val="16"/>
              </w:rPr>
            </w:pPr>
            <w:r>
              <w:rPr>
                <w:color w:val="000000"/>
                <w:spacing w:val="0"/>
                <w:w w:val="100"/>
                <w:position w:val="0"/>
                <w:sz w:val="16"/>
                <w:szCs w:val="16"/>
                <w:lang w:val="zh-TW" w:eastAsia="zh-TW" w:bidi="zh-TW"/>
              </w:rPr>
              <w:t>永续债</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K«n</w:t>
            </w:r>
            <w:r>
              <w:rPr>
                <w:color w:val="000000"/>
                <w:spacing w:val="0"/>
                <w:w w:val="100"/>
                <w:position w:val="0"/>
                <w:sz w:val="16"/>
                <w:szCs w:val="16"/>
                <w:lang w:val="zh-TW" w:eastAsia="zh-TW" w:bidi="zh-TW"/>
              </w:rPr>
              <w:t>应付款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氏期应付职工薪酬</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预计仇債</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342,866.19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511,059.01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511,059.01</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递延收益</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163,879.70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569,030.11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569,030.11</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递延所得税负债</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636,929.61</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87,635.82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87,635.82</w:t>
            </w:r>
          </w:p>
        </w:tc>
      </w:tr>
      <w:tr>
        <w:trPr>
          <w:trHeight w:val="20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其他非流动负債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非流动负债合计</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1,143,675.50</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1,167,724.94</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1,167,724.94</w:t>
            </w:r>
          </w:p>
        </w:tc>
      </w:tr>
      <w:tr>
        <w:trPr>
          <w:trHeight w:val="36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负债合计</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206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249,900,595.95</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u w:val="single"/>
                <w:lang w:val="en-US" w:eastAsia="en-US" w:bidi="en-US"/>
              </w:rPr>
              <w:t>227,034,702.88</w:t>
            </w:r>
            <w:r>
              <w:rPr>
                <w:rFonts w:ascii="Times New Roman" w:eastAsia="Times New Roman" w:hAnsi="Times New Roman" w:cs="Times New Roman"/>
                <w:color w:val="000000"/>
                <w:spacing w:val="0"/>
                <w:w w:val="100"/>
                <w:position w:val="0"/>
                <w:sz w:val="16"/>
                <w:szCs w:val="16"/>
                <w:lang w:val="en-US" w:eastAsia="en-US" w:bidi="en-US"/>
              </w:rPr>
              <w:t xml:space="preserve"> </w:t>
            </w:r>
            <w:r>
              <w:rPr>
                <w:rFonts w:ascii="Times New Roman" w:eastAsia="Times New Roman" w:hAnsi="Times New Roman" w:cs="Times New Roman"/>
                <w:color w:val="000000"/>
                <w:spacing w:val="0"/>
                <w:w w:val="100"/>
                <w:position w:val="0"/>
                <w:sz w:val="16"/>
                <w:szCs w:val="16"/>
                <w:vertAlign w:val="subscript"/>
                <w:lang w:val="zh-TW" w:eastAsia="zh-TW" w:bidi="zh-TW"/>
              </w:rPr>
              <w:t>=</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227,034,702.88</w:t>
            </w:r>
          </w:p>
        </w:tc>
      </w:tr>
      <w:tr>
        <w:trPr>
          <w:trHeight w:val="331"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股东权益：</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股木</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2060" w:right="0" w:firstLine="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158,490,000.00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其他权益丄具</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lang w:val="zh-TW" w:eastAsia="zh-TW" w:bidi="zh-TW"/>
              </w:rPr>
              <w:t>其中：优先股</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1040" w:right="0" w:firstLine="0"/>
              <w:jc w:val="left"/>
              <w:rPr>
                <w:sz w:val="16"/>
                <w:szCs w:val="16"/>
              </w:rPr>
            </w:pPr>
            <w:r>
              <w:rPr>
                <w:color w:val="000000"/>
                <w:spacing w:val="0"/>
                <w:w w:val="100"/>
                <w:position w:val="0"/>
                <w:sz w:val="16"/>
                <w:szCs w:val="16"/>
                <w:lang w:val="zh-TW" w:eastAsia="zh-TW" w:bidi="zh-TW"/>
              </w:rPr>
              <w:t>永续债</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资木公税</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419,037,671.88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448,515,471.88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448,515,471.88</w:t>
            </w: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减:择存股</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K</w:t>
            </w:r>
            <w:r>
              <w:rPr>
                <w:color w:val="000000"/>
                <w:spacing w:val="0"/>
                <w:w w:val="100"/>
                <w:position w:val="0"/>
                <w:sz w:val="16"/>
                <w:szCs w:val="16"/>
                <w:lang w:val="zh-TW" w:eastAsia="zh-TW" w:bidi="zh-TW"/>
              </w:rPr>
              <w:t>他综合收益</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专项储备</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33,565,542.37</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31,262,063.52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31,262,063.52</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盈余公积</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62,534,040.33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56,000,000.00</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术分配利润</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727,516,464.80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702,310,101.88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702,310,101.88</w:t>
            </w:r>
          </w:p>
        </w:tc>
      </w:tr>
      <w:tr>
        <w:trPr>
          <w:trHeight w:val="43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股东权益合计</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1,387,775,819.38</w:t>
            </w:r>
          </w:p>
        </w:tc>
        <w:tc>
          <w:tcPr>
            <w:tcBorders>
              <w:top w:val="dashed"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 xml:space="preserve">1,350,087,637.28 </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1,350,087,637.28</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负债和股东权益总计</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1,637,676,415.33</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both"/>
              <w:rPr>
                <w:sz w:val="16"/>
                <w:szCs w:val="16"/>
              </w:rPr>
            </w:pPr>
            <w:r>
              <w:rPr>
                <w:rFonts w:ascii="Times New Roman" w:eastAsia="Times New Roman" w:hAnsi="Times New Roman" w:cs="Times New Roman"/>
                <w:color w:val="000000"/>
                <w:spacing w:val="0"/>
                <w:w w:val="100"/>
                <w:position w:val="0"/>
                <w:sz w:val="16"/>
                <w:szCs w:val="16"/>
                <w:lang w:val="zh-TW" w:eastAsia="zh-TW" w:bidi="zh-TW"/>
              </w:rPr>
              <w:t xml:space="preserve">1,577,122,340,16 </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1,577,122,340.16</w:t>
            </w:r>
          </w:p>
        </w:tc>
      </w:tr>
    </w:tbl>
    <w:p>
      <w:pPr>
        <w:pStyle w:val="Style48"/>
        <w:keepNext w:val="0"/>
        <w:keepLines w:val="0"/>
        <w:widowControl w:val="0"/>
        <w:shd w:val="clear" w:color="auto" w:fill="auto"/>
        <w:bidi w:val="0"/>
        <w:spacing w:before="0" w:after="0" w:line="240" w:lineRule="auto"/>
        <w:ind w:left="151" w:right="0" w:firstLine="0"/>
        <w:jc w:val="left"/>
        <w:sectPr>
          <w:headerReference w:type="default" r:id="rId55"/>
          <w:footerReference w:type="default" r:id="rId56"/>
          <w:headerReference w:type="even" r:id="rId57"/>
          <w:footerReference w:type="even" r:id="rId58"/>
          <w:footnotePr>
            <w:pos w:val="pageBottom"/>
            <w:numFmt w:val="decimal"/>
            <w:numRestart w:val="continuous"/>
          </w:footnotePr>
          <w:pgSz w:w="11900" w:h="16840"/>
          <w:pgMar w:top="1393" w:right="1037" w:bottom="1393" w:left="2151" w:header="965" w:footer="3" w:gutter="0"/>
          <w:cols w:space="720"/>
          <w:noEndnote/>
          <w:rtlGutter w:val="0"/>
          <w:docGrid w:linePitch="360"/>
        </w:sectPr>
      </w:pPr>
      <w:r>
        <mc:AlternateContent>
          <mc:Choice Requires="wps">
            <w:drawing>
              <wp:anchor distT="80645" distB="0" distL="114300" distR="3666490" simplePos="0" relativeHeight="125829415" behindDoc="0" locked="0" layoutInCell="1" allowOverlap="1">
                <wp:simplePos x="0" y="0"/>
                <wp:positionH relativeFrom="page">
                  <wp:posOffset>1470660</wp:posOffset>
                </wp:positionH>
                <wp:positionV relativeFrom="margin">
                  <wp:posOffset>7604760</wp:posOffset>
                </wp:positionV>
                <wp:extent cx="722630" cy="132715"/>
                <wp:wrapTopAndBottom/>
                <wp:docPr id="118" name="Shape 118"/>
                <a:graphic xmlns:a="http://schemas.openxmlformats.org/drawingml/2006/main">
                  <a:graphicData uri="http://schemas.microsoft.com/office/word/2010/wordprocessingShape">
                    <wps:wsp>
                      <wps:cNvSpPr txBox="1"/>
                      <wps:spPr>
                        <a:xfrm>
                          <a:ext cx="722630"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wps:txbx>
                      <wps:bodyPr wrap="none" lIns="0" tIns="0" rIns="0" bIns="0">
                        <a:noAutoFit/>
                      </wps:bodyPr>
                    </wps:wsp>
                  </a:graphicData>
                </a:graphic>
              </wp:anchor>
            </w:drawing>
          </mc:Choice>
          <mc:Fallback>
            <w:pict>
              <v:shape id="_x0000_s1144" type="#_x0000_t202" style="position:absolute;margin-left:115.8pt;margin-top:598.80000000000007pt;width:56.899999999999999pt;height:10.450000000000001pt;z-index:-125829338;mso-wrap-distance-left:9.pt;mso-wrap-distance-top:6.3500000000000005pt;mso-wrap-distance-right:288.69999999999999pt;mso-position-horizontal-relative:page;mso-position-vertical-relative:margin"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v:textbox>
                <w10:wrap type="topAndBottom" anchorx="page" anchory="margin"/>
              </v:shape>
            </w:pict>
          </mc:Fallback>
        </mc:AlternateContent>
      </w:r>
      <w:r>
        <mc:AlternateContent>
          <mc:Choice Requires="wps">
            <w:drawing>
              <wp:anchor distT="80645" distB="0" distL="1791970" distR="1797050" simplePos="0" relativeHeight="125829417" behindDoc="0" locked="0" layoutInCell="1" allowOverlap="1">
                <wp:simplePos x="0" y="0"/>
                <wp:positionH relativeFrom="page">
                  <wp:posOffset>3148330</wp:posOffset>
                </wp:positionH>
                <wp:positionV relativeFrom="margin">
                  <wp:posOffset>7604760</wp:posOffset>
                </wp:positionV>
                <wp:extent cx="914400" cy="132715"/>
                <wp:wrapTopAndBottom/>
                <wp:docPr id="120" name="Shape 120"/>
                <a:graphic xmlns:a="http://schemas.openxmlformats.org/drawingml/2006/main">
                  <a:graphicData uri="http://schemas.microsoft.com/office/word/2010/wordprocessingShape">
                    <wps:wsp>
                      <wps:cNvSpPr txBox="1"/>
                      <wps:spPr>
                        <a:xfrm>
                          <a:ext cx="914400"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主:曾会计工作负责人:</w:t>
                            </w:r>
                          </w:p>
                        </w:txbxContent>
                      </wps:txbx>
                      <wps:bodyPr wrap="none" lIns="0" tIns="0" rIns="0" bIns="0">
                        <a:noAutoFit/>
                      </wps:bodyPr>
                    </wps:wsp>
                  </a:graphicData>
                </a:graphic>
              </wp:anchor>
            </w:drawing>
          </mc:Choice>
          <mc:Fallback>
            <w:pict>
              <v:shape id="_x0000_s1146" type="#_x0000_t202" style="position:absolute;margin-left:247.90000000000001pt;margin-top:598.80000000000007pt;width:72.pt;height:10.450000000000001pt;z-index:-125829336;mso-wrap-distance-left:141.09999999999999pt;mso-wrap-distance-top:6.3500000000000005pt;mso-wrap-distance-right:141.5pt;mso-position-horizontal-relative:page;mso-position-vertical-relative:margin" filled="f" stroked="f">
                <v:textbox inset="0,0,0,0">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主:曾会计工作负责人:</w:t>
                      </w:r>
                    </w:p>
                  </w:txbxContent>
                </v:textbox>
                <w10:wrap type="topAndBottom" anchorx="page" anchory="margin"/>
              </v:shape>
            </w:pict>
          </mc:Fallback>
        </mc:AlternateContent>
      </w:r>
      <w:r>
        <mc:AlternateContent>
          <mc:Choice Requires="wps">
            <w:drawing>
              <wp:anchor distT="76200" distB="4445" distL="3657600" distR="114300" simplePos="0" relativeHeight="125829419" behindDoc="0" locked="0" layoutInCell="1" allowOverlap="1">
                <wp:simplePos x="0" y="0"/>
                <wp:positionH relativeFrom="page">
                  <wp:posOffset>5013960</wp:posOffset>
                </wp:positionH>
                <wp:positionV relativeFrom="margin">
                  <wp:posOffset>7600315</wp:posOffset>
                </wp:positionV>
                <wp:extent cx="731520" cy="132715"/>
                <wp:wrapTopAndBottom/>
                <wp:docPr id="122" name="Shape 122"/>
                <a:graphic xmlns:a="http://schemas.openxmlformats.org/drawingml/2006/main">
                  <a:graphicData uri="http://schemas.microsoft.com/office/word/2010/wordprocessingShape">
                    <wps:wsp>
                      <wps:cNvSpPr txBox="1"/>
                      <wps:spPr>
                        <a:xfrm>
                          <a:ext cx="731520"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会计机构负贵人:</w:t>
                            </w:r>
                          </w:p>
                        </w:txbxContent>
                      </wps:txbx>
                      <wps:bodyPr wrap="none" lIns="0" tIns="0" rIns="0" bIns="0">
                        <a:noAutoFit/>
                      </wps:bodyPr>
                    </wps:wsp>
                  </a:graphicData>
                </a:graphic>
              </wp:anchor>
            </w:drawing>
          </mc:Choice>
          <mc:Fallback>
            <w:pict>
              <v:shape id="_x0000_s1148" type="#_x0000_t202" style="position:absolute;margin-left:394.80000000000001pt;margin-top:598.45000000000005pt;width:57.600000000000001pt;height:10.450000000000001pt;z-index:-125829334;mso-wrap-distance-left:288.pt;mso-wrap-distance-top:6.pt;mso-wrap-distance-right:9.pt;mso-wrap-distance-bottom:0.35000000000000003pt;mso-position-horizontal-relative:page;mso-position-vertical-relative:margin"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会计机构负贵人:</w:t>
                      </w:r>
                    </w:p>
                  </w:txbxContent>
                </v:textbox>
                <w10:wrap type="topAndBottom" anchorx="page" anchory="margin"/>
              </v:shape>
            </w:pict>
          </mc:Fallback>
        </mc:AlternateContent>
      </w:r>
      <w:r>
        <w:rPr>
          <w:color w:val="000000"/>
          <w:spacing w:val="0"/>
          <w:w w:val="100"/>
          <w:position w:val="0"/>
        </w:rPr>
        <w:t>（后附财务报表附注为合并财务报表的组成部分）</w:t>
      </w:r>
    </w:p>
    <w:p>
      <w:pPr>
        <w:pStyle w:val="Style11"/>
        <w:keepNext/>
        <w:keepLines/>
        <w:widowControl w:val="0"/>
        <w:shd w:val="clear" w:color="auto" w:fill="auto"/>
        <w:bidi w:val="0"/>
        <w:spacing w:before="0" w:after="40" w:line="240" w:lineRule="auto"/>
        <w:ind w:left="0" w:right="0" w:firstLine="0"/>
        <w:jc w:val="center"/>
        <w:rPr>
          <w:sz w:val="24"/>
          <w:szCs w:val="24"/>
        </w:rPr>
      </w:pPr>
      <w:bookmarkStart w:id="111" w:name="bookmark111"/>
      <w:bookmarkStart w:id="112" w:name="bookmark112"/>
      <w:bookmarkStart w:id="113" w:name="bookmark113"/>
      <w:r>
        <w:rPr>
          <w:color w:val="000000"/>
          <w:spacing w:val="0"/>
          <w:w w:val="100"/>
          <w:position w:val="0"/>
          <w:sz w:val="24"/>
          <w:szCs w:val="24"/>
        </w:rPr>
        <w:t>母公司利润表</w:t>
      </w:r>
      <w:bookmarkEnd w:id="111"/>
      <w:bookmarkEnd w:id="112"/>
      <w:bookmarkEnd w:id="113"/>
    </w:p>
    <w:p>
      <w:pPr>
        <w:pStyle w:val="Style8"/>
        <w:keepNext w:val="0"/>
        <w:keepLines w:val="0"/>
        <w:widowControl w:val="0"/>
        <w:shd w:val="clear" w:color="auto" w:fill="auto"/>
        <w:bidi w:val="0"/>
        <w:spacing w:before="0" w:after="40" w:line="240" w:lineRule="auto"/>
        <w:ind w:left="0" w:right="0" w:firstLine="0"/>
        <w:jc w:val="center"/>
      </w:pPr>
      <w:r>
        <w:rPr>
          <w:rFonts w:ascii="Times New Roman" w:eastAsia="Times New Roman" w:hAnsi="Times New Roman" w:cs="Times New Roman"/>
          <w:color w:val="000000"/>
          <w:spacing w:val="0"/>
          <w:w w:val="100"/>
          <w:position w:val="0"/>
          <w:lang w:val="zh-TW" w:eastAsia="zh-TW" w:bidi="zh-TW"/>
        </w:rPr>
        <w:t>2020</w:t>
      </w:r>
      <w:r>
        <w:rPr>
          <w:rFonts w:ascii="SimSun" w:eastAsia="SimSun" w:hAnsi="SimSun" w:cs="SimSun"/>
          <w:color w:val="000000"/>
          <w:spacing w:val="0"/>
          <w:w w:val="100"/>
          <w:position w:val="0"/>
          <w:lang w:val="zh-TW" w:eastAsia="zh-TW" w:bidi="zh-TW"/>
        </w:rPr>
        <w:t>年度</w:t>
      </w:r>
    </w:p>
    <w:tbl>
      <w:tblPr>
        <w:tblOverlap w:val="never"/>
        <w:jc w:val="left"/>
        <w:tblLayout w:type="fixed"/>
      </w:tblPr>
      <w:tblGrid>
        <w:gridCol w:w="4226"/>
        <w:gridCol w:w="1030"/>
        <w:gridCol w:w="1649"/>
        <w:gridCol w:w="1447"/>
      </w:tblGrid>
      <w:tr>
        <w:trPr>
          <w:trHeight w:val="216"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项目</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附注十六</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00"/>
              <w:jc w:val="both"/>
              <w:rPr>
                <w:sz w:val="16"/>
                <w:szCs w:val="16"/>
              </w:rPr>
            </w:pPr>
            <w:r>
              <w:rPr>
                <w:color w:val="000000"/>
                <w:spacing w:val="0"/>
                <w:w w:val="100"/>
                <w:position w:val="0"/>
                <w:sz w:val="16"/>
                <w:szCs w:val="16"/>
                <w:lang w:val="zh-TW" w:eastAsia="zh-TW" w:bidi="zh-TW"/>
              </w:rPr>
              <w:t>木期金额</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60"/>
              <w:jc w:val="both"/>
              <w:rPr>
                <w:sz w:val="16"/>
                <w:szCs w:val="16"/>
              </w:rPr>
            </w:pPr>
            <w:r>
              <w:rPr>
                <w:color w:val="000000"/>
                <w:spacing w:val="0"/>
                <w:w w:val="100"/>
                <w:position w:val="0"/>
                <w:sz w:val="16"/>
                <w:szCs w:val="16"/>
                <w:lang w:val="zh-TW" w:eastAsia="zh-TW" w:bidi="zh-TW"/>
              </w:rPr>
              <w:t>上期金额</w:t>
            </w:r>
          </w:p>
        </w:tc>
      </w:tr>
      <w:tr>
        <w:trPr>
          <w:trHeight w:val="504" w:hRule="exact"/>
        </w:trPr>
        <w:tc>
          <w:tcPr>
            <w:tcBorders>
              <w:top w:val="single" w:sz="4"/>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一、营业收入</w:t>
            </w:r>
          </w:p>
        </w:tc>
        <w:tc>
          <w:tcPr>
            <w:tcBorders>
              <w:top w:val="single" w:sz="4"/>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注样</w:t>
            </w:r>
            <w:r>
              <w:rPr>
                <w:rFonts w:ascii="Times New Roman" w:eastAsia="Times New Roman" w:hAnsi="Times New Roman" w:cs="Times New Roman"/>
                <w:color w:val="000000"/>
                <w:spacing w:val="0"/>
                <w:w w:val="100"/>
                <w:position w:val="0"/>
                <w:sz w:val="16"/>
                <w:szCs w:val="16"/>
                <w:lang w:val="zh-TW" w:eastAsia="zh-TW" w:bidi="zh-TW"/>
              </w:rPr>
              <w:t>4</w:t>
            </w:r>
          </w:p>
        </w:tc>
        <w:tc>
          <w:tcPr>
            <w:tcBorders>
              <w:top w:val="single" w:sz="4"/>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1,354,081,739.14</w:t>
            </w:r>
          </w:p>
        </w:tc>
        <w:tc>
          <w:tcPr>
            <w:tcBorders>
              <w:top w:val="single" w:sz="4"/>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1,263,858,790.11</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减：营业成本</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注释</w:t>
            </w:r>
            <w:r>
              <w:rPr>
                <w:rFonts w:ascii="Times New Roman" w:eastAsia="Times New Roman" w:hAnsi="Times New Roman" w:cs="Times New Roman"/>
                <w:color w:val="000000"/>
                <w:spacing w:val="0"/>
                <w:w w:val="100"/>
                <w:position w:val="0"/>
                <w:sz w:val="16"/>
                <w:szCs w:val="16"/>
                <w:lang w:val="zh-TW" w:eastAsia="zh-TW" w:bidi="zh-TW"/>
              </w:rPr>
              <w:t>4</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1,183,978,597.94</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951,504,021.63</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税金及附加</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771.854.42</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809,293.41</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销售费用</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9,662,739.12</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14,941,968.03</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管理费用</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42,565,343.98</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35,965,824.53</w:t>
            </w:r>
          </w:p>
        </w:tc>
      </w:tr>
      <w:tr>
        <w:trPr>
          <w:trHeight w:val="245" w:hRule="exact"/>
        </w:trPr>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研发费用</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49,275,001.78</w:t>
            </w:r>
          </w:p>
        </w:tc>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44,816,222.48</w:t>
            </w:r>
          </w:p>
        </w:tc>
      </w:tr>
      <w:tr>
        <w:trPr>
          <w:trHeight w:val="245" w:hRule="exact"/>
        </w:trPr>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财务费用</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10,782,420.61</w:t>
            </w:r>
          </w:p>
        </w:tc>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-5,898,465.28</w:t>
            </w:r>
          </w:p>
        </w:tc>
      </w:tr>
      <w:tr>
        <w:trPr>
          <w:trHeight w:val="259"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860"/>
              <w:jc w:val="left"/>
              <w:rPr>
                <w:sz w:val="16"/>
                <w:szCs w:val="16"/>
              </w:rPr>
            </w:pPr>
            <w:r>
              <w:rPr>
                <w:color w:val="000000"/>
                <w:spacing w:val="0"/>
                <w:w w:val="100"/>
                <w:position w:val="0"/>
                <w:sz w:val="16"/>
                <w:szCs w:val="16"/>
                <w:lang w:val="zh-TW" w:eastAsia="zh-TW" w:bidi="zh-TW"/>
              </w:rPr>
              <w:t>史屮：利息费用</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556,055.36</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261,241.67</w:t>
            </w:r>
          </w:p>
        </w:tc>
      </w:tr>
      <w:tr>
        <w:trPr>
          <w:trHeight w:val="238"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1480" w:right="0" w:firstLine="0"/>
              <w:jc w:val="left"/>
              <w:rPr>
                <w:sz w:val="16"/>
                <w:szCs w:val="16"/>
              </w:rPr>
            </w:pPr>
            <w:r>
              <w:rPr>
                <w:color w:val="000000"/>
                <w:spacing w:val="0"/>
                <w:w w:val="100"/>
                <w:position w:val="0"/>
                <w:sz w:val="16"/>
                <w:szCs w:val="16"/>
                <w:lang w:val="zh-TW" w:eastAsia="zh-TW" w:bidi="zh-TW"/>
              </w:rPr>
              <w:t>利息收入</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1,969,957.98</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665,509.14</w:t>
            </w:r>
          </w:p>
        </w:tc>
      </w:tr>
      <w:tr>
        <w:trPr>
          <w:trHeight w:val="252"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加：其他收益</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3,614,546.61</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4,815,354.12</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投资收益（损失以号填列）</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注得</w:t>
            </w:r>
            <w:r>
              <w:rPr>
                <w:rFonts w:ascii="Times New Roman" w:eastAsia="Times New Roman" w:hAnsi="Times New Roman" w:cs="Times New Roman"/>
                <w:color w:val="000000"/>
                <w:spacing w:val="0"/>
                <w:w w:val="100"/>
                <w:position w:val="0"/>
                <w:sz w:val="16"/>
                <w:szCs w:val="16"/>
                <w:lang w:val="zh-TW" w:eastAsia="zh-TW" w:bidi="zh-TW"/>
              </w:rPr>
              <w:t>5</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3,601,379.86</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-10,337,536.49</w:t>
            </w:r>
          </w:p>
        </w:tc>
      </w:tr>
      <w:tr>
        <w:trPr>
          <w:trHeight w:val="958"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exact"/>
              <w:ind w:left="580" w:right="0" w:firstLine="280"/>
              <w:jc w:val="left"/>
              <w:rPr>
                <w:sz w:val="16"/>
                <w:szCs w:val="16"/>
              </w:rPr>
            </w:pPr>
            <w:r>
              <w:rPr>
                <w:color w:val="000000"/>
                <w:spacing w:val="0"/>
                <w:w w:val="100"/>
                <w:position w:val="0"/>
                <w:sz w:val="16"/>
                <w:szCs w:val="16"/>
                <w:lang w:val="zh-TW" w:eastAsia="zh-TW" w:bidi="zh-TW"/>
              </w:rPr>
              <w:t>其中：对联营企业和合营企业的投资收益 以摊余成本计最的金融资产终止确认收益 净敞口套期收益（损失以填列） 公允价值变动收益（损失以号填列）</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4,020,110.00</w:t>
            </w:r>
          </w:p>
        </w:tc>
        <w:tc>
          <w:tcPr>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-3,297,270.60</w:t>
            </w:r>
          </w:p>
        </w:tc>
      </w:tr>
      <w:tr>
        <w:trPr>
          <w:trHeight w:val="252"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信用減伉损失（损失以号壊列）</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3,549,926.67</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4,545,436.01</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资产减值损失（损尖以号填列）</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735,661.09</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-5,429,670.81</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80"/>
              <w:jc w:val="left"/>
              <w:rPr>
                <w:sz w:val="16"/>
                <w:szCs w:val="16"/>
              </w:rPr>
            </w:pPr>
            <w:r>
              <w:rPr>
                <w:color w:val="000000"/>
                <w:spacing w:val="0"/>
                <w:w w:val="100"/>
                <w:position w:val="0"/>
                <w:sz w:val="16"/>
                <w:szCs w:val="16"/>
                <w:lang w:val="zh-TW" w:eastAsia="zh-TW" w:bidi="zh-TW"/>
              </w:rPr>
              <w:t>资产处置收益（损失以号填列）</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122,448.04</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20,419.27</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二、营业利润（亏损以“-"号填列）</w:t>
            </w:r>
          </w:p>
        </w:tc>
        <w:tc>
          <w:tcPr>
            <w:tcBorders>
              <w:top w:val="single" w:sz="4"/>
            </w:tcBorders>
            <w:shd w:val="clear" w:color="auto" w:fill="FFFFFF"/>
            <w:vAlign w:val="top"/>
          </w:tcPr>
          <w:p>
            <w:pPr>
              <w:framePr w:w="8352" w:h="11304" w:vSpace="216" w:wrap="notBeside" w:vAnchor="text" w:hAnchor="text" w:x="210" w:y="519"/>
              <w:widowControl w:val="0"/>
              <w:rPr>
                <w:sz w:val="10"/>
                <w:szCs w:val="10"/>
              </w:rPr>
            </w:pP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72,689,853.56</w:t>
            </w: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212,036,656.81</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加：营业外收入</w:t>
            </w:r>
          </w:p>
        </w:tc>
        <w:tc>
          <w:tcPr>
            <w:tcBorders>
              <w:top w:val="single" w:sz="4"/>
            </w:tcBorders>
            <w:shd w:val="clear" w:color="auto" w:fill="FFFFFF"/>
            <w:vAlign w:val="top"/>
          </w:tcPr>
          <w:p>
            <w:pPr>
              <w:framePr w:w="8352" w:h="11304" w:vSpace="216" w:wrap="notBeside" w:vAnchor="text" w:hAnchor="text" w:x="210" w:y="519"/>
              <w:widowControl w:val="0"/>
              <w:rPr>
                <w:sz w:val="10"/>
                <w:szCs w:val="10"/>
              </w:rPr>
            </w:pP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7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98,930.07</w:t>
            </w: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110,900.57</w:t>
            </w:r>
          </w:p>
        </w:tc>
      </w:tr>
      <w:tr>
        <w:trPr>
          <w:trHeight w:val="245"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减：营业外支出</w:t>
            </w:r>
          </w:p>
        </w:tc>
        <w:tc>
          <w:tcPr>
            <w:tcBorders/>
            <w:shd w:val="clear" w:color="auto" w:fill="FFFFFF"/>
            <w:vAlign w:val="top"/>
          </w:tcPr>
          <w:p>
            <w:pPr>
              <w:framePr w:w="8352" w:h="11304" w:vSpace="216" w:wrap="notBeside" w:vAnchor="text" w:hAnchor="text" w:x="210" w:y="519"/>
              <w:widowControl w:val="0"/>
              <w:rPr>
                <w:sz w:val="10"/>
                <w:szCs w:val="10"/>
              </w:rPr>
            </w:pP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1,529,689.11</w:t>
            </w:r>
          </w:p>
        </w:tc>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62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391,820.92</w:t>
            </w:r>
          </w:p>
        </w:tc>
      </w:tr>
      <w:tr>
        <w:trPr>
          <w:trHeight w:val="252"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三、利润总额（亏损总额以号填列）</w:t>
            </w:r>
          </w:p>
        </w:tc>
        <w:tc>
          <w:tcPr>
            <w:tcBorders>
              <w:top w:val="single" w:sz="4"/>
            </w:tcBorders>
            <w:shd w:val="clear" w:color="auto" w:fill="FFFFFF"/>
            <w:vAlign w:val="top"/>
          </w:tcPr>
          <w:p>
            <w:pPr>
              <w:framePr w:w="8352" w:h="11304" w:vSpace="216" w:wrap="notBeside" w:vAnchor="text" w:hAnchor="text" w:x="210" w:y="519"/>
              <w:widowControl w:val="0"/>
              <w:rPr>
                <w:sz w:val="10"/>
                <w:szCs w:val="10"/>
              </w:rPr>
            </w:pP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71,259,094.52</w:t>
            </w: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211,755,736.46</w:t>
            </w:r>
          </w:p>
        </w:tc>
      </w:tr>
      <w:tr>
        <w:trPr>
          <w:trHeight w:val="238"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减：所得税费川</w:t>
            </w:r>
          </w:p>
        </w:tc>
        <w:tc>
          <w:tcPr>
            <w:tcBorders>
              <w:top w:val="single" w:sz="4"/>
            </w:tcBorders>
            <w:shd w:val="clear" w:color="auto" w:fill="FFFFFF"/>
            <w:vAlign w:val="top"/>
          </w:tcPr>
          <w:p>
            <w:pPr>
              <w:framePr w:w="8352" w:h="11304" w:vSpace="216" w:wrap="notBeside" w:vAnchor="text" w:hAnchor="text" w:x="210" w:y="519"/>
              <w:widowControl w:val="0"/>
              <w:rPr>
                <w:sz w:val="10"/>
                <w:szCs w:val="10"/>
              </w:rPr>
            </w:pP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5,918,691.27</w:t>
            </w: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26,724,320.76</w:t>
            </w:r>
          </w:p>
        </w:tc>
      </w:tr>
      <w:tr>
        <w:trPr>
          <w:trHeight w:val="252"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四、净利润（净亏损以号填列）</w:t>
            </w:r>
          </w:p>
        </w:tc>
        <w:tc>
          <w:tcPr>
            <w:tcBorders>
              <w:top w:val="single" w:sz="4"/>
            </w:tcBorders>
            <w:shd w:val="clear" w:color="auto" w:fill="FFFFFF"/>
            <w:vAlign w:val="top"/>
          </w:tcPr>
          <w:p>
            <w:pPr>
              <w:framePr w:w="8352" w:h="11304" w:vSpace="216" w:wrap="notBeside" w:vAnchor="text" w:hAnchor="text" w:x="210" w:y="519"/>
              <w:widowControl w:val="0"/>
              <w:rPr>
                <w:sz w:val="10"/>
                <w:szCs w:val="10"/>
              </w:rPr>
            </w:pP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65,340,403.25</w:t>
            </w: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185,031,415.70</w:t>
            </w:r>
          </w:p>
        </w:tc>
      </w:tr>
      <w:tr>
        <w:trPr>
          <w:trHeight w:val="252"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16"/>
                <w:szCs w:val="16"/>
                <w:lang w:val="zh-TW" w:eastAsia="zh-TW" w:bidi="zh-TW"/>
              </w:rPr>
              <w:t>（</w:t>
            </w:r>
            <w:r>
              <w:rPr>
                <w:color w:val="000000"/>
                <w:spacing w:val="0"/>
                <w:w w:val="100"/>
                <w:position w:val="0"/>
                <w:sz w:val="16"/>
                <w:szCs w:val="16"/>
                <w:lang w:val="en-US" w:eastAsia="en-US" w:bidi="en-US"/>
              </w:rPr>
              <w:t>•）</w:t>
            </w:r>
            <w:r>
              <w:rPr>
                <w:color w:val="000000"/>
                <w:spacing w:val="0"/>
                <w:w w:val="100"/>
                <w:position w:val="0"/>
                <w:sz w:val="16"/>
                <w:szCs w:val="16"/>
                <w:lang w:val="zh-TW" w:eastAsia="zh-TW" w:bidi="zh-TW"/>
              </w:rPr>
              <w:t>持续经营净利润（净亏损以"-"号填列）</w:t>
            </w:r>
          </w:p>
        </w:tc>
        <w:tc>
          <w:tcPr>
            <w:tcBorders>
              <w:top w:val="single" w:sz="4"/>
            </w:tcBorders>
            <w:shd w:val="clear" w:color="auto" w:fill="FFFFFF"/>
            <w:vAlign w:val="top"/>
          </w:tcPr>
          <w:p>
            <w:pPr>
              <w:framePr w:w="8352" w:h="11304" w:vSpace="216" w:wrap="notBeside" w:vAnchor="text" w:hAnchor="text" w:x="210" w:y="519"/>
              <w:widowControl w:val="0"/>
              <w:rPr>
                <w:sz w:val="10"/>
                <w:szCs w:val="10"/>
              </w:rPr>
            </w:pP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65,340,403.25</w:t>
            </w:r>
          </w:p>
        </w:tc>
        <w:tc>
          <w:tcPr>
            <w:tcBorders>
              <w:top w:val="single" w:sz="4"/>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185,031,415.70</w:t>
            </w:r>
          </w:p>
        </w:tc>
      </w:tr>
      <w:tr>
        <w:trPr>
          <w:trHeight w:val="4694" w:hRule="exact"/>
        </w:trPr>
        <w:tc>
          <w:tcPr>
            <w:tcBorders/>
            <w:shd w:val="clear" w:color="auto" w:fill="FFFFFF"/>
            <w:vAlign w:val="top"/>
          </w:tcPr>
          <w:p>
            <w:pPr>
              <w:pStyle w:val="Style51"/>
              <w:keepNext w:val="0"/>
              <w:keepLines w:val="0"/>
              <w:framePr w:w="8352" w:h="11304" w:vSpace="216" w:wrap="notBeside" w:vAnchor="text" w:hAnchor="text" w:x="210" w:y="519"/>
              <w:widowControl w:val="0"/>
              <w:shd w:val="clear" w:color="auto" w:fill="auto"/>
              <w:bidi w:val="0"/>
              <w:spacing w:before="0" w:after="60" w:line="240" w:lineRule="auto"/>
              <w:ind w:left="0" w:right="0" w:firstLine="320"/>
              <w:jc w:val="left"/>
              <w:rPr>
                <w:sz w:val="16"/>
                <w:szCs w:val="16"/>
              </w:rPr>
            </w:pPr>
            <w:r>
              <w:rPr>
                <w:color w:val="000000"/>
                <w:spacing w:val="0"/>
                <w:w w:val="100"/>
                <w:position w:val="0"/>
                <w:sz w:val="16"/>
                <w:szCs w:val="16"/>
                <w:lang w:val="zh-TW" w:eastAsia="zh-TW" w:bidi="zh-TW"/>
              </w:rPr>
              <w:t>（二）终止经营净利润（净万损以号填列）</w:t>
            </w:r>
          </w:p>
          <w:p>
            <w:pPr>
              <w:pStyle w:val="Style51"/>
              <w:keepNext w:val="0"/>
              <w:keepLines w:val="0"/>
              <w:framePr w:w="8352" w:h="11304" w:vSpace="216" w:wrap="notBeside" w:vAnchor="text" w:hAnchor="text" w:x="210" w:y="519"/>
              <w:widowControl w:val="0"/>
              <w:shd w:val="clear" w:color="auto" w:fill="auto"/>
              <w:tabs>
                <w:tab w:pos="310" w:val="left"/>
              </w:tabs>
              <w:bidi w:val="0"/>
              <w:spacing w:before="0" w:after="60" w:line="240" w:lineRule="auto"/>
              <w:ind w:left="0" w:right="0" w:firstLine="0"/>
              <w:jc w:val="left"/>
              <w:rPr>
                <w:sz w:val="16"/>
                <w:szCs w:val="16"/>
              </w:rPr>
            </w:pPr>
            <w:r>
              <w:rPr>
                <w:color w:val="000000"/>
                <w:spacing w:val="0"/>
                <w:w w:val="100"/>
                <w:position w:val="0"/>
                <w:sz w:val="16"/>
                <w:szCs w:val="16"/>
                <w:lang w:val="zh-TW" w:eastAsia="zh-TW" w:bidi="zh-TW"/>
              </w:rPr>
              <w:t>五、</w:t>
              <w:tab/>
              <w:t>其他综合收益的税后净额</w:t>
            </w:r>
          </w:p>
          <w:p>
            <w:pPr>
              <w:pStyle w:val="Style51"/>
              <w:keepNext w:val="0"/>
              <w:keepLines w:val="0"/>
              <w:framePr w:w="8352" w:h="11304" w:vSpace="216" w:wrap="notBeside" w:vAnchor="text" w:hAnchor="text" w:x="210" w:y="519"/>
              <w:widowControl w:val="0"/>
              <w:shd w:val="clear" w:color="auto" w:fill="auto"/>
              <w:tabs>
                <w:tab w:pos="694" w:val="left"/>
              </w:tabs>
              <w:bidi w:val="0"/>
              <w:spacing w:before="0" w:after="60" w:line="240" w:lineRule="auto"/>
              <w:ind w:left="0" w:right="0" w:firstLine="320"/>
              <w:jc w:val="left"/>
              <w:rPr>
                <w:sz w:val="16"/>
                <w:szCs w:val="16"/>
              </w:rPr>
            </w:pPr>
            <w:r>
              <w:rPr>
                <w:color w:val="000000"/>
                <w:spacing w:val="0"/>
                <w:w w:val="100"/>
                <w:position w:val="0"/>
                <w:sz w:val="16"/>
                <w:szCs w:val="16"/>
                <w:lang w:val="zh-TW" w:eastAsia="zh-TW" w:bidi="zh-TW"/>
              </w:rPr>
              <w:t>（一）</w:t>
              <w:tab/>
              <w:t>不能重分类进损益的其他综合收益</w:t>
            </w:r>
          </w:p>
          <w:p>
            <w:pPr>
              <w:pStyle w:val="Style51"/>
              <w:keepNext w:val="0"/>
              <w:keepLines w:val="0"/>
              <w:framePr w:w="8352" w:h="11304" w:vSpace="216" w:wrap="notBeside" w:vAnchor="text" w:hAnchor="text" w:x="210" w:y="519"/>
              <w:widowControl w:val="0"/>
              <w:numPr>
                <w:ilvl w:val="0"/>
                <w:numId w:val="35"/>
              </w:numPr>
              <w:shd w:val="clear" w:color="auto" w:fill="auto"/>
              <w:tabs>
                <w:tab w:pos="414"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重新计量设定受益计划净变动额</w:t>
            </w:r>
          </w:p>
          <w:p>
            <w:pPr>
              <w:pStyle w:val="Style51"/>
              <w:keepNext w:val="0"/>
              <w:keepLines w:val="0"/>
              <w:framePr w:w="8352" w:h="11304" w:vSpace="216" w:wrap="notBeside" w:vAnchor="text" w:hAnchor="text" w:x="210" w:y="519"/>
              <w:widowControl w:val="0"/>
              <w:numPr>
                <w:ilvl w:val="0"/>
                <w:numId w:val="35"/>
              </w:numPr>
              <w:shd w:val="clear" w:color="auto" w:fill="auto"/>
              <w:tabs>
                <w:tab w:pos="443"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权益法卜•不能转损益的其•他综合收益</w:t>
            </w:r>
          </w:p>
          <w:p>
            <w:pPr>
              <w:pStyle w:val="Style51"/>
              <w:keepNext w:val="0"/>
              <w:keepLines w:val="0"/>
              <w:framePr w:w="8352" w:h="11304" w:vSpace="216" w:wrap="notBeside" w:vAnchor="text" w:hAnchor="text" w:x="210" w:y="519"/>
              <w:widowControl w:val="0"/>
              <w:numPr>
                <w:ilvl w:val="0"/>
                <w:numId w:val="35"/>
              </w:numPr>
              <w:shd w:val="clear" w:color="auto" w:fill="auto"/>
              <w:tabs>
                <w:tab w:pos="436"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其他权益工具投资公允价值变动</w:t>
            </w:r>
          </w:p>
          <w:p>
            <w:pPr>
              <w:pStyle w:val="Style51"/>
              <w:keepNext w:val="0"/>
              <w:keepLines w:val="0"/>
              <w:framePr w:w="8352" w:h="11304" w:vSpace="216" w:wrap="notBeside" w:vAnchor="text" w:hAnchor="text" w:x="210" w:y="519"/>
              <w:widowControl w:val="0"/>
              <w:numPr>
                <w:ilvl w:val="0"/>
                <w:numId w:val="35"/>
              </w:numPr>
              <w:shd w:val="clear" w:color="auto" w:fill="auto"/>
              <w:tabs>
                <w:tab w:pos="443"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企业自身信用风险公允价值:变动</w:t>
            </w:r>
          </w:p>
          <w:p>
            <w:pPr>
              <w:pStyle w:val="Style51"/>
              <w:keepNext w:val="0"/>
              <w:keepLines w:val="0"/>
              <w:framePr w:w="8352" w:h="11304" w:vSpace="216" w:wrap="notBeside" w:vAnchor="text" w:hAnchor="text" w:x="210" w:y="519"/>
              <w:widowControl w:val="0"/>
              <w:numPr>
                <w:ilvl w:val="0"/>
                <w:numId w:val="35"/>
              </w:numPr>
              <w:shd w:val="clear" w:color="auto" w:fill="auto"/>
              <w:tabs>
                <w:tab w:pos="436"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其他</w:t>
            </w:r>
          </w:p>
          <w:p>
            <w:pPr>
              <w:pStyle w:val="Style51"/>
              <w:keepNext w:val="0"/>
              <w:keepLines w:val="0"/>
              <w:framePr w:w="8352" w:h="11304" w:vSpace="216" w:wrap="notBeside" w:vAnchor="text" w:hAnchor="text" w:x="210" w:y="519"/>
              <w:widowControl w:val="0"/>
              <w:shd w:val="clear" w:color="auto" w:fill="auto"/>
              <w:tabs>
                <w:tab w:pos="694" w:val="left"/>
              </w:tabs>
              <w:bidi w:val="0"/>
              <w:spacing w:before="0" w:after="60" w:line="240" w:lineRule="auto"/>
              <w:ind w:left="0" w:right="0" w:firstLine="320"/>
              <w:jc w:val="left"/>
              <w:rPr>
                <w:sz w:val="16"/>
                <w:szCs w:val="16"/>
              </w:rPr>
            </w:pPr>
            <w:r>
              <w:rPr>
                <w:color w:val="000000"/>
                <w:spacing w:val="0"/>
                <w:w w:val="100"/>
                <w:position w:val="0"/>
                <w:sz w:val="16"/>
                <w:szCs w:val="16"/>
                <w:lang w:val="zh-TW" w:eastAsia="zh-TW" w:bidi="zh-TW"/>
              </w:rPr>
              <w:t>（二）</w:t>
              <w:tab/>
              <w:t>将重分类进损益的其他综合收益</w:t>
            </w:r>
          </w:p>
          <w:p>
            <w:pPr>
              <w:pStyle w:val="Style51"/>
              <w:keepNext w:val="0"/>
              <w:keepLines w:val="0"/>
              <w:framePr w:w="8352" w:h="11304" w:vSpace="216" w:wrap="notBeside" w:vAnchor="text" w:hAnchor="text" w:x="210" w:y="519"/>
              <w:widowControl w:val="0"/>
              <w:numPr>
                <w:ilvl w:val="0"/>
                <w:numId w:val="37"/>
              </w:numPr>
              <w:shd w:val="clear" w:color="auto" w:fill="auto"/>
              <w:tabs>
                <w:tab w:pos="407"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权益法卜</w:t>
            </w:r>
            <w:r>
              <w:rPr>
                <w:color w:val="000000"/>
                <w:spacing w:val="0"/>
                <w:w w:val="100"/>
                <w:position w:val="0"/>
                <w:sz w:val="16"/>
                <w:szCs w:val="16"/>
                <w:lang w:val="en-US" w:eastAsia="en-US" w:bidi="en-US"/>
              </w:rPr>
              <w:t>. E</w:t>
            </w:r>
            <w:r>
              <w:rPr>
                <w:color w:val="000000"/>
                <w:spacing w:val="0"/>
                <w:w w:val="100"/>
                <w:position w:val="0"/>
                <w:sz w:val="16"/>
                <w:szCs w:val="16"/>
                <w:lang w:val="zh-TW" w:eastAsia="zh-TW" w:bidi="zh-TW"/>
              </w:rPr>
              <w:t>.转损益的其他综合收益</w:t>
            </w:r>
          </w:p>
          <w:p>
            <w:pPr>
              <w:pStyle w:val="Style51"/>
              <w:keepNext w:val="0"/>
              <w:keepLines w:val="0"/>
              <w:framePr w:w="8352" w:h="11304" w:vSpace="216" w:wrap="notBeside" w:vAnchor="text" w:hAnchor="text" w:x="210" w:y="519"/>
              <w:widowControl w:val="0"/>
              <w:numPr>
                <w:ilvl w:val="0"/>
                <w:numId w:val="37"/>
              </w:numPr>
              <w:shd w:val="clear" w:color="auto" w:fill="auto"/>
              <w:tabs>
                <w:tab w:pos="436"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其他债权投资公允价值变动</w:t>
            </w:r>
          </w:p>
          <w:p>
            <w:pPr>
              <w:pStyle w:val="Style51"/>
              <w:keepNext w:val="0"/>
              <w:keepLines w:val="0"/>
              <w:framePr w:w="8352" w:h="11304" w:vSpace="216" w:wrap="notBeside" w:vAnchor="text" w:hAnchor="text" w:x="210" w:y="519"/>
              <w:widowControl w:val="0"/>
              <w:numPr>
                <w:ilvl w:val="0"/>
                <w:numId w:val="37"/>
              </w:numPr>
              <w:shd w:val="clear" w:color="auto" w:fill="auto"/>
              <w:tabs>
                <w:tab w:pos="443"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金融资产重分类计入其他综合收益的金领</w:t>
            </w:r>
          </w:p>
          <w:p>
            <w:pPr>
              <w:pStyle w:val="Style51"/>
              <w:keepNext w:val="0"/>
              <w:keepLines w:val="0"/>
              <w:framePr w:w="8352" w:h="11304" w:vSpace="216" w:wrap="notBeside" w:vAnchor="text" w:hAnchor="text" w:x="210" w:y="519"/>
              <w:widowControl w:val="0"/>
              <w:numPr>
                <w:ilvl w:val="0"/>
                <w:numId w:val="37"/>
              </w:numPr>
              <w:shd w:val="clear" w:color="auto" w:fill="auto"/>
              <w:tabs>
                <w:tab w:pos="436"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共他债权投资信用减值准备</w:t>
            </w:r>
          </w:p>
          <w:p>
            <w:pPr>
              <w:pStyle w:val="Style51"/>
              <w:keepNext w:val="0"/>
              <w:keepLines w:val="0"/>
              <w:framePr w:w="8352" w:h="11304" w:vSpace="216" w:wrap="notBeside" w:vAnchor="text" w:hAnchor="text" w:x="210" w:y="519"/>
              <w:widowControl w:val="0"/>
              <w:numPr>
                <w:ilvl w:val="0"/>
                <w:numId w:val="37"/>
              </w:numPr>
              <w:shd w:val="clear" w:color="auto" w:fill="auto"/>
              <w:tabs>
                <w:tab w:pos="429"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现金流</w:t>
            </w:r>
            <w:r>
              <w:rPr>
                <w:rFonts w:ascii="Times New Roman" w:eastAsia="Times New Roman" w:hAnsi="Times New Roman" w:cs="Times New Roman"/>
                <w:color w:val="000000"/>
                <w:spacing w:val="0"/>
                <w:w w:val="100"/>
                <w:position w:val="0"/>
                <w:sz w:val="16"/>
                <w:szCs w:val="16"/>
                <w:lang w:val="en-US" w:eastAsia="en-US" w:bidi="en-US"/>
              </w:rPr>
              <w:t>si</w:t>
            </w:r>
            <w:r>
              <w:rPr>
                <w:color w:val="000000"/>
                <w:spacing w:val="0"/>
                <w:w w:val="100"/>
                <w:position w:val="0"/>
                <w:sz w:val="16"/>
                <w:szCs w:val="16"/>
                <w:lang w:val="en-US" w:eastAsia="en-US" w:bidi="en-US"/>
              </w:rPr>
              <w:t>：</w:t>
            </w:r>
            <w:r>
              <w:rPr>
                <w:color w:val="000000"/>
                <w:spacing w:val="0"/>
                <w:w w:val="100"/>
                <w:position w:val="0"/>
                <w:sz w:val="16"/>
                <w:szCs w:val="16"/>
                <w:lang w:val="zh-TW" w:eastAsia="zh-TW" w:bidi="zh-TW"/>
              </w:rPr>
              <w:t>套</w:t>
            </w:r>
            <w:r>
              <w:rPr>
                <w:rFonts w:ascii="Times New Roman" w:eastAsia="Times New Roman" w:hAnsi="Times New Roman" w:cs="Times New Roman"/>
                <w:color w:val="000000"/>
                <w:spacing w:val="0"/>
                <w:w w:val="100"/>
                <w:position w:val="0"/>
                <w:sz w:val="16"/>
                <w:szCs w:val="16"/>
                <w:lang w:val="en-US" w:eastAsia="en-US" w:bidi="en-US"/>
              </w:rPr>
              <w:t>nn</w:t>
            </w:r>
            <w:r>
              <w:rPr>
                <w:color w:val="000000"/>
                <w:spacing w:val="0"/>
                <w:w w:val="100"/>
                <w:position w:val="0"/>
                <w:sz w:val="16"/>
                <w:szCs w:val="16"/>
                <w:lang w:val="zh-TW" w:eastAsia="zh-TW" w:bidi="zh-TW"/>
              </w:rPr>
              <w:t>储备</w:t>
            </w:r>
          </w:p>
          <w:p>
            <w:pPr>
              <w:pStyle w:val="Style51"/>
              <w:keepNext w:val="0"/>
              <w:keepLines w:val="0"/>
              <w:framePr w:w="8352" w:h="11304" w:vSpace="216" w:wrap="notBeside" w:vAnchor="text" w:hAnchor="text" w:x="210" w:y="519"/>
              <w:widowControl w:val="0"/>
              <w:numPr>
                <w:ilvl w:val="0"/>
                <w:numId w:val="37"/>
              </w:numPr>
              <w:shd w:val="clear" w:color="auto" w:fill="auto"/>
              <w:tabs>
                <w:tab w:pos="436"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外币财务报表折算當額</w:t>
            </w:r>
          </w:p>
          <w:p>
            <w:pPr>
              <w:pStyle w:val="Style51"/>
              <w:keepNext w:val="0"/>
              <w:keepLines w:val="0"/>
              <w:framePr w:w="8352" w:h="11304" w:vSpace="216" w:wrap="notBeside" w:vAnchor="text" w:hAnchor="text" w:x="210" w:y="519"/>
              <w:widowControl w:val="0"/>
              <w:numPr>
                <w:ilvl w:val="0"/>
                <w:numId w:val="37"/>
              </w:numPr>
              <w:shd w:val="clear" w:color="auto" w:fill="auto"/>
              <w:tabs>
                <w:tab w:pos="537"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•揽*处置</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6"/>
                <w:szCs w:val="16"/>
                <w:lang w:val="zh-TW" w:eastAsia="zh-TW" w:bidi="zh-TW"/>
              </w:rPr>
              <w:t>•公司任咳火控制权之前产生的投资收益</w:t>
            </w:r>
          </w:p>
          <w:p>
            <w:pPr>
              <w:pStyle w:val="Style51"/>
              <w:keepNext w:val="0"/>
              <w:keepLines w:val="0"/>
              <w:framePr w:w="8352" w:h="11304" w:vSpace="216" w:wrap="notBeside" w:vAnchor="text" w:hAnchor="text" w:x="210" w:y="519"/>
              <w:widowControl w:val="0"/>
              <w:numPr>
                <w:ilvl w:val="0"/>
                <w:numId w:val="37"/>
              </w:numPr>
              <w:shd w:val="clear" w:color="auto" w:fill="auto"/>
              <w:tabs>
                <w:tab w:pos="429"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其他资产转换为公允价</w:t>
            </w:r>
            <w:r>
              <w:rPr>
                <w:rFonts w:ascii="Times New Roman" w:eastAsia="Times New Roman" w:hAnsi="Times New Roman" w:cs="Times New Roman"/>
                <w:color w:val="000000"/>
                <w:spacing w:val="0"/>
                <w:w w:val="100"/>
                <w:position w:val="0"/>
                <w:sz w:val="16"/>
                <w:szCs w:val="16"/>
                <w:lang w:val="en-US" w:eastAsia="en-US" w:bidi="en-US"/>
              </w:rPr>
              <w:t>（E1</w:t>
            </w:r>
            <w:r>
              <w:rPr>
                <w:color w:val="000000"/>
                <w:spacing w:val="0"/>
                <w:w w:val="100"/>
                <w:position w:val="0"/>
                <w:sz w:val="16"/>
                <w:szCs w:val="16"/>
                <w:lang w:val="zh-TW" w:eastAsia="zh-TW" w:bidi="zh-TW"/>
              </w:rPr>
              <w:t>模式计量的投资性.房地产</w:t>
            </w:r>
          </w:p>
          <w:p>
            <w:pPr>
              <w:pStyle w:val="Style51"/>
              <w:keepNext w:val="0"/>
              <w:keepLines w:val="0"/>
              <w:framePr w:w="8352" w:h="11304" w:vSpace="216" w:wrap="notBeside" w:vAnchor="text" w:hAnchor="text" w:x="210" w:y="519"/>
              <w:widowControl w:val="0"/>
              <w:numPr>
                <w:ilvl w:val="0"/>
                <w:numId w:val="37"/>
              </w:numPr>
              <w:shd w:val="clear" w:color="auto" w:fill="auto"/>
              <w:tabs>
                <w:tab w:pos="443" w:val="left"/>
              </w:tabs>
              <w:bidi w:val="0"/>
              <w:spacing w:before="0" w:after="60" w:line="240" w:lineRule="auto"/>
              <w:ind w:left="0" w:right="0" w:firstLine="220"/>
              <w:jc w:val="left"/>
              <w:rPr>
                <w:sz w:val="16"/>
                <w:szCs w:val="16"/>
              </w:rPr>
            </w:pPr>
            <w:r>
              <w:rPr>
                <w:color w:val="000000"/>
                <w:spacing w:val="0"/>
                <w:w w:val="100"/>
                <w:position w:val="0"/>
                <w:sz w:val="16"/>
                <w:szCs w:val="16"/>
                <w:lang w:val="zh-TW" w:eastAsia="zh-TW" w:bidi="zh-TW"/>
              </w:rPr>
              <w:t>共•他</w:t>
            </w:r>
          </w:p>
          <w:p>
            <w:pPr>
              <w:pStyle w:val="Style51"/>
              <w:keepNext w:val="0"/>
              <w:keepLines w:val="0"/>
              <w:framePr w:w="8352" w:h="11304" w:vSpace="216" w:wrap="notBeside" w:vAnchor="text" w:hAnchor="text" w:x="210" w:y="519"/>
              <w:widowControl w:val="0"/>
              <w:shd w:val="clear" w:color="auto" w:fill="auto"/>
              <w:tabs>
                <w:tab w:pos="317" w:val="left"/>
              </w:tabs>
              <w:bidi w:val="0"/>
              <w:spacing w:before="0" w:after="60" w:line="240" w:lineRule="auto"/>
              <w:ind w:left="0" w:right="0" w:firstLine="0"/>
              <w:jc w:val="left"/>
              <w:rPr>
                <w:sz w:val="16"/>
                <w:szCs w:val="16"/>
              </w:rPr>
            </w:pPr>
            <w:r>
              <w:rPr>
                <w:color w:val="000000"/>
                <w:spacing w:val="0"/>
                <w:w w:val="100"/>
                <w:position w:val="0"/>
                <w:sz w:val="16"/>
                <w:szCs w:val="16"/>
                <w:lang w:val="zh-TW" w:eastAsia="zh-TW" w:bidi="zh-TW"/>
              </w:rPr>
              <w:t>六、</w:t>
              <w:tab/>
              <w:t>综合收益总额</w:t>
            </w:r>
          </w:p>
        </w:tc>
        <w:tc>
          <w:tcPr>
            <w:tcBorders>
              <w:bottom w:val="single" w:sz="4"/>
            </w:tcBorders>
            <w:shd w:val="clear" w:color="auto" w:fill="FFFFFF"/>
            <w:vAlign w:val="top"/>
          </w:tcPr>
          <w:p>
            <w:pPr>
              <w:framePr w:w="8352" w:h="11304" w:vSpace="216" w:wrap="notBeside" w:vAnchor="text" w:hAnchor="text" w:x="210" w:y="519"/>
              <w:widowControl w:val="0"/>
              <w:rPr>
                <w:sz w:val="10"/>
                <w:szCs w:val="10"/>
              </w:rPr>
            </w:pPr>
          </w:p>
        </w:tc>
        <w:tc>
          <w:tcPr>
            <w:tcBorders>
              <w:bottom w:val="single" w:sz="4"/>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5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65,340,403.25</w:t>
            </w:r>
          </w:p>
        </w:tc>
        <w:tc>
          <w:tcPr>
            <w:tcBorders>
              <w:bottom w:val="single" w:sz="4"/>
            </w:tcBorders>
            <w:shd w:val="clear" w:color="auto" w:fill="FFFFFF"/>
            <w:vAlign w:val="bottom"/>
          </w:tcPr>
          <w:p>
            <w:pPr>
              <w:pStyle w:val="Style51"/>
              <w:keepNext w:val="0"/>
              <w:keepLines w:val="0"/>
              <w:framePr w:w="8352" w:h="11304" w:vSpace="216" w:wrap="notBeside" w:vAnchor="text" w:hAnchor="text" w:x="210" w:y="519"/>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185,031,415.70</w:t>
            </w:r>
          </w:p>
        </w:tc>
      </w:tr>
    </w:tbl>
    <w:p>
      <w:pPr>
        <w:pStyle w:val="Style48"/>
        <w:keepNext w:val="0"/>
        <w:keepLines w:val="0"/>
        <w:framePr w:w="2606" w:h="252" w:hSpace="209" w:wrap="notBeside" w:vAnchor="text" w:hAnchor="text" w:x="260" w:y="1"/>
        <w:widowControl w:val="0"/>
        <w:shd w:val="clear" w:color="auto" w:fill="auto"/>
        <w:bidi w:val="0"/>
        <w:spacing w:before="0" w:after="0" w:line="240" w:lineRule="auto"/>
        <w:ind w:left="0" w:right="0" w:firstLine="0"/>
        <w:jc w:val="left"/>
      </w:pPr>
      <w:r>
        <w:rPr>
          <w:color w:val="000000"/>
          <w:spacing w:val="0"/>
          <w:w w:val="100"/>
          <w:position w:val="0"/>
        </w:rPr>
        <w:t>编制氓位：</w:t>
      </w:r>
      <w:r>
        <w:rPr>
          <w:color w:val="000000"/>
          <w:spacing w:val="0"/>
          <w:w w:val="100"/>
          <w:position w:val="0"/>
          <w:sz w:val="20"/>
          <w:szCs w:val="20"/>
          <w:lang w:val="en-US" w:eastAsia="en-US" w:bidi="en-US"/>
        </w:rPr>
        <w:t>III</w:t>
      </w:r>
      <w:r>
        <w:rPr>
          <w:color w:val="000000"/>
          <w:spacing w:val="0"/>
          <w:w w:val="100"/>
          <w:position w:val="0"/>
        </w:rPr>
        <w:t>东先达农化股份占限公司</w:t>
      </w:r>
    </w:p>
    <w:p>
      <w:pPr>
        <w:pStyle w:val="Style48"/>
        <w:keepNext w:val="0"/>
        <w:keepLines w:val="0"/>
        <w:framePr w:w="2772" w:h="209" w:hSpace="209" w:wrap="notBeside" w:vAnchor="text" w:hAnchor="text" w:x="5596" w:y="22"/>
        <w:widowControl w:val="0"/>
        <w:shd w:val="clear" w:color="auto" w:fill="auto"/>
        <w:bidi w:val="0"/>
        <w:spacing w:before="0" w:after="0" w:line="240" w:lineRule="auto"/>
        <w:ind w:left="0" w:right="0" w:firstLine="0"/>
        <w:jc w:val="left"/>
      </w:pPr>
      <w:r>
        <w:rPr>
          <w:color w:val="000000"/>
          <w:spacing w:val="0"/>
          <w:w w:val="100"/>
          <w:position w:val="0"/>
        </w:rPr>
        <w:t>（除特別注明外，金额单.位均为人民币元）</w:t>
      </w:r>
    </w:p>
    <w:p>
      <w:pPr>
        <w:pStyle w:val="Style48"/>
        <w:keepNext w:val="0"/>
        <w:keepLines w:val="0"/>
        <w:framePr w:w="1030" w:h="209" w:hSpace="209" w:wrap="notBeside" w:vAnchor="text" w:hAnchor="text" w:x="325" w:y="11830"/>
        <w:widowControl w:val="0"/>
        <w:shd w:val="clear" w:color="auto" w:fill="auto"/>
        <w:bidi w:val="0"/>
        <w:spacing w:before="0" w:after="0" w:line="240" w:lineRule="auto"/>
        <w:ind w:left="0" w:right="0" w:firstLine="0"/>
        <w:jc w:val="left"/>
      </w:pPr>
      <w:r>
        <w:rPr>
          <w:color w:val="000000"/>
          <w:spacing w:val="0"/>
          <w:w w:val="100"/>
          <w:position w:val="0"/>
        </w:rPr>
        <w:t>七、每股收益:</w:t>
      </w:r>
    </w:p>
    <w:p>
      <w:pPr>
        <w:widowControl w:val="0"/>
        <w:spacing w:line="1" w:lineRule="exact"/>
      </w:pPr>
    </w:p>
    <w:p>
      <w:pPr>
        <w:pStyle w:val="Style44"/>
        <w:keepNext w:val="0"/>
        <w:keepLines w:val="0"/>
        <w:widowControl w:val="0"/>
        <w:shd w:val="clear" w:color="auto" w:fill="auto"/>
        <w:bidi w:val="0"/>
        <w:spacing w:before="0" w:after="300" w:line="245" w:lineRule="exact"/>
        <w:ind w:left="580" w:right="0" w:firstLine="0"/>
        <w:jc w:val="both"/>
      </w:pPr>
      <w:r>
        <w:rPr>
          <w:color w:val="000000"/>
          <w:spacing w:val="0"/>
          <w:w w:val="100"/>
          <w:position w:val="0"/>
          <w:lang w:val="en-US" w:eastAsia="en-US" w:bidi="en-US"/>
        </w:rPr>
        <w:t>（-）</w:t>
      </w:r>
      <w:r>
        <w:rPr>
          <w:color w:val="000000"/>
          <w:spacing w:val="0"/>
          <w:w w:val="100"/>
          <w:position w:val="0"/>
        </w:rPr>
        <w:t>基本每股收益 （：）稀释每股收益</w:t>
      </w:r>
    </w:p>
    <w:p>
      <w:pPr>
        <w:pStyle w:val="Style44"/>
        <w:keepNext w:val="0"/>
        <w:keepLines w:val="0"/>
        <w:widowControl w:val="0"/>
        <w:pBdr>
          <w:top w:val="single" w:sz="4" w:space="0" w:color="auto"/>
        </w:pBdr>
        <w:shd w:val="clear" w:color="auto" w:fill="auto"/>
        <w:bidi w:val="0"/>
        <w:spacing w:before="0" w:after="180" w:line="240" w:lineRule="auto"/>
        <w:ind w:left="0" w:right="0" w:firstLine="580"/>
        <w:jc w:val="both"/>
      </w:pPr>
      <w:r>
        <w:rPr>
          <w:color w:val="000000"/>
          <w:spacing w:val="0"/>
          <w:w w:val="100"/>
          <w:position w:val="0"/>
        </w:rPr>
        <w:t>（后附财务报去附注为合并财务报表的组成部分）</w:t>
      </w:r>
    </w:p>
    <w:p>
      <w:pPr>
        <w:widowControl w:val="0"/>
        <w:spacing w:line="1" w:lineRule="exact"/>
      </w:pPr>
      <w:r>
        <mc:AlternateContent>
          <mc:Choice Requires="wps">
            <w:drawing>
              <wp:anchor distT="115570" distB="0" distL="0" distR="0" simplePos="0" relativeHeight="125829421" behindDoc="0" locked="0" layoutInCell="1" allowOverlap="1">
                <wp:simplePos x="0" y="0"/>
                <wp:positionH relativeFrom="page">
                  <wp:posOffset>1612265</wp:posOffset>
                </wp:positionH>
                <wp:positionV relativeFrom="paragraph">
                  <wp:posOffset>115570</wp:posOffset>
                </wp:positionV>
                <wp:extent cx="731520" cy="128270"/>
                <wp:wrapTopAndBottom/>
                <wp:docPr id="124" name="Shape 124"/>
                <a:graphic xmlns:a="http://schemas.openxmlformats.org/drawingml/2006/main">
                  <a:graphicData uri="http://schemas.microsoft.com/office/word/2010/wordprocessingShape">
                    <wps:wsp>
                      <wps:cNvSpPr txBox="1"/>
                      <wps:spPr>
                        <a:xfrm>
                          <a:ext cx="731520" cy="12827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wps:txbx>
                      <wps:bodyPr wrap="none" lIns="0" tIns="0" rIns="0" bIns="0">
                        <a:noAutoFit/>
                      </wps:bodyPr>
                    </wps:wsp>
                  </a:graphicData>
                </a:graphic>
              </wp:anchor>
            </w:drawing>
          </mc:Choice>
          <mc:Fallback>
            <w:pict>
              <v:shape id="_x0000_s1150" type="#_x0000_t202" style="position:absolute;margin-left:126.95pt;margin-top:9.0999999999999996pt;width:57.600000000000001pt;height:10.1pt;z-index:-125829332;mso-wrap-distance-left:0;mso-wrap-distance-top:9.0999999999999996pt;mso-wrap-distance-right:0;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企业法定代表人:</w:t>
                      </w:r>
                    </w:p>
                  </w:txbxContent>
                </v:textbox>
                <w10:wrap type="topAndBottom" anchorx="page"/>
              </v:shape>
            </w:pict>
          </mc:Fallback>
        </mc:AlternateContent>
      </w:r>
      <w:r>
        <mc:AlternateContent>
          <mc:Choice Requires="wps">
            <w:drawing>
              <wp:anchor distT="106045" distB="4445" distL="0" distR="0" simplePos="0" relativeHeight="125829423" behindDoc="0" locked="0" layoutInCell="1" allowOverlap="1">
                <wp:simplePos x="0" y="0"/>
                <wp:positionH relativeFrom="page">
                  <wp:posOffset>3295015</wp:posOffset>
                </wp:positionH>
                <wp:positionV relativeFrom="paragraph">
                  <wp:posOffset>106045</wp:posOffset>
                </wp:positionV>
                <wp:extent cx="918845" cy="132715"/>
                <wp:wrapTopAndBottom/>
                <wp:docPr id="126" name="Shape 126"/>
                <a:graphic xmlns:a="http://schemas.openxmlformats.org/drawingml/2006/main">
                  <a:graphicData uri="http://schemas.microsoft.com/office/word/2010/wordprocessingShape">
                    <wps:wsp>
                      <wps:cNvSpPr txBox="1"/>
                      <wps:spPr>
                        <a:xfrm>
                          <a:ext cx="918845" cy="1327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主管会计丄作负责人:</w:t>
                            </w:r>
                          </w:p>
                        </w:txbxContent>
                      </wps:txbx>
                      <wps:bodyPr wrap="none" lIns="0" tIns="0" rIns="0" bIns="0">
                        <a:noAutoFit/>
                      </wps:bodyPr>
                    </wps:wsp>
                  </a:graphicData>
                </a:graphic>
              </wp:anchor>
            </w:drawing>
          </mc:Choice>
          <mc:Fallback>
            <w:pict>
              <v:shape id="_x0000_s1152" type="#_x0000_t202" style="position:absolute;margin-left:259.44999999999999pt;margin-top:8.3499999999999996pt;width:72.350000000000009pt;height:10.450000000000001pt;z-index:-125829330;mso-wrap-distance-left:0;mso-wrap-distance-top:8.3499999999999996pt;mso-wrap-distance-right:0;mso-wrap-distance-bottom:0.35000000000000003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主管会计丄作负责人:</w:t>
                      </w:r>
                    </w:p>
                  </w:txbxContent>
                </v:textbox>
                <w10:wrap type="topAndBottom" anchorx="page"/>
              </v:shape>
            </w:pict>
          </mc:Fallback>
        </mc:AlternateContent>
      </w:r>
      <w:r>
        <mc:AlternateContent>
          <mc:Choice Requires="wps">
            <w:drawing>
              <wp:anchor distT="101600" distB="13335" distL="0" distR="0" simplePos="0" relativeHeight="125829425" behindDoc="0" locked="0" layoutInCell="1" allowOverlap="1">
                <wp:simplePos x="0" y="0"/>
                <wp:positionH relativeFrom="page">
                  <wp:posOffset>5164455</wp:posOffset>
                </wp:positionH>
                <wp:positionV relativeFrom="paragraph">
                  <wp:posOffset>101600</wp:posOffset>
                </wp:positionV>
                <wp:extent cx="727075" cy="128270"/>
                <wp:wrapTopAndBottom/>
                <wp:docPr id="128" name="Shape 128"/>
                <a:graphic xmlns:a="http://schemas.openxmlformats.org/drawingml/2006/main">
                  <a:graphicData uri="http://schemas.microsoft.com/office/word/2010/wordprocessingShape">
                    <wps:wsp>
                      <wps:cNvSpPr txBox="1"/>
                      <wps:spPr>
                        <a:xfrm>
                          <a:ext cx="727075" cy="12827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会计仇构负责人:</w:t>
                            </w:r>
                          </w:p>
                        </w:txbxContent>
                      </wps:txbx>
                      <wps:bodyPr wrap="none" lIns="0" tIns="0" rIns="0" bIns="0">
                        <a:noAutoFit/>
                      </wps:bodyPr>
                    </wps:wsp>
                  </a:graphicData>
                </a:graphic>
              </wp:anchor>
            </w:drawing>
          </mc:Choice>
          <mc:Fallback>
            <w:pict>
              <v:shape id="_x0000_s1154" type="#_x0000_t202" style="position:absolute;margin-left:406.65000000000003pt;margin-top:8.pt;width:57.25pt;height:10.1pt;z-index:-125829328;mso-wrap-distance-left:0;mso-wrap-distance-top:8.pt;mso-wrap-distance-right:0;mso-wrap-distance-bottom:1.05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会计仇构负责人:</w:t>
                      </w:r>
                    </w:p>
                  </w:txbxContent>
                </v:textbox>
                <w10:wrap type="topAndBottom" anchorx="page"/>
              </v:shape>
            </w:pict>
          </mc:Fallback>
        </mc:AlternateContent>
      </w:r>
      <w:r>
        <w:br w:type="page"/>
      </w:r>
    </w:p>
    <w:tbl>
      <w:tblPr>
        <w:tblOverlap w:val="never"/>
        <w:jc w:val="center"/>
        <w:tblLayout w:type="fixed"/>
      </w:tblPr>
      <w:tblGrid>
        <w:gridCol w:w="3276"/>
        <w:gridCol w:w="2254"/>
        <w:gridCol w:w="1440"/>
        <w:gridCol w:w="1800"/>
      </w:tblGrid>
      <w:tr>
        <w:trPr>
          <w:trHeight w:val="626" w:hRule="exact"/>
        </w:trPr>
        <w:tc>
          <w:tcPr>
            <w:gridSpan w:val="4"/>
            <w:tcBorders/>
            <w:shd w:val="clear" w:color="auto" w:fill="FFFFFF"/>
            <w:vAlign w:val="top"/>
          </w:tcPr>
          <w:p>
            <w:pPr>
              <w:pStyle w:val="Style51"/>
              <w:keepNext w:val="0"/>
              <w:keepLines w:val="0"/>
              <w:widowControl w:val="0"/>
              <w:shd w:val="clear" w:color="auto" w:fill="auto"/>
              <w:bidi w:val="0"/>
              <w:spacing w:before="0" w:after="60" w:line="240" w:lineRule="auto"/>
              <w:ind w:left="0" w:right="0" w:firstLine="0"/>
              <w:jc w:val="center"/>
            </w:pPr>
            <w:r>
              <w:rPr>
                <w:color w:val="000000"/>
                <w:spacing w:val="0"/>
                <w:w w:val="100"/>
                <w:position w:val="0"/>
                <w:sz w:val="24"/>
                <w:szCs w:val="24"/>
                <w:lang w:val="zh-TW" w:eastAsia="zh-TW" w:bidi="zh-TW"/>
              </w:rPr>
              <w:t>母公司现金流量表</w:t>
            </w:r>
          </w:p>
          <w:p>
            <w:pPr>
              <w:pStyle w:val="Style51"/>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lang w:val="zh-TW" w:eastAsia="zh-TW" w:bidi="zh-TW"/>
              </w:rPr>
              <w:t>2020</w:t>
            </w:r>
            <w:r>
              <w:rPr>
                <w:color w:val="000000"/>
                <w:spacing w:val="0"/>
                <w:w w:val="100"/>
                <w:position w:val="0"/>
                <w:sz w:val="16"/>
                <w:szCs w:val="16"/>
                <w:lang w:val="zh-TW" w:eastAsia="zh-TW" w:bidi="zh-TW"/>
              </w:rPr>
              <w:t>年度</w:t>
            </w:r>
          </w:p>
        </w:tc>
      </w:tr>
      <w:tr>
        <w:trPr>
          <w:trHeight w:val="439" w:hRule="exact"/>
        </w:trPr>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编制单位：山东先达农化股份有限公司</w:t>
            </w:r>
          </w:p>
        </w:tc>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lang w:val="zh-TW" w:eastAsia="zh-TW" w:bidi="zh-TW"/>
              </w:rPr>
              <w:t>（除特別注明外，金额单位均为人民币元）</w:t>
            </w:r>
          </w:p>
        </w:tc>
      </w:tr>
      <w:tr>
        <w:trPr>
          <w:trHeight w:val="41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1920" w:right="0" w:firstLine="0"/>
              <w:jc w:val="left"/>
              <w:rPr>
                <w:sz w:val="16"/>
                <w:szCs w:val="16"/>
              </w:rPr>
            </w:pPr>
            <w:r>
              <w:rPr>
                <w:color w:val="000000"/>
                <w:spacing w:val="0"/>
                <w:w w:val="100"/>
                <w:position w:val="0"/>
                <w:sz w:val="16"/>
                <w:szCs w:val="16"/>
                <w:lang w:val="zh-TW" w:eastAsia="zh-TW" w:bidi="zh-TW"/>
              </w:rPr>
              <w:t>项目</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16"/>
                <w:szCs w:val="16"/>
                <w:lang w:val="zh-TW" w:eastAsia="zh-TW" w:bidi="zh-TW"/>
              </w:rPr>
              <w:t>附注</w:t>
            </w:r>
            <w:r>
              <w:rPr>
                <w:color w:val="000000"/>
                <w:spacing w:val="0"/>
                <w:w w:val="100"/>
                <w:position w:val="0"/>
                <w:sz w:val="20"/>
                <w:szCs w:val="20"/>
                <w:lang w:val="en-US" w:eastAsia="en-US" w:bidi="en-US"/>
              </w:rPr>
              <w:t>I-A</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lang w:val="zh-TW" w:eastAsia="zh-TW" w:bidi="zh-TW"/>
              </w:rPr>
              <w:t>本期金额</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left"/>
              <w:rPr>
                <w:sz w:val="16"/>
                <w:szCs w:val="16"/>
              </w:rPr>
            </w:pPr>
            <w:r>
              <w:rPr>
                <w:color w:val="000000"/>
                <w:spacing w:val="0"/>
                <w:w w:val="100"/>
                <w:position w:val="0"/>
                <w:sz w:val="16"/>
                <w:szCs w:val="16"/>
                <w:lang w:val="zh-TW" w:eastAsia="zh-TW" w:bidi="zh-TW"/>
              </w:rPr>
              <w:t>上期金额</w:t>
            </w:r>
          </w:p>
        </w:tc>
      </w:tr>
      <w:tr>
        <w:trPr>
          <w:trHeight w:val="59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一、经营活动产生的现金流量：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销由商品、提供劳务收到的现金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1,171,708,636.92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1,202,449,476.03</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收到的税费返还</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44,135,526.59</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61,986,734.65</w:t>
            </w:r>
          </w:p>
        </w:tc>
      </w:tr>
      <w:tr>
        <w:trPr>
          <w:trHeight w:val="25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收到其他与经菅活动有关的现金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5,179,354.18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4,746,398.43</w:t>
            </w: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经背活动现金流入小计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1,221,023,517.69</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1,269,182,609.11</w:t>
            </w:r>
          </w:p>
        </w:tc>
      </w:tr>
      <w:tr>
        <w:trPr>
          <w:trHeight w:val="317"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购买商品、接受劳务支付的现金</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969,702,059.46</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695,772,671.60</w:t>
            </w: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支付给职工以及为职工支付的现金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44,015,226.85</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zh-TW" w:eastAsia="zh-TW" w:bidi="zh-TW"/>
              </w:rPr>
              <w:t>46,628,480,19</w:t>
            </w:r>
          </w:p>
        </w:tc>
      </w:tr>
      <w:tr>
        <w:trPr>
          <w:trHeight w:val="29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支付的各项税费</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13,157,561.66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21,469,740.66</w:t>
            </w:r>
          </w:p>
        </w:tc>
      </w:tr>
      <w:tr>
        <w:trPr>
          <w:trHeight w:val="25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支付其他与经营活动右关的现金</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70,012,369.14</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85,094,778.13</w:t>
            </w:r>
          </w:p>
        </w:tc>
      </w:tr>
      <w:tr>
        <w:trPr>
          <w:trHeight w:val="295"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经营活动现金流山小计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1,096,887,217.11</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848,965,670.58</w:t>
            </w:r>
          </w:p>
        </w:tc>
      </w:tr>
      <w:tr>
        <w:trPr>
          <w:trHeight w:val="31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经营活动产生的现金流量净额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124,136,300.58</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420,216,938.53</w:t>
            </w: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二、投资活动产生的现金流量：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收回投资所收到的现金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1,475,600,000.00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1,785,950,000.00</w:t>
            </w:r>
          </w:p>
        </w:tc>
      </w:tr>
      <w:tr>
        <w:trPr>
          <w:trHeight w:val="29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取得投资收益收到的现金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3,601,379.86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5,077,403.14</w:t>
            </w:r>
          </w:p>
        </w:tc>
      </w:tr>
      <w:tr>
        <w:trPr>
          <w:trHeight w:val="288" w:hRule="exact"/>
        </w:trPr>
        <w:tc>
          <w:tcPr>
            <w:gridSpan w:val="2"/>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color w:val="000000"/>
                <w:spacing w:val="0"/>
                <w:w w:val="100"/>
                <w:position w:val="0"/>
                <w:sz w:val="16"/>
                <w:szCs w:val="16"/>
                <w:lang w:val="zh-TW" w:eastAsia="zh-TW" w:bidi="zh-TW"/>
              </w:rPr>
              <w:t>处置固定资产、无形资产和其他长期资产收回的现金净额</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189,419.58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21,102.56</w:t>
            </w:r>
          </w:p>
        </w:tc>
      </w:tr>
      <w:tr>
        <w:trPr>
          <w:trHeight w:val="29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处置了 •公司及其他营</w:t>
            </w:r>
            <w:r>
              <w:rPr>
                <w:color w:val="000000"/>
                <w:spacing w:val="0"/>
                <w:w w:val="100"/>
                <w:position w:val="0"/>
                <w:sz w:val="16"/>
                <w:szCs w:val="16"/>
                <w:lang w:val="zh-CN" w:eastAsia="zh-CN" w:bidi="zh-CN"/>
              </w:rPr>
              <w:t>业单位</w:t>
            </w:r>
            <w:r>
              <w:rPr>
                <w:color w:val="000000"/>
                <w:spacing w:val="0"/>
                <w:w w:val="100"/>
                <w:position w:val="0"/>
                <w:sz w:val="16"/>
                <w:szCs w:val="16"/>
                <w:lang w:val="zh-TW" w:eastAsia="zh-TW" w:bidi="zh-TW"/>
              </w:rPr>
              <w:t>收到的现金冷额</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收到其他与投资活动有关的现金</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投资活动现金流入小计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1,479,390,799.44</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1,791,048,505.70</w:t>
            </w:r>
          </w:p>
        </w:tc>
      </w:tr>
      <w:tr>
        <w:trPr>
          <w:trHeight w:val="310" w:hRule="exact"/>
        </w:trPr>
        <w:tc>
          <w:tcPr>
            <w:gridSpan w:val="2"/>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color w:val="000000"/>
                <w:spacing w:val="0"/>
                <w:w w:val="100"/>
                <w:position w:val="0"/>
                <w:sz w:val="16"/>
                <w:szCs w:val="16"/>
                <w:lang w:val="zh-TW" w:eastAsia="zh-TW" w:bidi="zh-TW"/>
              </w:rPr>
              <w:t>购建固定资产、无形资产和其他怆期资产支付的现金</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12,381,355.21</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8,676,420.15</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投资支付的现金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1,459,900,000.00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1,821,150,000.00</w:t>
            </w:r>
          </w:p>
        </w:tc>
      </w:tr>
      <w:tr>
        <w:trPr>
          <w:trHeight w:val="30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取得子公</w:t>
            </w:r>
            <w:r>
              <w:rPr>
                <w:color w:val="000000"/>
                <w:spacing w:val="0"/>
                <w:w w:val="100"/>
                <w:position w:val="0"/>
                <w:sz w:val="20"/>
                <w:szCs w:val="20"/>
                <w:lang w:val="en-US" w:eastAsia="en-US" w:bidi="en-US"/>
              </w:rPr>
              <w:t>W</w:t>
            </w:r>
            <w:r>
              <w:rPr>
                <w:color w:val="000000"/>
                <w:spacing w:val="0"/>
                <w:w w:val="100"/>
                <w:position w:val="0"/>
                <w:sz w:val="16"/>
                <w:szCs w:val="16"/>
                <w:lang w:val="zh-TW" w:eastAsia="zh-TW" w:bidi="zh-TW"/>
              </w:rPr>
              <w:t>及其他营业单位支付的现金净额</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zh-TW" w:eastAsia="zh-TW" w:bidi="zh-TW"/>
              </w:rPr>
              <w:t>100,000,000,00</w:t>
            </w:r>
          </w:p>
        </w:tc>
      </w:tr>
      <w:tr>
        <w:trPr>
          <w:trHeight w:val="245"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支付其他与投资活动有关的现金</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投资活幼现金流出小计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1,472,281,355.21</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1,929,826,420.15</w:t>
            </w: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投资活动产生的现金流量净额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00"/>
              <w:jc w:val="both"/>
              <w:rPr>
                <w:sz w:val="16"/>
                <w:szCs w:val="16"/>
              </w:rPr>
            </w:pPr>
            <w:r>
              <w:rPr>
                <w:rFonts w:ascii="Times New Roman" w:eastAsia="Times New Roman" w:hAnsi="Times New Roman" w:cs="Times New Roman"/>
                <w:color w:val="000000"/>
                <w:spacing w:val="0"/>
                <w:w w:val="100"/>
                <w:position w:val="0"/>
                <w:sz w:val="16"/>
                <w:szCs w:val="16"/>
                <w:lang w:val="zh-TW" w:eastAsia="zh-TW" w:bidi="zh-TW"/>
              </w:rPr>
              <w:t>7,109,444,23</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-138,777,914.45</w:t>
            </w:r>
          </w:p>
        </w:tc>
      </w:tr>
      <w:tr>
        <w:trPr>
          <w:trHeight w:val="324"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三、筹资活动产生的现金流量：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81"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吸收投资收到的现金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取得借款收到的现金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20,000,000.00</w:t>
            </w:r>
          </w:p>
        </w:tc>
      </w:tr>
      <w:tr>
        <w:trPr>
          <w:trHeight w:val="25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收到其他与筹资活动有关的现金</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14,790,465.48</w:t>
            </w:r>
          </w:p>
        </w:tc>
        <w:tc>
          <w:tcPr>
            <w:tcBorders/>
            <w:shd w:val="clear" w:color="auto" w:fill="FFFFFF"/>
            <w:vAlign w:val="top"/>
          </w:tcPr>
          <w:p>
            <w:pPr>
              <w:widowControl w:val="0"/>
              <w:rPr>
                <w:sz w:val="10"/>
                <w:szCs w:val="10"/>
              </w:rPr>
            </w:pPr>
          </w:p>
        </w:tc>
      </w:tr>
      <w:tr>
        <w:trPr>
          <w:trHeight w:val="295"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筹资活动现金流入小计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48,158,365.48</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20,000,000.00</w:t>
            </w:r>
          </w:p>
        </w:tc>
      </w:tr>
      <w:tr>
        <w:trPr>
          <w:trHeight w:val="310"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lang w:val="zh-TW" w:eastAsia="zh-TW" w:bidi="zh-TW"/>
              </w:rPr>
              <w:t>偿还侦务支付的现金</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20,000,000.00</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20,000,000.00</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lang w:val="zh-TW" w:eastAsia="zh-TW" w:bidi="zh-TW"/>
              </w:rPr>
              <w:t>分配股利、利润或偿付利息支付的现金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0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34,156,055.36</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261,241.67</w:t>
            </w:r>
          </w:p>
        </w:tc>
      </w:tr>
      <w:tr>
        <w:trPr>
          <w:trHeight w:val="28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lang w:val="zh-TW" w:eastAsia="zh-TW" w:bidi="zh-TW"/>
              </w:rPr>
              <w:t>支付其他与筹资活劾有关的现金</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210,720,344.34</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235,961,767.96</w:t>
            </w:r>
          </w:p>
        </w:tc>
      </w:tr>
      <w:tr>
        <w:trPr>
          <w:trHeight w:val="266"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筹资活动现金流出小计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264,876,399.70</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256,223,009.63</w:t>
            </w:r>
          </w:p>
        </w:tc>
      </w:tr>
      <w:tr>
        <w:trPr>
          <w:trHeight w:val="288"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筹资活动产生的现金流量净额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-216,718,034.22</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-236,223,009,63</w:t>
            </w:r>
          </w:p>
        </w:tc>
      </w:tr>
      <w:tr>
        <w:trPr>
          <w:trHeight w:val="317"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四、汇率变动对现金及现金等价物的影响</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-11,297,055.11</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5,865,434.57</w:t>
            </w:r>
          </w:p>
        </w:tc>
      </w:tr>
      <w:tr>
        <w:trPr>
          <w:trHeight w:val="27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五、现金及现金等价物净增加额</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-96,769,344.52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51,081,449.02</w:t>
            </w:r>
          </w:p>
        </w:tc>
      </w:tr>
      <w:tr>
        <w:trPr>
          <w:trHeight w:val="266"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lang w:val="zh-TW" w:eastAsia="zh-TW" w:bidi="zh-TW"/>
              </w:rPr>
              <w:t>力</w:t>
            </w:r>
            <w:r>
              <w:rPr>
                <w:color w:val="000000"/>
                <w:spacing w:val="0"/>
                <w:w w:val="100"/>
                <w:position w:val="0"/>
                <w:sz w:val="20"/>
                <w:szCs w:val="20"/>
                <w:lang w:val="zh-TW" w:eastAsia="zh-TW" w:bidi="zh-TW"/>
              </w:rPr>
              <w:t>II：</w:t>
            </w:r>
            <w:r>
              <w:rPr>
                <w:color w:val="000000"/>
                <w:spacing w:val="0"/>
                <w:w w:val="100"/>
                <w:position w:val="0"/>
                <w:sz w:val="16"/>
                <w:szCs w:val="16"/>
                <w:lang w:val="zh-TW" w:eastAsia="zh-TW" w:bidi="zh-TW"/>
              </w:rPr>
              <w:t>期初现金及现金等价物余额</w:t>
            </w:r>
          </w:p>
        </w:tc>
        <w:tc>
          <w:tcPr>
            <w:tcBorders/>
            <w:shd w:val="clear" w:color="auto" w:fill="FFFFFF"/>
            <w:vAlign w:val="top"/>
          </w:tcPr>
          <w:p>
            <w:pPr>
              <w:widowControl w:val="0"/>
              <w:rPr>
                <w:sz w:val="10"/>
                <w:szCs w:val="10"/>
              </w:rPr>
            </w:pP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198,394,366.07</w:t>
            </w:r>
          </w:p>
        </w:tc>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147,312,917.05</w:t>
            </w:r>
          </w:p>
        </w:tc>
      </w:tr>
      <w:tr>
        <w:trPr>
          <w:trHeight w:val="338" w:hRule="exact"/>
        </w:trPr>
        <w:tc>
          <w:tcPr>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6"/>
                <w:szCs w:val="16"/>
              </w:rPr>
            </w:pPr>
            <w:r>
              <w:rPr>
                <w:color w:val="000000"/>
                <w:spacing w:val="0"/>
                <w:w w:val="100"/>
                <w:position w:val="0"/>
                <w:sz w:val="16"/>
                <w:szCs w:val="16"/>
                <w:lang w:val="zh-TW" w:eastAsia="zh-TW" w:bidi="zh-TW"/>
              </w:rPr>
              <w:t>六、期末现金及现金等价物余额</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40"/>
              <w:jc w:val="both"/>
              <w:rPr>
                <w:sz w:val="16"/>
                <w:szCs w:val="16"/>
              </w:rPr>
            </w:pPr>
            <w:r>
              <w:rPr>
                <w:rFonts w:ascii="Times New Roman" w:eastAsia="Times New Roman" w:hAnsi="Times New Roman" w:cs="Times New Roman"/>
                <w:color w:val="000000"/>
                <w:spacing w:val="0"/>
                <w:w w:val="100"/>
                <w:position w:val="0"/>
                <w:sz w:val="16"/>
                <w:szCs w:val="16"/>
                <w:lang w:val="en-US" w:eastAsia="en-US" w:bidi="en-US"/>
              </w:rPr>
              <w:t>101,625,021.55</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198,394,366.07</w:t>
            </w:r>
          </w:p>
        </w:tc>
      </w:tr>
    </w:tbl>
    <w:p>
      <w:pPr>
        <w:widowControl w:val="0"/>
        <w:spacing w:after="279" w:line="1" w:lineRule="exact"/>
      </w:pPr>
    </w:p>
    <w:p>
      <w:pPr>
        <w:pStyle w:val="Style44"/>
        <w:keepNext w:val="0"/>
        <w:keepLines w:val="0"/>
        <w:widowControl w:val="0"/>
        <w:pBdr>
          <w:top w:val="single" w:sz="4" w:space="0" w:color="auto"/>
        </w:pBdr>
        <w:shd w:val="clear" w:color="auto" w:fill="auto"/>
        <w:bidi w:val="0"/>
        <w:spacing w:before="0" w:after="400" w:line="240" w:lineRule="auto"/>
        <w:ind w:left="0" w:right="0" w:firstLine="200"/>
        <w:jc w:val="left"/>
      </w:pPr>
      <w:r>
        <w:rPr>
          <w:color w:val="000000"/>
          <w:spacing w:val="0"/>
          <w:w w:val="100"/>
          <w:position w:val="0"/>
        </w:rPr>
        <w:t>（后附财务报表附注为台丿</w:t>
      </w:r>
      <w:r>
        <w:rPr>
          <w:color w:val="000000"/>
          <w:spacing w:val="0"/>
          <w:w w:val="100"/>
          <w:position w:val="0"/>
          <w:sz w:val="20"/>
          <w:szCs w:val="20"/>
          <w:lang w:val="en-US" w:eastAsia="en-US" w:bidi="en-US"/>
        </w:rPr>
        <w:t>r</w:t>
      </w:r>
      <w:r>
        <w:rPr>
          <w:color w:val="000000"/>
          <w:spacing w:val="0"/>
          <w:w w:val="100"/>
          <w:position w:val="0"/>
        </w:rPr>
        <w:t>•财务报表的组成部分）</w:t>
      </w:r>
    </w:p>
    <w:p>
      <w:pPr>
        <w:pStyle w:val="Style44"/>
        <w:keepNext w:val="0"/>
        <w:keepLines w:val="0"/>
        <w:widowControl w:val="0"/>
        <w:shd w:val="clear" w:color="auto" w:fill="auto"/>
        <w:tabs>
          <w:tab w:pos="2857" w:val="left"/>
          <w:tab w:pos="5910" w:val="left"/>
        </w:tabs>
        <w:bidi w:val="0"/>
        <w:spacing w:before="0" w:after="340" w:line="240" w:lineRule="auto"/>
        <w:ind w:left="0" w:right="0" w:firstLine="200"/>
        <w:jc w:val="left"/>
        <w:sectPr>
          <w:footnotePr>
            <w:pos w:val="pageBottom"/>
            <w:numFmt w:val="decimal"/>
            <w:numRestart w:val="continuous"/>
          </w:footnotePr>
          <w:pgSz w:w="11900" w:h="16840"/>
          <w:pgMar w:top="1401" w:right="1016" w:bottom="1155" w:left="2114" w:header="973" w:footer="3" w:gutter="0"/>
          <w:cols w:space="720"/>
          <w:noEndnote/>
          <w:rtlGutter w:val="0"/>
          <w:docGrid w:linePitch="360"/>
        </w:sectPr>
      </w:pPr>
      <w:r>
        <w:rPr>
          <w:color w:val="000000"/>
          <w:spacing w:val="0"/>
          <w:w w:val="100"/>
          <w:position w:val="0"/>
        </w:rPr>
        <w:t>企业法定代表人；</w:t>
        <w:tab/>
        <w:t>主管公订工作仇贵人：</w:t>
        <w:tab/>
        <w:t>会计机构仇贵人:</w:t>
      </w:r>
    </w:p>
    <w:p>
      <w:pPr>
        <w:pStyle w:val="Style11"/>
        <w:keepNext/>
        <w:keepLines/>
        <w:widowControl w:val="0"/>
        <w:shd w:val="clear" w:color="auto" w:fill="auto"/>
        <w:bidi w:val="0"/>
        <w:spacing w:before="0" w:after="80" w:line="240" w:lineRule="auto"/>
        <w:ind w:left="0" w:right="0" w:firstLine="0"/>
        <w:jc w:val="center"/>
        <w:rPr>
          <w:sz w:val="24"/>
          <w:szCs w:val="24"/>
        </w:rPr>
      </w:pPr>
      <w:bookmarkStart w:id="114" w:name="bookmark114"/>
      <w:bookmarkStart w:id="115" w:name="bookmark115"/>
      <w:bookmarkStart w:id="116" w:name="bookmark116"/>
      <w:r>
        <w:rPr>
          <w:color w:val="000000"/>
          <w:spacing w:val="0"/>
          <w:w w:val="100"/>
          <w:position w:val="0"/>
          <w:sz w:val="24"/>
          <w:szCs w:val="24"/>
        </w:rPr>
        <w:t>母公司股东权益变动表</w:t>
      </w:r>
      <w:bookmarkEnd w:id="114"/>
      <w:bookmarkEnd w:id="115"/>
      <w:bookmarkEnd w:id="116"/>
    </w:p>
    <w:tbl>
      <w:tblPr>
        <w:tblOverlap w:val="never"/>
        <w:jc w:val="center"/>
        <w:tblLayout w:type="fixed"/>
      </w:tblPr>
      <w:tblGrid>
        <w:gridCol w:w="3154"/>
        <w:gridCol w:w="2642"/>
        <w:gridCol w:w="1145"/>
        <w:gridCol w:w="1354"/>
        <w:gridCol w:w="1282"/>
        <w:gridCol w:w="1318"/>
        <w:gridCol w:w="1202"/>
        <w:gridCol w:w="1202"/>
        <w:gridCol w:w="1195"/>
      </w:tblGrid>
      <w:tr>
        <w:trPr>
          <w:trHeight w:val="230" w:hRule="exact"/>
        </w:trPr>
        <w:tc>
          <w:tcPr>
            <w:gridSpan w:val="9"/>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lang w:val="zh-TW" w:eastAsia="zh-TW" w:bidi="zh-TW"/>
              </w:rPr>
              <w:t>2020</w:t>
            </w:r>
            <w:r>
              <w:rPr>
                <w:color w:val="000000"/>
                <w:spacing w:val="0"/>
                <w:w w:val="100"/>
                <w:position w:val="0"/>
                <w:sz w:val="16"/>
                <w:szCs w:val="16"/>
                <w:lang w:val="zh-TW" w:eastAsia="zh-TW" w:bidi="zh-TW"/>
              </w:rPr>
              <w:t>年度</w:t>
            </w:r>
          </w:p>
        </w:tc>
      </w:tr>
      <w:tr>
        <w:trPr>
          <w:trHeight w:val="367" w:hRule="exact"/>
        </w:trPr>
        <w:tc>
          <w:tcPr>
            <w:gridSpan w:val="5"/>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编制单位：山东先达农化股份冇限公司</w:t>
            </w:r>
          </w:p>
        </w:tc>
        <w:tc>
          <w:tcPr>
            <w:gridSpan w:val="4"/>
            <w:vMerge w:val="restart"/>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zh-TW" w:eastAsia="zh-TW" w:bidi="zh-TW"/>
              </w:rPr>
              <w:t>（除特别注明外.金额单位均为人民币元）</w:t>
            </w:r>
          </w:p>
        </w:tc>
      </w:tr>
      <w:tr>
        <w:trPr>
          <w:trHeight w:val="346" w:hRule="exact"/>
        </w:trPr>
        <w:tc>
          <w:tcPr>
            <w:gridSpan w:val="2"/>
            <w:tcBorders/>
            <w:shd w:val="clear" w:color="auto" w:fill="FFFFFF"/>
            <w:vAlign w:val="bottom"/>
          </w:tcPr>
          <w:p>
            <w:pPr>
              <w:pStyle w:val="Style51"/>
              <w:keepNext w:val="0"/>
              <w:keepLines w:val="0"/>
              <w:widowControl w:val="0"/>
              <w:shd w:val="clear" w:color="auto" w:fill="auto"/>
              <w:bidi w:val="0"/>
              <w:spacing w:before="0" w:after="0" w:line="240" w:lineRule="auto"/>
              <w:ind w:left="1440" w:right="0" w:firstLine="0"/>
              <w:jc w:val="left"/>
              <w:rPr>
                <w:sz w:val="16"/>
                <w:szCs w:val="16"/>
              </w:rPr>
            </w:pPr>
            <w:r>
              <w:rPr>
                <w:color w:val="000000"/>
                <w:spacing w:val="0"/>
                <w:w w:val="100"/>
                <w:position w:val="0"/>
                <w:sz w:val="16"/>
                <w:szCs w:val="16"/>
                <w:lang w:val="zh-TW" w:eastAsia="zh-TW" w:bidi="zh-TW"/>
              </w:rPr>
              <w:t>项目</w:t>
            </w:r>
          </w:p>
        </w:tc>
        <w:tc>
          <w:tcPr>
            <w:gridSpan w:val="3"/>
            <w:tcBorders/>
            <w:shd w:val="clear" w:color="auto" w:fill="FFFFFF"/>
            <w:vAlign w:val="bottom"/>
          </w:tcPr>
          <w:p>
            <w:pPr>
              <w:pStyle w:val="Style51"/>
              <w:keepNext w:val="0"/>
              <w:keepLines w:val="0"/>
              <w:widowControl w:val="0"/>
              <w:shd w:val="clear" w:color="auto" w:fill="auto"/>
              <w:bidi w:val="0"/>
              <w:spacing w:before="0" w:after="0" w:line="240" w:lineRule="auto"/>
              <w:ind w:left="0" w:right="380" w:firstLine="0"/>
              <w:jc w:val="right"/>
              <w:rPr>
                <w:sz w:val="16"/>
                <w:szCs w:val="16"/>
              </w:rPr>
            </w:pPr>
            <w:r>
              <w:rPr>
                <w:color w:val="000000"/>
                <w:spacing w:val="0"/>
                <w:w w:val="100"/>
                <w:position w:val="0"/>
                <w:sz w:val="16"/>
                <w:szCs w:val="16"/>
                <w:lang w:val="zh-TW" w:eastAsia="zh-TW" w:bidi="zh-TW"/>
              </w:rPr>
              <w:t>本期金額</w:t>
            </w:r>
          </w:p>
        </w:tc>
        <w:tc>
          <w:tcPr>
            <w:gridSpan w:val="4"/>
            <w:vMerge/>
            <w:tcBorders/>
            <w:shd w:val="clear" w:color="auto" w:fill="FFFFFF"/>
            <w:vAlign w:val="top"/>
          </w:tcPr>
          <w:p>
            <w:pPr/>
          </w:p>
        </w:tc>
      </w:tr>
      <w:tr>
        <w:trPr>
          <w:trHeight w:val="22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tabs>
                <w:tab w:pos="1483" w:val="left"/>
              </w:tabs>
              <w:bidi w:val="0"/>
              <w:spacing w:before="0" w:after="0" w:line="240" w:lineRule="auto"/>
              <w:ind w:left="0" w:right="0" w:firstLine="540"/>
              <w:jc w:val="left"/>
              <w:rPr>
                <w:sz w:val="16"/>
                <w:szCs w:val="16"/>
              </w:rPr>
            </w:pPr>
            <w:r>
              <w:rPr>
                <w:color w:val="000000"/>
                <w:spacing w:val="0"/>
                <w:w w:val="100"/>
                <w:position w:val="0"/>
                <w:sz w:val="16"/>
                <w:szCs w:val="16"/>
                <w:lang w:val="zh-TW" w:eastAsia="zh-TW" w:bidi="zh-TW"/>
              </w:rPr>
              <w:t>股本</w:t>
              <w:tab/>
              <w:t>其他权益工具</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color w:val="000000"/>
                <w:spacing w:val="0"/>
                <w:w w:val="100"/>
                <w:position w:val="0"/>
                <w:sz w:val="16"/>
                <w:szCs w:val="16"/>
                <w:lang w:val="zh-TW" w:eastAsia="zh-TW" w:bidi="zh-TW"/>
              </w:rPr>
              <w:t>资本公积</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6"/>
                <w:szCs w:val="16"/>
              </w:rPr>
            </w:pPr>
            <w:r>
              <w:rPr>
                <w:color w:val="000000"/>
                <w:spacing w:val="0"/>
                <w:w w:val="100"/>
                <w:position w:val="0"/>
                <w:sz w:val="16"/>
                <w:szCs w:val="16"/>
                <w:lang w:val="zh-TW" w:eastAsia="zh-TW" w:bidi="zh-TW"/>
              </w:rPr>
              <w:t>减：库存股</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其他综合收益</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专-项储备</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lang w:val="zh-TW" w:eastAsia="zh-TW" w:bidi="zh-TW"/>
              </w:rPr>
              <w:t>盈余公积</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300" w:firstLine="0"/>
              <w:jc w:val="right"/>
              <w:rPr>
                <w:sz w:val="16"/>
                <w:szCs w:val="16"/>
              </w:rPr>
            </w:pPr>
            <w:r>
              <w:rPr>
                <w:color w:val="000000"/>
                <w:spacing w:val="0"/>
                <w:w w:val="100"/>
                <w:position w:val="0"/>
                <w:sz w:val="16"/>
                <w:szCs w:val="16"/>
                <w:lang w:val="zh-TW" w:eastAsia="zh-TW" w:bidi="zh-TW"/>
              </w:rPr>
              <w:t>未分配利润</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180" w:firstLine="0"/>
              <w:jc w:val="right"/>
              <w:rPr>
                <w:sz w:val="16"/>
                <w:szCs w:val="16"/>
              </w:rPr>
            </w:pPr>
            <w:r>
              <w:rPr>
                <w:color w:val="000000"/>
                <w:spacing w:val="0"/>
                <w:w w:val="100"/>
                <w:position w:val="0"/>
                <w:sz w:val="16"/>
                <w:szCs w:val="16"/>
                <w:lang w:val="zh-TW" w:eastAsia="zh-TW" w:bidi="zh-TW"/>
              </w:rPr>
              <w:t>股东权益合计</w:t>
            </w:r>
          </w:p>
        </w:tc>
      </w:tr>
      <w:tr>
        <w:trPr>
          <w:trHeight w:val="26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_、上轅末余额</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448,515.471.88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31,262,063.52</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56,000,000.00</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702,310,101.88</w:t>
            </w:r>
          </w:p>
        </w:tc>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1,350,087,637.28</w:t>
            </w:r>
          </w:p>
        </w:tc>
      </w:tr>
      <w:tr>
        <w:trPr>
          <w:trHeight w:val="245"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加：会计政策变更</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16"/>
                <w:szCs w:val="16"/>
                <w:lang w:val="zh-TW" w:eastAsia="zh-TW" w:bidi="zh-TW"/>
              </w:rPr>
              <w:t>前期差错更正</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16"/>
                <w:szCs w:val="16"/>
                <w:lang w:val="zh-TW" w:eastAsia="zh-TW" w:bidi="zh-TW"/>
              </w:rPr>
              <w:t>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9"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二、本^余额</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448,515,471.88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31,262,063.52</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56,000,000.00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702,310,101.88</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1,350,087,637.28</w:t>
            </w:r>
          </w:p>
        </w:tc>
      </w:tr>
      <w:tr>
        <w:trPr>
          <w:trHeight w:val="230"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三、本年増减变动金额</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46,490,000.00</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-29,477,800.00</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top w:val="dashed"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2,303,478.85</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25,206,362.92</w:t>
            </w:r>
          </w:p>
        </w:tc>
        <w:tc>
          <w:tcPr>
            <w:tcBorders>
              <w:top w:val="dashed"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37,688,182.10</w:t>
            </w:r>
          </w:p>
        </w:tc>
      </w:tr>
      <w:tr>
        <w:trPr>
          <w:trHeight w:val="252"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（一）综合收益总额</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65,340,403.25</w:t>
            </w:r>
          </w:p>
        </w:tc>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65,340,403.25</w:t>
            </w:r>
          </w:p>
        </w:tc>
      </w:tr>
      <w:tr>
        <w:trPr>
          <w:trHeight w:val="23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（二）股东投入和减少资本</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1,690,000.00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15,322,200.00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3,644,300.00</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zh-TW" w:eastAsia="zh-TW" w:bidi="zh-TW"/>
              </w:rPr>
              <w:t>1</w:t>
            </w:r>
            <w:r>
              <w:rPr>
                <w:color w:val="000000"/>
                <w:spacing w:val="0"/>
                <w:w w:val="100"/>
                <w:position w:val="0"/>
                <w:sz w:val="16"/>
                <w:szCs w:val="16"/>
                <w:lang w:val="zh-TW" w:eastAsia="zh-TW" w:bidi="zh-TW"/>
              </w:rPr>
              <w:t>.股东投入的普通股</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1,690,000.00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11,677,900.00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zh-TW" w:eastAsia="zh-TW" w:bidi="zh-TW"/>
              </w:rPr>
              <w:t>2</w:t>
            </w:r>
            <w:r>
              <w:rPr>
                <w:color w:val="000000"/>
                <w:spacing w:val="0"/>
                <w:w w:val="100"/>
                <w:position w:val="0"/>
                <w:sz w:val="16"/>
                <w:szCs w:val="16"/>
                <w:lang w:val="zh-TW" w:eastAsia="zh-TW" w:bidi="zh-TW"/>
              </w:rPr>
              <w:t>.其他权益工具持冇者投入资本</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zh-TW" w:eastAsia="zh-TW" w:bidi="zh-TW"/>
              </w:rPr>
              <w:t>3</w:t>
            </w:r>
            <w:r>
              <w:rPr>
                <w:color w:val="000000"/>
                <w:spacing w:val="0"/>
                <w:w w:val="100"/>
                <w:position w:val="0"/>
                <w:sz w:val="16"/>
                <w:szCs w:val="16"/>
                <w:lang w:val="zh-TW" w:eastAsia="zh-TW" w:bidi="zh-TW"/>
              </w:rPr>
              <w:t>.股份支付计入股东权益的金额</w:t>
            </w: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3,644,300.00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3,644,300.00</w:t>
            </w:r>
          </w:p>
        </w:tc>
      </w:tr>
      <w:tr>
        <w:trPr>
          <w:trHeight w:val="216"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4.</w:t>
            </w:r>
            <w:r>
              <w:rPr>
                <w:color w:val="000000"/>
                <w:spacing w:val="0"/>
                <w:w w:val="100"/>
                <w:position w:val="0"/>
                <w:sz w:val="16"/>
                <w:szCs w:val="16"/>
                <w:lang w:val="zh-TW" w:eastAsia="zh-TW" w:bidi="zh-TW"/>
              </w:rPr>
              <w:t>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（三）利润分配</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-40,134,040.33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-33.600,000.00</w:t>
            </w: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1.</w:t>
            </w:r>
            <w:r>
              <w:rPr>
                <w:color w:val="000000"/>
                <w:spacing w:val="0"/>
                <w:w w:val="100"/>
                <w:position w:val="0"/>
                <w:sz w:val="16"/>
                <w:szCs w:val="16"/>
                <w:lang w:val="zh-TW" w:eastAsia="zh-TW" w:bidi="zh-TW"/>
              </w:rPr>
              <w:t>提取盈余公积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-6,534,040.33</w:t>
            </w:r>
          </w:p>
        </w:tc>
        <w:tc>
          <w:tcPr>
            <w:tcBorders/>
            <w:shd w:val="clear" w:color="auto" w:fill="FFFFFF"/>
            <w:vAlign w:val="top"/>
          </w:tcPr>
          <w:p>
            <w:pPr>
              <w:widowControl w:val="0"/>
              <w:rPr>
                <w:sz w:val="10"/>
                <w:szCs w:val="10"/>
              </w:rPr>
            </w:pPr>
          </w:p>
        </w:tc>
      </w:tr>
      <w:tr>
        <w:trPr>
          <w:trHeight w:val="25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2.</w:t>
            </w:r>
            <w:r>
              <w:rPr>
                <w:color w:val="000000"/>
                <w:spacing w:val="0"/>
                <w:w w:val="100"/>
                <w:position w:val="0"/>
                <w:sz w:val="16"/>
                <w:szCs w:val="16"/>
                <w:lang w:val="zh-TW" w:eastAsia="zh-TW" w:bidi="zh-TW"/>
              </w:rPr>
              <w:t>对股东的分配</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-33,600,000.00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-33,600,000.00</w:t>
            </w:r>
          </w:p>
        </w:tc>
      </w:tr>
      <w:tr>
        <w:trPr>
          <w:trHeight w:val="230"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3.</w:t>
            </w:r>
            <w:r>
              <w:rPr>
                <w:color w:val="000000"/>
                <w:spacing w:val="0"/>
                <w:w w:val="100"/>
                <w:position w:val="0"/>
                <w:sz w:val="16"/>
                <w:szCs w:val="16"/>
                <w:lang w:val="zh-TW" w:eastAsia="zh-TW" w:bidi="zh-TW"/>
              </w:rPr>
              <w:t>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（四）股东权益内部结转</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1.</w:t>
            </w:r>
            <w:r>
              <w:rPr>
                <w:color w:val="000000"/>
                <w:spacing w:val="0"/>
                <w:w w:val="100"/>
                <w:position w:val="0"/>
                <w:sz w:val="16"/>
                <w:szCs w:val="16"/>
                <w:lang w:val="zh-TW" w:eastAsia="zh-TW" w:bidi="zh-TW"/>
              </w:rPr>
              <w:t>资本公积转増股本</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44,800,000.00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zh-TW" w:eastAsia="zh-TW" w:bidi="zh-TW"/>
              </w:rPr>
              <w:t>2</w:t>
            </w:r>
            <w:r>
              <w:rPr>
                <w:color w:val="000000"/>
                <w:spacing w:val="0"/>
                <w:w w:val="100"/>
                <w:position w:val="0"/>
                <w:sz w:val="16"/>
                <w:szCs w:val="16"/>
                <w:lang w:val="zh-TW" w:eastAsia="zh-TW" w:bidi="zh-TW"/>
              </w:rPr>
              <w:t>.盈余公积转增股本</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3.</w:t>
            </w:r>
            <w:r>
              <w:rPr>
                <w:color w:val="000000"/>
                <w:spacing w:val="0"/>
                <w:w w:val="100"/>
                <w:position w:val="0"/>
                <w:sz w:val="16"/>
                <w:szCs w:val="16"/>
                <w:lang w:val="zh-TW" w:eastAsia="zh-TW" w:bidi="zh-TW"/>
              </w:rPr>
              <w:t>盈余公积弥补亏损</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zh-TW" w:eastAsia="zh-TW" w:bidi="zh-TW"/>
              </w:rPr>
              <w:t>4</w:t>
            </w:r>
            <w:r>
              <w:rPr>
                <w:color w:val="000000"/>
                <w:spacing w:val="0"/>
                <w:w w:val="100"/>
                <w:position w:val="0"/>
                <w:sz w:val="16"/>
                <w:szCs w:val="16"/>
                <w:lang w:val="zh-TW" w:eastAsia="zh-TW" w:bidi="zh-TW"/>
              </w:rPr>
              <w:t>.设定受益计划变动额结转留存收益</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8"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5.</w:t>
            </w:r>
            <w:r>
              <w:rPr>
                <w:color w:val="000000"/>
                <w:spacing w:val="0"/>
                <w:w w:val="100"/>
                <w:position w:val="0"/>
                <w:sz w:val="16"/>
                <w:szCs w:val="16"/>
                <w:lang w:val="zh-TW" w:eastAsia="zh-TW" w:bidi="zh-TW"/>
              </w:rPr>
              <w:t>其他综合收益结转留存收益</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6.</w:t>
            </w:r>
            <w:r>
              <w:rPr>
                <w:color w:val="000000"/>
                <w:spacing w:val="0"/>
                <w:w w:val="100"/>
                <w:position w:val="0"/>
                <w:sz w:val="16"/>
                <w:szCs w:val="16"/>
                <w:lang w:val="zh-TW" w:eastAsia="zh-TW" w:bidi="zh-TW"/>
              </w:rPr>
              <w:t>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（五）专项储备</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2,303,478.85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2,303,478.85</w:t>
            </w:r>
          </w:p>
        </w:tc>
      </w:tr>
      <w:tr>
        <w:trPr>
          <w:trHeight w:val="223"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1.</w:t>
            </w:r>
            <w:r>
              <w:rPr>
                <w:color w:val="000000"/>
                <w:spacing w:val="0"/>
                <w:w w:val="100"/>
                <w:position w:val="0"/>
                <w:sz w:val="16"/>
                <w:szCs w:val="16"/>
                <w:lang w:val="zh-TW" w:eastAsia="zh-TW" w:bidi="zh-TW"/>
              </w:rPr>
              <w:t>本期提取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7,227,717.58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7,227,717.58</w:t>
            </w:r>
          </w:p>
        </w:tc>
      </w:tr>
      <w:tr>
        <w:trPr>
          <w:trHeight w:val="252"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4"/>
                <w:szCs w:val="14"/>
                <w:lang w:val="en-US" w:eastAsia="en-US" w:bidi="en-US"/>
              </w:rPr>
              <w:t>2.</w:t>
            </w:r>
            <w:r>
              <w:rPr>
                <w:color w:val="000000"/>
                <w:spacing w:val="0"/>
                <w:w w:val="100"/>
                <w:position w:val="0"/>
                <w:sz w:val="16"/>
                <w:szCs w:val="16"/>
                <w:lang w:val="zh-TW" w:eastAsia="zh-TW" w:bidi="zh-TW"/>
              </w:rPr>
              <w:t>木期使用</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-4,924,238.73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-4,924,238.73</w:t>
            </w:r>
          </w:p>
        </w:tc>
      </w:tr>
      <w:tr>
        <w:trPr>
          <w:trHeight w:val="209"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（六）其他</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四、本年期末余额</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158,490,000.00</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419,037,671.88</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13,367,900.00</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lang w:val="en-US" w:eastAsia="en-US" w:bidi="en-US"/>
              </w:rPr>
              <w:t>33,565,542.37</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62,534,040.33</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727,516,464.80</w:t>
            </w:r>
          </w:p>
        </w:tc>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1,387,775,819.38</w:t>
            </w:r>
          </w:p>
        </w:tc>
      </w:tr>
    </w:tbl>
    <w:p>
      <w:pPr>
        <w:pStyle w:val="Style48"/>
        <w:keepNext w:val="0"/>
        <w:keepLines w:val="0"/>
        <w:widowControl w:val="0"/>
        <w:shd w:val="clear" w:color="auto" w:fill="auto"/>
        <w:bidi w:val="0"/>
        <w:spacing w:before="0" w:after="0" w:line="240" w:lineRule="auto"/>
        <w:ind w:left="108" w:right="0" w:firstLine="0"/>
        <w:jc w:val="left"/>
        <w:sectPr>
          <w:headerReference w:type="default" r:id="rId59"/>
          <w:footerReference w:type="default" r:id="rId60"/>
          <w:headerReference w:type="even" r:id="rId61"/>
          <w:footerReference w:type="even" r:id="rId62"/>
          <w:footnotePr>
            <w:pos w:val="pageBottom"/>
            <w:numFmt w:val="decimal"/>
            <w:numRestart w:val="continuous"/>
          </w:footnotePr>
          <w:pgSz w:w="16840" w:h="11900" w:orient="landscape"/>
          <w:pgMar w:top="1908" w:right="1173" w:bottom="727" w:left="1173" w:header="1480" w:footer="3" w:gutter="0"/>
          <w:cols w:space="720"/>
          <w:noEndnote/>
          <w:rtlGutter w:val="0"/>
          <w:docGrid w:linePitch="360"/>
        </w:sectPr>
      </w:pPr>
      <w:r>
        <w:rPr>
          <w:color w:val="000000"/>
          <w:spacing w:val="0"/>
          <w:w w:val="100"/>
          <w:position w:val="0"/>
        </w:rPr>
        <w:t>（后附财务报表附注为合并财务报表的组成部分）</w:t>
      </w: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6840" w:h="11900" w:orient="landscape"/>
          <w:pgMar w:top="1908" w:right="0" w:bottom="625" w:left="0" w:header="0" w:footer="3" w:gutter="0"/>
          <w:cols w:space="720"/>
          <w:noEndnote/>
          <w:rtlGutter w:val="0"/>
          <w:docGrid w:linePitch="360"/>
        </w:sectPr>
      </w:pPr>
    </w:p>
    <w:p>
      <w:pPr>
        <w:pStyle w:val="Style44"/>
        <w:keepNext w:val="0"/>
        <w:keepLines w:val="0"/>
        <w:framePr w:w="1109" w:h="202" w:wrap="none" w:vAnchor="text" w:hAnchor="page" w:x="1282" w:y="30"/>
        <w:widowControl w:val="0"/>
        <w:shd w:val="clear" w:color="auto" w:fill="auto"/>
        <w:bidi w:val="0"/>
        <w:spacing w:before="0" w:after="0" w:line="240" w:lineRule="auto"/>
        <w:ind w:left="0" w:right="0" w:firstLine="0"/>
        <w:jc w:val="left"/>
      </w:pPr>
      <w:r>
        <w:rPr>
          <w:color w:val="000000"/>
          <w:spacing w:val="0"/>
          <w:w w:val="100"/>
          <w:position w:val="0"/>
        </w:rPr>
        <w:t>企业法定代表人:</w:t>
      </w:r>
    </w:p>
    <w:p>
      <w:pPr>
        <w:pStyle w:val="Style44"/>
        <w:keepNext w:val="0"/>
        <w:keepLines w:val="0"/>
        <w:framePr w:w="1397" w:h="202" w:wrap="none" w:vAnchor="text" w:hAnchor="page" w:x="6956" w:y="21"/>
        <w:widowControl w:val="0"/>
        <w:shd w:val="clear" w:color="auto" w:fill="auto"/>
        <w:bidi w:val="0"/>
        <w:spacing w:before="0" w:after="0" w:line="240" w:lineRule="auto"/>
        <w:ind w:left="0" w:right="0" w:firstLine="0"/>
        <w:jc w:val="left"/>
      </w:pPr>
      <w:r>
        <w:rPr>
          <w:color w:val="000000"/>
          <w:spacing w:val="0"/>
          <w:w w:val="100"/>
          <w:position w:val="0"/>
        </w:rPr>
        <w:t>主管会计工作负责人:</w:t>
      </w:r>
    </w:p>
    <w:p>
      <w:pPr>
        <w:pStyle w:val="Style44"/>
        <w:keepNext w:val="0"/>
        <w:keepLines w:val="0"/>
        <w:framePr w:w="1094" w:h="202" w:wrap="none" w:vAnchor="text" w:hAnchor="page" w:x="13220" w:y="21"/>
        <w:widowControl w:val="0"/>
        <w:shd w:val="clear" w:color="auto" w:fill="auto"/>
        <w:bidi w:val="0"/>
        <w:spacing w:before="0" w:after="0" w:line="240" w:lineRule="auto"/>
        <w:ind w:left="0" w:right="0" w:firstLine="0"/>
        <w:jc w:val="left"/>
      </w:pPr>
      <w:r>
        <w:rPr>
          <w:color w:val="000000"/>
          <w:spacing w:val="0"/>
          <w:w w:val="100"/>
          <w:position w:val="0"/>
        </w:rPr>
        <w:t>会计机构负责人:</w:t>
      </w:r>
    </w:p>
    <w:p>
      <w:pPr>
        <w:widowControl w:val="0"/>
        <w:spacing w:after="229" w:line="1" w:lineRule="exact"/>
      </w:pPr>
    </w:p>
    <w:p>
      <w:pPr>
        <w:widowControl w:val="0"/>
        <w:spacing w:line="1" w:lineRule="exact"/>
        <w:sectPr>
          <w:footnotePr>
            <w:pos w:val="pageBottom"/>
            <w:numFmt w:val="decimal"/>
            <w:numRestart w:val="continuous"/>
          </w:footnotePr>
          <w:type w:val="continuous"/>
          <w:pgSz w:w="16840" w:h="11900" w:orient="landscape"/>
          <w:pgMar w:top="1908" w:right="1173" w:bottom="625" w:left="1173" w:header="0" w:footer="3" w:gutter="0"/>
          <w:cols w:space="720"/>
          <w:noEndnote/>
          <w:rtlGutter w:val="0"/>
          <w:docGrid w:linePitch="360"/>
        </w:sectPr>
      </w:pPr>
    </w:p>
    <w:p>
      <w:pPr>
        <w:pStyle w:val="Style44"/>
        <w:keepNext w:val="0"/>
        <w:keepLines w:val="0"/>
        <w:framePr w:w="2491" w:h="202" w:wrap="none" w:hAnchor="page" w:x="1210" w:y="642"/>
        <w:widowControl w:val="0"/>
        <w:shd w:val="clear" w:color="auto" w:fill="auto"/>
        <w:bidi w:val="0"/>
        <w:spacing w:before="0" w:after="0" w:line="240" w:lineRule="auto"/>
        <w:ind w:left="0" w:right="0" w:firstLine="0"/>
        <w:jc w:val="left"/>
      </w:pPr>
      <w:r>
        <w:rPr>
          <w:color w:val="000000"/>
          <w:spacing w:val="0"/>
          <w:w w:val="100"/>
          <w:position w:val="0"/>
        </w:rPr>
        <w:t>编制单位：山东先达农化股份冇限公司</w:t>
      </w:r>
    </w:p>
    <w:p>
      <w:pPr>
        <w:pStyle w:val="Style44"/>
        <w:keepNext w:val="0"/>
        <w:keepLines w:val="0"/>
        <w:framePr w:w="2729" w:h="6566" w:wrap="none" w:hAnchor="page" w:x="1210" w:y="1527"/>
        <w:widowControl w:val="0"/>
        <w:shd w:val="clear" w:color="auto" w:fill="auto"/>
        <w:bidi w:val="0"/>
        <w:spacing w:before="0" w:after="0" w:line="238" w:lineRule="exact"/>
        <w:ind w:left="0" w:right="0" w:firstLine="0"/>
        <w:jc w:val="left"/>
      </w:pPr>
      <w:r>
        <w:rPr>
          <w:color w:val="000000"/>
          <w:spacing w:val="0"/>
          <w:w w:val="100"/>
          <w:position w:val="0"/>
        </w:rPr>
        <w:t>_、上余额</w:t>
      </w:r>
    </w:p>
    <w:p>
      <w:pPr>
        <w:pStyle w:val="Style44"/>
        <w:keepNext w:val="0"/>
        <w:keepLines w:val="0"/>
        <w:framePr w:w="2729" w:h="6566" w:wrap="none" w:hAnchor="page" w:x="1210" w:y="1527"/>
        <w:widowControl w:val="0"/>
        <w:shd w:val="clear" w:color="auto" w:fill="auto"/>
        <w:bidi w:val="0"/>
        <w:spacing w:before="0" w:after="0" w:line="238" w:lineRule="exact"/>
        <w:ind w:left="0" w:right="0" w:firstLine="0"/>
        <w:jc w:val="left"/>
      </w:pPr>
      <w:r>
        <w:rPr>
          <w:color w:val="000000"/>
          <w:spacing w:val="0"/>
          <w:w w:val="100"/>
          <w:position w:val="0"/>
        </w:rPr>
        <w:t>加：会计政策变更</w:t>
      </w:r>
    </w:p>
    <w:p>
      <w:pPr>
        <w:pStyle w:val="Style44"/>
        <w:keepNext w:val="0"/>
        <w:keepLines w:val="0"/>
        <w:framePr w:w="2729" w:h="6566" w:wrap="none" w:hAnchor="page" w:x="1210" w:y="1527"/>
        <w:widowControl w:val="0"/>
        <w:shd w:val="clear" w:color="auto" w:fill="auto"/>
        <w:bidi w:val="0"/>
        <w:spacing w:before="0" w:after="0" w:line="238" w:lineRule="exact"/>
        <w:ind w:left="300" w:right="0" w:firstLine="0"/>
        <w:jc w:val="left"/>
      </w:pPr>
      <w:r>
        <w:rPr>
          <w:color w:val="000000"/>
          <w:spacing w:val="0"/>
          <w:w w:val="100"/>
          <w:position w:val="0"/>
        </w:rPr>
        <w:t>前期差错更正 其他</w:t>
      </w:r>
    </w:p>
    <w:p>
      <w:pPr>
        <w:pStyle w:val="Style44"/>
        <w:keepNext w:val="0"/>
        <w:keepLines w:val="0"/>
        <w:framePr w:w="2729" w:h="6566" w:wrap="none" w:hAnchor="page" w:x="1210" w:y="1527"/>
        <w:widowControl w:val="0"/>
        <w:shd w:val="clear" w:color="auto" w:fill="auto"/>
        <w:tabs>
          <w:tab w:pos="878" w:val="left"/>
        </w:tabs>
        <w:bidi w:val="0"/>
        <w:spacing w:before="0" w:after="0" w:line="238" w:lineRule="exact"/>
        <w:ind w:left="0" w:right="0" w:firstLine="0"/>
        <w:jc w:val="left"/>
      </w:pPr>
      <w:bookmarkStart w:id="117" w:name="bookmark117"/>
      <w:r>
        <w:rPr>
          <w:color w:val="000000"/>
          <w:spacing w:val="0"/>
          <w:w w:val="100"/>
          <w:position w:val="0"/>
        </w:rPr>
        <w:t>二</w:t>
      </w:r>
      <w:bookmarkEnd w:id="117"/>
      <w:r>
        <w:rPr>
          <w:color w:val="000000"/>
          <w:spacing w:val="0"/>
          <w:w w:val="100"/>
          <w:position w:val="0"/>
        </w:rPr>
        <w:t>、</w:t>
        <w:tab/>
        <w:t>余额</w:t>
      </w:r>
    </w:p>
    <w:p>
      <w:pPr>
        <w:pStyle w:val="Style44"/>
        <w:keepNext w:val="0"/>
        <w:keepLines w:val="0"/>
        <w:framePr w:w="2729" w:h="6566" w:wrap="none" w:hAnchor="page" w:x="1210" w:y="1527"/>
        <w:widowControl w:val="0"/>
        <w:shd w:val="clear" w:color="auto" w:fill="auto"/>
        <w:tabs>
          <w:tab w:pos="288" w:val="left"/>
        </w:tabs>
        <w:bidi w:val="0"/>
        <w:spacing w:before="0" w:after="0" w:line="238" w:lineRule="exact"/>
        <w:ind w:left="0" w:right="0" w:firstLine="0"/>
        <w:jc w:val="left"/>
      </w:pPr>
      <w:bookmarkStart w:id="118" w:name="bookmark118"/>
      <w:r>
        <w:rPr>
          <w:color w:val="000000"/>
          <w:spacing w:val="0"/>
          <w:w w:val="100"/>
          <w:position w:val="0"/>
        </w:rPr>
        <w:t>三</w:t>
      </w:r>
      <w:bookmarkEnd w:id="118"/>
      <w:r>
        <w:rPr>
          <w:color w:val="000000"/>
          <w:spacing w:val="0"/>
          <w:w w:val="100"/>
          <w:position w:val="0"/>
        </w:rPr>
        <w:t>、</w:t>
        <w:tab/>
        <w:t>本年增减变动金额</w:t>
      </w:r>
    </w:p>
    <w:p>
      <w:pPr>
        <w:pStyle w:val="Style44"/>
        <w:keepNext w:val="0"/>
        <w:keepLines w:val="0"/>
        <w:framePr w:w="2729" w:h="6566" w:wrap="none" w:hAnchor="page" w:x="1210" w:y="1527"/>
        <w:widowControl w:val="0"/>
        <w:shd w:val="clear" w:color="auto" w:fill="auto"/>
        <w:bidi w:val="0"/>
        <w:spacing w:before="0" w:after="0" w:line="238" w:lineRule="exact"/>
        <w:ind w:left="0" w:right="0" w:firstLine="0"/>
        <w:jc w:val="left"/>
      </w:pPr>
      <w:r>
        <w:rPr>
          <w:color w:val="000000"/>
          <w:spacing w:val="0"/>
          <w:w w:val="100"/>
          <w:position w:val="0"/>
        </w:rPr>
        <w:t>（―）综合收益总额</w:t>
      </w:r>
    </w:p>
    <w:p>
      <w:pPr>
        <w:pStyle w:val="Style44"/>
        <w:keepNext w:val="0"/>
        <w:keepLines w:val="0"/>
        <w:framePr w:w="2729" w:h="6566" w:wrap="none" w:hAnchor="page" w:x="1210" w:y="1527"/>
        <w:widowControl w:val="0"/>
        <w:shd w:val="clear" w:color="auto" w:fill="auto"/>
        <w:bidi w:val="0"/>
        <w:spacing w:before="0" w:after="60" w:line="238" w:lineRule="exact"/>
        <w:ind w:left="0" w:right="0" w:firstLine="0"/>
        <w:jc w:val="left"/>
      </w:pPr>
      <w:r>
        <w:rPr>
          <w:color w:val="000000"/>
          <w:spacing w:val="0"/>
          <w:w w:val="100"/>
          <w:position w:val="0"/>
          <w:lang w:val="en-US" w:eastAsia="en-US" w:bidi="en-US"/>
        </w:rPr>
        <w:t>（-）</w:t>
      </w:r>
      <w:r>
        <w:rPr>
          <w:color w:val="000000"/>
          <w:spacing w:val="0"/>
          <w:w w:val="100"/>
          <w:position w:val="0"/>
        </w:rPr>
        <w:t>股东投入和减少资本</w:t>
      </w:r>
    </w:p>
    <w:p>
      <w:pPr>
        <w:pStyle w:val="Style44"/>
        <w:keepNext w:val="0"/>
        <w:keepLines w:val="0"/>
        <w:framePr w:w="2729" w:h="6566" w:wrap="none" w:hAnchor="page" w:x="1210" w:y="1527"/>
        <w:widowControl w:val="0"/>
        <w:numPr>
          <w:ilvl w:val="0"/>
          <w:numId w:val="39"/>
        </w:numPr>
        <w:shd w:val="clear" w:color="auto" w:fill="auto"/>
        <w:tabs>
          <w:tab w:pos="502" w:val="left"/>
        </w:tabs>
        <w:bidi w:val="0"/>
        <w:spacing w:before="0" w:after="0" w:line="360" w:lineRule="auto"/>
        <w:ind w:left="0" w:right="0" w:firstLine="300"/>
        <w:jc w:val="left"/>
      </w:pPr>
      <w:bookmarkStart w:id="119" w:name="bookmark119"/>
      <w:bookmarkEnd w:id="119"/>
      <w:r>
        <w:rPr>
          <w:color w:val="000000"/>
          <w:spacing w:val="0"/>
          <w:w w:val="100"/>
          <w:position w:val="0"/>
        </w:rPr>
        <w:t>股东投入的普通股</w:t>
      </w:r>
    </w:p>
    <w:p>
      <w:pPr>
        <w:pStyle w:val="Style44"/>
        <w:keepNext w:val="0"/>
        <w:keepLines w:val="0"/>
        <w:framePr w:w="2729" w:h="6566" w:wrap="none" w:hAnchor="page" w:x="1210" w:y="1527"/>
        <w:widowControl w:val="0"/>
        <w:numPr>
          <w:ilvl w:val="0"/>
          <w:numId w:val="39"/>
        </w:numPr>
        <w:shd w:val="clear" w:color="auto" w:fill="auto"/>
        <w:tabs>
          <w:tab w:pos="523" w:val="left"/>
        </w:tabs>
        <w:bidi w:val="0"/>
        <w:spacing w:before="0" w:after="0" w:line="310" w:lineRule="auto"/>
        <w:ind w:left="0" w:right="0" w:firstLine="300"/>
        <w:jc w:val="left"/>
      </w:pPr>
      <w:bookmarkStart w:id="120" w:name="bookmark120"/>
      <w:bookmarkEnd w:id="120"/>
      <w:r>
        <w:rPr>
          <w:color w:val="000000"/>
          <w:spacing w:val="0"/>
          <w:w w:val="100"/>
          <w:position w:val="0"/>
        </w:rPr>
        <w:t>其他权益工具持冇者投入资本</w:t>
      </w:r>
    </w:p>
    <w:p>
      <w:pPr>
        <w:pStyle w:val="Style44"/>
        <w:keepNext w:val="0"/>
        <w:keepLines w:val="0"/>
        <w:framePr w:w="2729" w:h="6566" w:wrap="none" w:hAnchor="page" w:x="1210" w:y="1527"/>
        <w:widowControl w:val="0"/>
        <w:numPr>
          <w:ilvl w:val="0"/>
          <w:numId w:val="39"/>
        </w:numPr>
        <w:shd w:val="clear" w:color="auto" w:fill="auto"/>
        <w:tabs>
          <w:tab w:pos="523" w:val="left"/>
        </w:tabs>
        <w:bidi w:val="0"/>
        <w:spacing w:before="0" w:after="0" w:line="310" w:lineRule="auto"/>
        <w:ind w:left="0" w:right="0" w:firstLine="300"/>
        <w:jc w:val="left"/>
      </w:pPr>
      <w:bookmarkStart w:id="121" w:name="bookmark121"/>
      <w:bookmarkEnd w:id="121"/>
      <w:r>
        <w:rPr>
          <w:color w:val="000000"/>
          <w:spacing w:val="0"/>
          <w:w w:val="100"/>
          <w:position w:val="0"/>
        </w:rPr>
        <w:t>股份支付计入股东权益的金额</w:t>
      </w:r>
    </w:p>
    <w:p>
      <w:pPr>
        <w:pStyle w:val="Style44"/>
        <w:keepNext w:val="0"/>
        <w:keepLines w:val="0"/>
        <w:framePr w:w="2729" w:h="6566" w:wrap="none" w:hAnchor="page" w:x="1210" w:y="1527"/>
        <w:widowControl w:val="0"/>
        <w:numPr>
          <w:ilvl w:val="0"/>
          <w:numId w:val="39"/>
        </w:numPr>
        <w:shd w:val="clear" w:color="auto" w:fill="auto"/>
        <w:tabs>
          <w:tab w:pos="516" w:val="left"/>
        </w:tabs>
        <w:bidi w:val="0"/>
        <w:spacing w:before="0" w:after="0" w:line="310" w:lineRule="auto"/>
        <w:ind w:left="0" w:right="0" w:firstLine="300"/>
        <w:jc w:val="left"/>
      </w:pPr>
      <w:bookmarkStart w:id="122" w:name="bookmark122"/>
      <w:bookmarkEnd w:id="122"/>
      <w:r>
        <w:rPr>
          <w:color w:val="000000"/>
          <w:spacing w:val="0"/>
          <w:w w:val="100"/>
          <w:position w:val="0"/>
        </w:rPr>
        <w:t>其他</w:t>
      </w:r>
    </w:p>
    <w:p>
      <w:pPr>
        <w:pStyle w:val="Style44"/>
        <w:keepNext w:val="0"/>
        <w:keepLines w:val="0"/>
        <w:framePr w:w="2729" w:h="6566" w:wrap="none" w:hAnchor="page" w:x="1210" w:y="1527"/>
        <w:widowControl w:val="0"/>
        <w:shd w:val="clear" w:color="auto" w:fill="auto"/>
        <w:tabs>
          <w:tab w:pos="360" w:val="left"/>
        </w:tabs>
        <w:bidi w:val="0"/>
        <w:spacing w:before="0" w:after="60" w:line="238" w:lineRule="exact"/>
        <w:ind w:left="0" w:right="0" w:firstLine="0"/>
        <w:jc w:val="left"/>
      </w:pPr>
      <w:bookmarkStart w:id="123" w:name="bookmark123"/>
      <w:r>
        <w:rPr>
          <w:color w:val="000000"/>
          <w:spacing w:val="0"/>
          <w:w w:val="100"/>
          <w:position w:val="0"/>
        </w:rPr>
        <w:t>（</w:t>
      </w:r>
      <w:bookmarkEnd w:id="123"/>
      <w:r>
        <w:rPr>
          <w:color w:val="000000"/>
          <w:spacing w:val="0"/>
          <w:w w:val="100"/>
          <w:position w:val="0"/>
        </w:rPr>
        <w:t>三）</w:t>
        <w:tab/>
        <w:t>利润分配</w:t>
      </w:r>
    </w:p>
    <w:p>
      <w:pPr>
        <w:pStyle w:val="Style44"/>
        <w:keepNext w:val="0"/>
        <w:keepLines w:val="0"/>
        <w:framePr w:w="2729" w:h="6566" w:wrap="none" w:hAnchor="page" w:x="1210" w:y="1527"/>
        <w:widowControl w:val="0"/>
        <w:numPr>
          <w:ilvl w:val="0"/>
          <w:numId w:val="41"/>
        </w:numPr>
        <w:shd w:val="clear" w:color="auto" w:fill="auto"/>
        <w:tabs>
          <w:tab w:pos="494" w:val="left"/>
        </w:tabs>
        <w:bidi w:val="0"/>
        <w:spacing w:before="0" w:after="0" w:line="310" w:lineRule="auto"/>
        <w:ind w:left="0" w:right="0" w:firstLine="300"/>
        <w:jc w:val="left"/>
      </w:pPr>
      <w:bookmarkStart w:id="124" w:name="bookmark124"/>
      <w:bookmarkEnd w:id="124"/>
      <w:r>
        <w:rPr>
          <w:color w:val="000000"/>
          <w:spacing w:val="0"/>
          <w:w w:val="100"/>
          <w:position w:val="0"/>
        </w:rPr>
        <w:t>提取盈余公积</w:t>
      </w:r>
    </w:p>
    <w:p>
      <w:pPr>
        <w:pStyle w:val="Style44"/>
        <w:keepNext w:val="0"/>
        <w:keepLines w:val="0"/>
        <w:framePr w:w="2729" w:h="6566" w:wrap="none" w:hAnchor="page" w:x="1210" w:y="1527"/>
        <w:widowControl w:val="0"/>
        <w:numPr>
          <w:ilvl w:val="0"/>
          <w:numId w:val="41"/>
        </w:numPr>
        <w:shd w:val="clear" w:color="auto" w:fill="auto"/>
        <w:tabs>
          <w:tab w:pos="523" w:val="left"/>
        </w:tabs>
        <w:bidi w:val="0"/>
        <w:spacing w:before="0" w:after="0" w:line="310" w:lineRule="auto"/>
        <w:ind w:left="0" w:right="0" w:firstLine="300"/>
        <w:jc w:val="left"/>
      </w:pPr>
      <w:bookmarkStart w:id="125" w:name="bookmark125"/>
      <w:bookmarkEnd w:id="125"/>
      <w:r>
        <w:rPr>
          <w:color w:val="000000"/>
          <w:spacing w:val="0"/>
          <w:w w:val="100"/>
          <w:position w:val="0"/>
        </w:rPr>
        <w:t>对股东的分配</w:t>
      </w:r>
    </w:p>
    <w:p>
      <w:pPr>
        <w:pStyle w:val="Style44"/>
        <w:keepNext w:val="0"/>
        <w:keepLines w:val="0"/>
        <w:framePr w:w="2729" w:h="6566" w:wrap="none" w:hAnchor="page" w:x="1210" w:y="1527"/>
        <w:widowControl w:val="0"/>
        <w:numPr>
          <w:ilvl w:val="0"/>
          <w:numId w:val="41"/>
        </w:numPr>
        <w:shd w:val="clear" w:color="auto" w:fill="auto"/>
        <w:tabs>
          <w:tab w:pos="516" w:val="left"/>
        </w:tabs>
        <w:bidi w:val="0"/>
        <w:spacing w:before="0" w:after="0" w:line="310" w:lineRule="auto"/>
        <w:ind w:left="0" w:right="0" w:firstLine="300"/>
        <w:jc w:val="left"/>
      </w:pPr>
      <w:bookmarkStart w:id="126" w:name="bookmark126"/>
      <w:bookmarkEnd w:id="126"/>
      <w:r>
        <w:rPr>
          <w:color w:val="000000"/>
          <w:spacing w:val="0"/>
          <w:w w:val="100"/>
          <w:position w:val="0"/>
        </w:rPr>
        <w:t>其他</w:t>
      </w:r>
    </w:p>
    <w:p>
      <w:pPr>
        <w:pStyle w:val="Style44"/>
        <w:keepNext w:val="0"/>
        <w:keepLines w:val="0"/>
        <w:framePr w:w="2729" w:h="6566" w:wrap="none" w:hAnchor="page" w:x="1210" w:y="1527"/>
        <w:widowControl w:val="0"/>
        <w:shd w:val="clear" w:color="auto" w:fill="auto"/>
        <w:tabs>
          <w:tab w:pos="360" w:val="left"/>
        </w:tabs>
        <w:bidi w:val="0"/>
        <w:spacing w:before="0" w:after="60" w:line="238" w:lineRule="exact"/>
        <w:ind w:left="0" w:right="0" w:firstLine="0"/>
        <w:jc w:val="left"/>
      </w:pPr>
      <w:bookmarkStart w:id="127" w:name="bookmark127"/>
      <w:r>
        <w:rPr>
          <w:color w:val="000000"/>
          <w:spacing w:val="0"/>
          <w:w w:val="100"/>
          <w:position w:val="0"/>
        </w:rPr>
        <w:t>（</w:t>
      </w:r>
      <w:bookmarkEnd w:id="127"/>
      <w:r>
        <w:rPr>
          <w:color w:val="000000"/>
          <w:spacing w:val="0"/>
          <w:w w:val="100"/>
          <w:position w:val="0"/>
        </w:rPr>
        <w:t>四）</w:t>
        <w:tab/>
        <w:t>股东权益内部结转</w:t>
      </w:r>
    </w:p>
    <w:p>
      <w:pPr>
        <w:pStyle w:val="Style44"/>
        <w:keepNext w:val="0"/>
        <w:keepLines w:val="0"/>
        <w:framePr w:w="2729" w:h="6566" w:wrap="none" w:hAnchor="page" w:x="1210" w:y="1527"/>
        <w:widowControl w:val="0"/>
        <w:numPr>
          <w:ilvl w:val="0"/>
          <w:numId w:val="43"/>
        </w:numPr>
        <w:shd w:val="clear" w:color="auto" w:fill="auto"/>
        <w:tabs>
          <w:tab w:pos="509" w:val="left"/>
        </w:tabs>
        <w:bidi w:val="0"/>
        <w:spacing w:before="0" w:after="0" w:line="310" w:lineRule="auto"/>
        <w:ind w:left="0" w:right="0" w:firstLine="300"/>
        <w:jc w:val="left"/>
      </w:pPr>
      <w:bookmarkStart w:id="128" w:name="bookmark128"/>
      <w:bookmarkEnd w:id="128"/>
      <w:r>
        <w:rPr>
          <w:color w:val="000000"/>
          <w:spacing w:val="0"/>
          <w:w w:val="100"/>
          <w:position w:val="0"/>
        </w:rPr>
        <w:t>资本公积转増股本</w:t>
      </w:r>
    </w:p>
    <w:p>
      <w:pPr>
        <w:pStyle w:val="Style44"/>
        <w:keepNext w:val="0"/>
        <w:keepLines w:val="0"/>
        <w:framePr w:w="2729" w:h="6566" w:wrap="none" w:hAnchor="page" w:x="1210" w:y="1527"/>
        <w:widowControl w:val="0"/>
        <w:numPr>
          <w:ilvl w:val="0"/>
          <w:numId w:val="43"/>
        </w:numPr>
        <w:shd w:val="clear" w:color="auto" w:fill="auto"/>
        <w:tabs>
          <w:tab w:pos="523" w:val="left"/>
        </w:tabs>
        <w:bidi w:val="0"/>
        <w:spacing w:before="0" w:after="0" w:line="310" w:lineRule="auto"/>
        <w:ind w:left="0" w:right="0" w:firstLine="300"/>
        <w:jc w:val="left"/>
      </w:pPr>
      <w:bookmarkStart w:id="129" w:name="bookmark129"/>
      <w:bookmarkEnd w:id="129"/>
      <w:r>
        <w:rPr>
          <w:color w:val="000000"/>
          <w:spacing w:val="0"/>
          <w:w w:val="100"/>
          <w:position w:val="0"/>
        </w:rPr>
        <w:t>盈余公积转増股本</w:t>
      </w:r>
    </w:p>
    <w:p>
      <w:pPr>
        <w:pStyle w:val="Style44"/>
        <w:keepNext w:val="0"/>
        <w:keepLines w:val="0"/>
        <w:framePr w:w="2729" w:h="6566" w:wrap="none" w:hAnchor="page" w:x="1210" w:y="1527"/>
        <w:widowControl w:val="0"/>
        <w:numPr>
          <w:ilvl w:val="0"/>
          <w:numId w:val="43"/>
        </w:numPr>
        <w:shd w:val="clear" w:color="auto" w:fill="auto"/>
        <w:tabs>
          <w:tab w:pos="523" w:val="left"/>
        </w:tabs>
        <w:bidi w:val="0"/>
        <w:spacing w:before="0" w:after="0" w:line="310" w:lineRule="auto"/>
        <w:ind w:left="0" w:right="0" w:firstLine="300"/>
        <w:jc w:val="left"/>
      </w:pPr>
      <w:bookmarkStart w:id="130" w:name="bookmark130"/>
      <w:bookmarkEnd w:id="130"/>
      <w:r>
        <w:rPr>
          <w:color w:val="000000"/>
          <w:spacing w:val="0"/>
          <w:w w:val="100"/>
          <w:position w:val="0"/>
        </w:rPr>
        <w:t>盈余公积弥补亏损</w:t>
      </w:r>
    </w:p>
    <w:p>
      <w:pPr>
        <w:pStyle w:val="Style44"/>
        <w:keepNext w:val="0"/>
        <w:keepLines w:val="0"/>
        <w:framePr w:w="2729" w:h="6566" w:wrap="none" w:hAnchor="page" w:x="1210" w:y="1527"/>
        <w:widowControl w:val="0"/>
        <w:numPr>
          <w:ilvl w:val="0"/>
          <w:numId w:val="43"/>
        </w:numPr>
        <w:shd w:val="clear" w:color="auto" w:fill="auto"/>
        <w:tabs>
          <w:tab w:pos="523" w:val="left"/>
        </w:tabs>
        <w:bidi w:val="0"/>
        <w:spacing w:before="0" w:after="0" w:line="310" w:lineRule="auto"/>
        <w:ind w:left="0" w:right="0" w:firstLine="300"/>
        <w:jc w:val="left"/>
      </w:pPr>
      <w:bookmarkStart w:id="131" w:name="bookmark131"/>
      <w:bookmarkEnd w:id="131"/>
      <w:r>
        <w:rPr>
          <w:color w:val="000000"/>
          <w:spacing w:val="0"/>
          <w:w w:val="100"/>
          <w:position w:val="0"/>
        </w:rPr>
        <w:t>设定受益计划变动额结转留存收益</w:t>
      </w:r>
    </w:p>
    <w:p>
      <w:pPr>
        <w:pStyle w:val="Style44"/>
        <w:keepNext w:val="0"/>
        <w:keepLines w:val="0"/>
        <w:framePr w:w="2729" w:h="6566" w:wrap="none" w:hAnchor="page" w:x="1210" w:y="1527"/>
        <w:widowControl w:val="0"/>
        <w:numPr>
          <w:ilvl w:val="0"/>
          <w:numId w:val="43"/>
        </w:numPr>
        <w:shd w:val="clear" w:color="auto" w:fill="auto"/>
        <w:tabs>
          <w:tab w:pos="516" w:val="left"/>
        </w:tabs>
        <w:bidi w:val="0"/>
        <w:spacing w:before="0" w:after="0" w:line="310" w:lineRule="auto"/>
        <w:ind w:left="0" w:right="0" w:firstLine="300"/>
        <w:jc w:val="left"/>
      </w:pPr>
      <w:bookmarkStart w:id="132" w:name="bookmark132"/>
      <w:bookmarkEnd w:id="132"/>
      <w:r>
        <w:rPr>
          <w:color w:val="000000"/>
          <w:spacing w:val="0"/>
          <w:w w:val="100"/>
          <w:position w:val="0"/>
        </w:rPr>
        <w:t>其他综合收益墙转留存收益</w:t>
      </w:r>
    </w:p>
    <w:p>
      <w:pPr>
        <w:pStyle w:val="Style44"/>
        <w:keepNext w:val="0"/>
        <w:keepLines w:val="0"/>
        <w:framePr w:w="2729" w:h="6566" w:wrap="none" w:hAnchor="page" w:x="1210" w:y="1527"/>
        <w:widowControl w:val="0"/>
        <w:numPr>
          <w:ilvl w:val="0"/>
          <w:numId w:val="43"/>
        </w:numPr>
        <w:shd w:val="clear" w:color="auto" w:fill="auto"/>
        <w:tabs>
          <w:tab w:pos="516" w:val="left"/>
        </w:tabs>
        <w:bidi w:val="0"/>
        <w:spacing w:before="0" w:after="0" w:line="310" w:lineRule="auto"/>
        <w:ind w:left="0" w:right="0" w:firstLine="300"/>
        <w:jc w:val="left"/>
      </w:pPr>
      <w:bookmarkStart w:id="133" w:name="bookmark133"/>
      <w:bookmarkEnd w:id="133"/>
      <w:r>
        <w:rPr>
          <w:color w:val="000000"/>
          <w:spacing w:val="0"/>
          <w:w w:val="100"/>
          <w:position w:val="0"/>
        </w:rPr>
        <w:t>其他</w:t>
      </w:r>
    </w:p>
    <w:p>
      <w:pPr>
        <w:pStyle w:val="Style44"/>
        <w:keepNext w:val="0"/>
        <w:keepLines w:val="0"/>
        <w:framePr w:w="2729" w:h="6566" w:wrap="none" w:hAnchor="page" w:x="1210" w:y="1527"/>
        <w:widowControl w:val="0"/>
        <w:shd w:val="clear" w:color="auto" w:fill="auto"/>
        <w:tabs>
          <w:tab w:pos="360" w:val="left"/>
        </w:tabs>
        <w:bidi w:val="0"/>
        <w:spacing w:before="0" w:after="60" w:line="238" w:lineRule="exact"/>
        <w:ind w:left="0" w:right="0" w:firstLine="0"/>
        <w:jc w:val="left"/>
      </w:pPr>
      <w:bookmarkStart w:id="134" w:name="bookmark134"/>
      <w:r>
        <w:rPr>
          <w:color w:val="000000"/>
          <w:spacing w:val="0"/>
          <w:w w:val="100"/>
          <w:position w:val="0"/>
        </w:rPr>
        <w:t>（</w:t>
      </w:r>
      <w:bookmarkEnd w:id="134"/>
      <w:r>
        <w:rPr>
          <w:color w:val="000000"/>
          <w:spacing w:val="0"/>
          <w:w w:val="100"/>
          <w:position w:val="0"/>
        </w:rPr>
        <w:t>五）</w:t>
        <w:tab/>
        <w:t>专项储备</w:t>
      </w:r>
    </w:p>
    <w:p>
      <w:pPr>
        <w:pStyle w:val="Style44"/>
        <w:keepNext w:val="0"/>
        <w:keepLines w:val="0"/>
        <w:framePr w:w="2729" w:h="6566" w:wrap="none" w:hAnchor="page" w:x="1210" w:y="1527"/>
        <w:widowControl w:val="0"/>
        <w:numPr>
          <w:ilvl w:val="0"/>
          <w:numId w:val="45"/>
        </w:numPr>
        <w:shd w:val="clear" w:color="auto" w:fill="auto"/>
        <w:tabs>
          <w:tab w:pos="502" w:val="left"/>
        </w:tabs>
        <w:bidi w:val="0"/>
        <w:spacing w:before="0" w:after="0" w:line="360" w:lineRule="auto"/>
        <w:ind w:left="0" w:right="0" w:firstLine="300"/>
        <w:jc w:val="left"/>
      </w:pPr>
      <w:bookmarkStart w:id="135" w:name="bookmark135"/>
      <w:bookmarkEnd w:id="135"/>
      <w:r>
        <w:rPr>
          <w:color w:val="000000"/>
          <w:spacing w:val="0"/>
          <w:w w:val="100"/>
          <w:position w:val="0"/>
        </w:rPr>
        <w:t>本期提取</w:t>
      </w:r>
    </w:p>
    <w:p>
      <w:pPr>
        <w:pStyle w:val="Style44"/>
        <w:keepNext w:val="0"/>
        <w:keepLines w:val="0"/>
        <w:framePr w:w="2729" w:h="6566" w:wrap="none" w:hAnchor="page" w:x="1210" w:y="1527"/>
        <w:widowControl w:val="0"/>
        <w:numPr>
          <w:ilvl w:val="0"/>
          <w:numId w:val="45"/>
        </w:numPr>
        <w:shd w:val="clear" w:color="auto" w:fill="auto"/>
        <w:tabs>
          <w:tab w:pos="523" w:val="left"/>
        </w:tabs>
        <w:bidi w:val="0"/>
        <w:spacing w:before="0" w:after="0" w:line="310" w:lineRule="auto"/>
        <w:ind w:left="0" w:right="0" w:firstLine="300"/>
        <w:jc w:val="left"/>
      </w:pPr>
      <w:bookmarkStart w:id="136" w:name="bookmark136"/>
      <w:bookmarkEnd w:id="136"/>
      <w:r>
        <w:rPr>
          <w:color w:val="000000"/>
          <w:spacing w:val="0"/>
          <w:w w:val="100"/>
          <w:position w:val="0"/>
        </w:rPr>
        <w:t>木期使用</w:t>
      </w:r>
    </w:p>
    <w:p>
      <w:pPr>
        <w:pStyle w:val="Style44"/>
        <w:keepNext w:val="0"/>
        <w:keepLines w:val="0"/>
        <w:framePr w:w="2729" w:h="6566" w:wrap="none" w:hAnchor="page" w:x="1210" w:y="1527"/>
        <w:widowControl w:val="0"/>
        <w:shd w:val="clear" w:color="auto" w:fill="auto"/>
        <w:tabs>
          <w:tab w:pos="360" w:val="left"/>
        </w:tabs>
        <w:bidi w:val="0"/>
        <w:spacing w:before="0" w:after="0" w:line="238" w:lineRule="exact"/>
        <w:ind w:left="0" w:right="0" w:firstLine="0"/>
        <w:jc w:val="left"/>
      </w:pPr>
      <w:bookmarkStart w:id="137" w:name="bookmark137"/>
      <w:r>
        <w:rPr>
          <w:color w:val="000000"/>
          <w:spacing w:val="0"/>
          <w:w w:val="100"/>
          <w:position w:val="0"/>
        </w:rPr>
        <w:t>（</w:t>
      </w:r>
      <w:bookmarkEnd w:id="137"/>
      <w:r>
        <w:rPr>
          <w:color w:val="000000"/>
          <w:spacing w:val="0"/>
          <w:w w:val="100"/>
          <w:position w:val="0"/>
        </w:rPr>
        <w:t>六）</w:t>
        <w:tab/>
        <w:t>其他</w:t>
      </w:r>
    </w:p>
    <w:p>
      <w:pPr>
        <w:pStyle w:val="Style44"/>
        <w:keepNext w:val="0"/>
        <w:keepLines w:val="0"/>
        <w:framePr w:w="2729" w:h="6566" w:wrap="none" w:hAnchor="page" w:x="1210" w:y="1527"/>
        <w:widowControl w:val="0"/>
        <w:shd w:val="clear" w:color="auto" w:fill="auto"/>
        <w:tabs>
          <w:tab w:pos="281" w:val="left"/>
        </w:tabs>
        <w:bidi w:val="0"/>
        <w:spacing w:before="0" w:after="60" w:line="238" w:lineRule="exact"/>
        <w:ind w:left="0" w:right="0" w:firstLine="0"/>
        <w:jc w:val="left"/>
      </w:pPr>
      <w:bookmarkStart w:id="138" w:name="bookmark138"/>
      <w:r>
        <w:rPr>
          <w:color w:val="000000"/>
          <w:spacing w:val="0"/>
          <w:w w:val="100"/>
          <w:position w:val="0"/>
        </w:rPr>
        <w:t>四</w:t>
      </w:r>
      <w:bookmarkEnd w:id="138"/>
      <w:r>
        <w:rPr>
          <w:color w:val="000000"/>
          <w:spacing w:val="0"/>
          <w:w w:val="100"/>
          <w:position w:val="0"/>
        </w:rPr>
        <w:t>、</w:t>
        <w:tab/>
        <w:t>本年期末余额</w:t>
      </w:r>
    </w:p>
    <w:p>
      <w:pPr>
        <w:pStyle w:val="Style44"/>
        <w:keepNext w:val="0"/>
        <w:keepLines w:val="0"/>
        <w:framePr w:w="3082" w:h="202" w:wrap="none" w:hAnchor="page" w:x="1282" w:y="8353"/>
        <w:widowControl w:val="0"/>
        <w:shd w:val="clear" w:color="auto" w:fill="auto"/>
        <w:bidi w:val="0"/>
        <w:spacing w:before="0" w:after="0" w:line="240" w:lineRule="auto"/>
        <w:ind w:left="0" w:right="0" w:firstLine="0"/>
        <w:jc w:val="left"/>
      </w:pPr>
      <w:r>
        <w:rPr>
          <w:color w:val="000000"/>
          <w:spacing w:val="0"/>
          <w:w w:val="100"/>
          <w:position w:val="0"/>
        </w:rPr>
        <w:t>（后附财务报表附注为合并财务报表的组成部分）</w:t>
      </w:r>
    </w:p>
    <w:p>
      <w:pPr>
        <w:pStyle w:val="Style44"/>
        <w:keepNext w:val="0"/>
        <w:keepLines w:val="0"/>
        <w:framePr w:w="1109" w:h="202" w:wrap="none" w:hAnchor="page" w:x="1282" w:y="8857"/>
        <w:widowControl w:val="0"/>
        <w:shd w:val="clear" w:color="auto" w:fill="auto"/>
        <w:bidi w:val="0"/>
        <w:spacing w:before="0" w:after="0" w:line="240" w:lineRule="auto"/>
        <w:ind w:left="0" w:right="0" w:firstLine="0"/>
        <w:jc w:val="left"/>
      </w:pPr>
      <w:r>
        <w:rPr>
          <w:color w:val="000000"/>
          <w:spacing w:val="0"/>
          <w:w w:val="100"/>
          <w:position w:val="0"/>
        </w:rPr>
        <w:t>企业法定代表人:</w:t>
      </w:r>
    </w:p>
    <w:p>
      <w:pPr>
        <w:pStyle w:val="Style11"/>
        <w:keepNext/>
        <w:keepLines/>
        <w:framePr w:w="2383" w:h="562" w:wrap="none" w:hAnchor="page" w:x="6984" w:y="1"/>
        <w:widowControl w:val="0"/>
        <w:shd w:val="clear" w:color="auto" w:fill="auto"/>
        <w:bidi w:val="0"/>
        <w:spacing w:before="0" w:after="60" w:line="240" w:lineRule="auto"/>
        <w:ind w:left="0" w:right="0" w:firstLine="0"/>
        <w:jc w:val="center"/>
        <w:rPr>
          <w:sz w:val="24"/>
          <w:szCs w:val="24"/>
        </w:rPr>
      </w:pPr>
      <w:bookmarkStart w:id="139" w:name="bookmark139"/>
      <w:bookmarkStart w:id="140" w:name="bookmark140"/>
      <w:bookmarkStart w:id="141" w:name="bookmark141"/>
      <w:r>
        <w:rPr>
          <w:color w:val="000000"/>
          <w:spacing w:val="0"/>
          <w:w w:val="100"/>
          <w:position w:val="0"/>
          <w:sz w:val="24"/>
          <w:szCs w:val="24"/>
        </w:rPr>
        <w:t>母公司股东权益变动表</w:t>
      </w:r>
      <w:bookmarkEnd w:id="139"/>
      <w:bookmarkEnd w:id="140"/>
      <w:bookmarkEnd w:id="141"/>
    </w:p>
    <w:p>
      <w:pPr>
        <w:pStyle w:val="Style8"/>
        <w:keepNext w:val="0"/>
        <w:keepLines w:val="0"/>
        <w:framePr w:w="2383" w:h="562" w:wrap="none" w:hAnchor="page" w:x="69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zh-TW" w:eastAsia="zh-TW" w:bidi="zh-TW"/>
        </w:rPr>
        <w:t>2020</w:t>
      </w:r>
      <w:r>
        <w:rPr>
          <w:rFonts w:ascii="SimSun" w:eastAsia="SimSun" w:hAnsi="SimSun" w:cs="SimSun"/>
          <w:color w:val="000000"/>
          <w:spacing w:val="0"/>
          <w:w w:val="100"/>
          <w:position w:val="0"/>
          <w:lang w:val="zh-TW" w:eastAsia="zh-TW" w:bidi="zh-TW"/>
        </w:rPr>
        <w:t>年度</w:t>
      </w:r>
    </w:p>
    <w:p>
      <w:pPr>
        <w:pStyle w:val="Style44"/>
        <w:keepNext w:val="0"/>
        <w:keepLines w:val="0"/>
        <w:framePr w:w="2650" w:h="202" w:wrap="none" w:hAnchor="page" w:x="12903" w:y="620"/>
        <w:widowControl w:val="0"/>
        <w:shd w:val="clear" w:color="auto" w:fill="auto"/>
        <w:bidi w:val="0"/>
        <w:spacing w:before="0" w:after="0" w:line="240" w:lineRule="auto"/>
        <w:ind w:left="0" w:right="0" w:firstLine="0"/>
        <w:jc w:val="left"/>
      </w:pPr>
      <w:r>
        <w:rPr>
          <w:color w:val="000000"/>
          <w:spacing w:val="0"/>
          <w:w w:val="100"/>
          <w:position w:val="0"/>
        </w:rPr>
        <w:t>（除特别注明外，金额单位均为人民币兀）</w:t>
      </w:r>
    </w:p>
    <w:p>
      <w:pPr>
        <w:pStyle w:val="Style44"/>
        <w:keepNext w:val="0"/>
        <w:keepLines w:val="0"/>
        <w:framePr w:w="619" w:h="202" w:wrap="none" w:hAnchor="page" w:x="9749" w:y="1074"/>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rPr>
        <w:t>上期金额</w:t>
      </w:r>
    </w:p>
    <w:tbl>
      <w:tblPr>
        <w:tblOverlap w:val="never"/>
        <w:jc w:val="left"/>
        <w:tblLayout w:type="fixed"/>
      </w:tblPr>
      <w:tblGrid>
        <w:gridCol w:w="2534"/>
        <w:gridCol w:w="1267"/>
        <w:gridCol w:w="1130"/>
        <w:gridCol w:w="1368"/>
        <w:gridCol w:w="1310"/>
        <w:gridCol w:w="1210"/>
        <w:gridCol w:w="1195"/>
        <w:gridCol w:w="1202"/>
      </w:tblGrid>
      <w:tr>
        <w:trPr>
          <w:trHeight w:val="194" w:hRule="exact"/>
        </w:trPr>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tabs>
                <w:tab w:pos="1403" w:val="left"/>
              </w:tabs>
              <w:bidi w:val="0"/>
              <w:spacing w:before="0" w:after="0" w:line="240" w:lineRule="auto"/>
              <w:ind w:left="0" w:right="0" w:firstLine="460"/>
              <w:jc w:val="left"/>
              <w:rPr>
                <w:sz w:val="16"/>
                <w:szCs w:val="16"/>
              </w:rPr>
            </w:pPr>
            <w:r>
              <w:rPr>
                <w:color w:val="000000"/>
                <w:spacing w:val="0"/>
                <w:w w:val="100"/>
                <w:position w:val="0"/>
                <w:sz w:val="16"/>
                <w:szCs w:val="16"/>
                <w:lang w:val="zh-TW" w:eastAsia="zh-TW" w:bidi="zh-TW"/>
              </w:rPr>
              <w:t>股本</w:t>
              <w:tab/>
              <w:t>其他权益工具</w:t>
            </w:r>
          </w:p>
        </w:tc>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lang w:val="zh-TW" w:eastAsia="zh-TW" w:bidi="zh-TW"/>
              </w:rPr>
              <w:t>资本公积</w:t>
            </w:r>
          </w:p>
        </w:tc>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减：库存股</w:t>
            </w:r>
          </w:p>
        </w:tc>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其他综合收益</w:t>
            </w:r>
          </w:p>
        </w:tc>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bidi w:val="0"/>
              <w:spacing w:before="0" w:after="0" w:line="240" w:lineRule="auto"/>
              <w:ind w:left="0" w:right="0" w:firstLine="260"/>
              <w:jc w:val="left"/>
              <w:rPr>
                <w:sz w:val="16"/>
                <w:szCs w:val="16"/>
              </w:rPr>
            </w:pPr>
            <w:r>
              <w:rPr>
                <w:color w:val="000000"/>
                <w:spacing w:val="0"/>
                <w:w w:val="100"/>
                <w:position w:val="0"/>
                <w:sz w:val="16"/>
                <w:szCs w:val="16"/>
                <w:lang w:val="zh-TW" w:eastAsia="zh-TW" w:bidi="zh-TW"/>
              </w:rPr>
              <w:t>专项储备</w:t>
            </w:r>
          </w:p>
        </w:tc>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bidi w:val="0"/>
              <w:spacing w:before="0" w:after="0" w:line="240" w:lineRule="auto"/>
              <w:ind w:left="0" w:right="400" w:firstLine="0"/>
              <w:jc w:val="right"/>
              <w:rPr>
                <w:sz w:val="16"/>
                <w:szCs w:val="16"/>
              </w:rPr>
            </w:pPr>
            <w:r>
              <w:rPr>
                <w:color w:val="000000"/>
                <w:spacing w:val="0"/>
                <w:w w:val="100"/>
                <w:position w:val="0"/>
                <w:sz w:val="16"/>
                <w:szCs w:val="16"/>
                <w:lang w:val="zh-TW" w:eastAsia="zh-TW" w:bidi="zh-TW"/>
              </w:rPr>
              <w:t>盈余公积</w:t>
            </w:r>
          </w:p>
        </w:tc>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bidi w:val="0"/>
              <w:spacing w:before="0" w:after="0" w:line="240" w:lineRule="auto"/>
              <w:ind w:left="0" w:right="280" w:firstLine="0"/>
              <w:jc w:val="right"/>
              <w:rPr>
                <w:sz w:val="16"/>
                <w:szCs w:val="16"/>
              </w:rPr>
            </w:pPr>
            <w:r>
              <w:rPr>
                <w:color w:val="000000"/>
                <w:spacing w:val="0"/>
                <w:w w:val="100"/>
                <w:position w:val="0"/>
                <w:sz w:val="16"/>
                <w:szCs w:val="16"/>
                <w:lang w:val="zh-TW" w:eastAsia="zh-TW" w:bidi="zh-TW"/>
              </w:rPr>
              <w:t>未分配利润</w:t>
            </w:r>
          </w:p>
        </w:tc>
        <w:tc>
          <w:tcPr>
            <w:tcBorders>
              <w:top w:val="single" w:sz="4"/>
            </w:tcBorders>
            <w:shd w:val="clear" w:color="auto" w:fill="FFFFFF"/>
            <w:vAlign w:val="top"/>
          </w:tcPr>
          <w:p>
            <w:pPr>
              <w:pStyle w:val="Style51"/>
              <w:keepNext w:val="0"/>
              <w:keepLines w:val="0"/>
              <w:framePr w:w="11218" w:h="439" w:wrap="none" w:hAnchor="page" w:x="4443" w:y="1326"/>
              <w:widowControl w:val="0"/>
              <w:shd w:val="clear" w:color="auto" w:fill="auto"/>
              <w:bidi w:val="0"/>
              <w:spacing w:before="0" w:after="0" w:line="240" w:lineRule="auto"/>
              <w:ind w:left="0" w:right="180" w:firstLine="0"/>
              <w:jc w:val="right"/>
              <w:rPr>
                <w:sz w:val="16"/>
                <w:szCs w:val="16"/>
              </w:rPr>
            </w:pPr>
            <w:r>
              <w:rPr>
                <w:color w:val="000000"/>
                <w:spacing w:val="0"/>
                <w:w w:val="100"/>
                <w:position w:val="0"/>
                <w:sz w:val="16"/>
                <w:szCs w:val="16"/>
                <w:lang w:val="zh-TW" w:eastAsia="zh-TW" w:bidi="zh-TW"/>
              </w:rPr>
              <w:t>股东权益合计</w:t>
            </w:r>
          </w:p>
        </w:tc>
      </w:tr>
      <w:tr>
        <w:trPr>
          <w:trHeight w:val="245" w:hRule="exact"/>
        </w:trPr>
        <w:tc>
          <w:tcPr>
            <w:tcBorders>
              <w:top w:val="single" w:sz="4"/>
            </w:tcBorders>
            <w:shd w:val="clear" w:color="auto" w:fill="FFFFFF"/>
            <w:vAlign w:val="bottom"/>
          </w:tcPr>
          <w:p>
            <w:pPr>
              <w:pStyle w:val="Style51"/>
              <w:keepNext w:val="0"/>
              <w:keepLines w:val="0"/>
              <w:framePr w:w="11218" w:h="439" w:wrap="none" w:hAnchor="page" w:x="4443" w:y="1326"/>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112,000,000.00</w:t>
            </w:r>
          </w:p>
        </w:tc>
        <w:tc>
          <w:tcPr>
            <w:tcBorders>
              <w:top w:val="single" w:sz="4"/>
            </w:tcBorders>
            <w:shd w:val="clear" w:color="auto" w:fill="FFFFFF"/>
            <w:vAlign w:val="bottom"/>
          </w:tcPr>
          <w:p>
            <w:pPr>
              <w:pStyle w:val="Style51"/>
              <w:keepNext w:val="0"/>
              <w:keepLines w:val="0"/>
              <w:framePr w:w="11218" w:h="439" w:wrap="none" w:hAnchor="page" w:x="4443" w:y="1326"/>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448,515,471.88</w:t>
            </w:r>
          </w:p>
        </w:tc>
        <w:tc>
          <w:tcPr>
            <w:tcBorders>
              <w:top w:val="single" w:sz="4"/>
            </w:tcBorders>
            <w:shd w:val="clear" w:color="auto" w:fill="FFFFFF"/>
            <w:vAlign w:val="top"/>
          </w:tcPr>
          <w:p>
            <w:pPr>
              <w:framePr w:w="11218" w:h="439" w:wrap="none" w:hAnchor="page" w:x="4443" w:y="1326"/>
              <w:widowControl w:val="0"/>
              <w:rPr>
                <w:sz w:val="10"/>
                <w:szCs w:val="10"/>
              </w:rPr>
            </w:pPr>
          </w:p>
        </w:tc>
        <w:tc>
          <w:tcPr>
            <w:tcBorders>
              <w:top w:val="single" w:sz="4"/>
            </w:tcBorders>
            <w:shd w:val="clear" w:color="auto" w:fill="FFFFFF"/>
            <w:vAlign w:val="top"/>
          </w:tcPr>
          <w:p>
            <w:pPr>
              <w:framePr w:w="11218" w:h="439" w:wrap="none" w:hAnchor="page" w:x="4443" w:y="1326"/>
              <w:widowControl w:val="0"/>
              <w:rPr>
                <w:sz w:val="10"/>
                <w:szCs w:val="10"/>
              </w:rPr>
            </w:pPr>
          </w:p>
        </w:tc>
        <w:tc>
          <w:tcPr>
            <w:tcBorders>
              <w:top w:val="single" w:sz="4"/>
            </w:tcBorders>
            <w:shd w:val="clear" w:color="auto" w:fill="FFFFFF"/>
            <w:vAlign w:val="bottom"/>
          </w:tcPr>
          <w:p>
            <w:pPr>
              <w:pStyle w:val="Style51"/>
              <w:keepNext w:val="0"/>
              <w:keepLines w:val="0"/>
              <w:framePr w:w="11218" w:h="439" w:wrap="none" w:hAnchor="page" w:x="4443" w:y="1326"/>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lang w:val="en-US" w:eastAsia="en-US" w:bidi="en-US"/>
              </w:rPr>
              <w:t>36,030,924.09</w:t>
            </w:r>
          </w:p>
        </w:tc>
        <w:tc>
          <w:tcPr>
            <w:tcBorders>
              <w:top w:val="single" w:sz="4"/>
            </w:tcBorders>
            <w:shd w:val="clear" w:color="auto" w:fill="FFFFFF"/>
            <w:vAlign w:val="bottom"/>
          </w:tcPr>
          <w:p>
            <w:pPr>
              <w:pStyle w:val="Style51"/>
              <w:keepNext w:val="0"/>
              <w:keepLines w:val="0"/>
              <w:framePr w:w="11218" w:h="439" w:wrap="none" w:hAnchor="page" w:x="4443" w:y="1326"/>
              <w:widowControl w:val="0"/>
              <w:shd w:val="clear" w:color="auto" w:fill="auto"/>
              <w:bidi w:val="0"/>
              <w:spacing w:before="0" w:after="0" w:line="240" w:lineRule="auto"/>
              <w:ind w:left="0" w:right="16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56,000,000.00</w:t>
            </w:r>
          </w:p>
        </w:tc>
        <w:tc>
          <w:tcPr>
            <w:tcBorders>
              <w:top w:val="single" w:sz="4"/>
            </w:tcBorders>
            <w:shd w:val="clear" w:color="auto" w:fill="FFFFFF"/>
            <w:vAlign w:val="bottom"/>
          </w:tcPr>
          <w:p>
            <w:pPr>
              <w:pStyle w:val="Style51"/>
              <w:keepNext w:val="0"/>
              <w:keepLines w:val="0"/>
              <w:framePr w:w="11218" w:h="439" w:wrap="none" w:hAnchor="page" w:x="4443" w:y="1326"/>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517,278,686.18</w:t>
            </w:r>
          </w:p>
        </w:tc>
        <w:tc>
          <w:tcPr>
            <w:tcBorders>
              <w:top w:val="single" w:sz="4"/>
            </w:tcBorders>
            <w:shd w:val="clear" w:color="auto" w:fill="FFFFFF"/>
            <w:vAlign w:val="bottom"/>
          </w:tcPr>
          <w:p>
            <w:pPr>
              <w:pStyle w:val="Style51"/>
              <w:keepNext w:val="0"/>
              <w:keepLines w:val="0"/>
              <w:framePr w:w="11218" w:h="439" w:wrap="none" w:hAnchor="page" w:x="4443" w:y="1326"/>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lang w:val="en-US" w:eastAsia="en-US" w:bidi="en-US"/>
              </w:rPr>
              <w:t>1,169,825,082.15</w:t>
            </w:r>
          </w:p>
        </w:tc>
      </w:tr>
    </w:tbl>
    <w:p>
      <w:pPr>
        <w:framePr w:w="11218" w:h="439" w:wrap="none" w:hAnchor="page" w:x="4443" w:y="1326"/>
        <w:widowControl w:val="0"/>
        <w:spacing w:line="1" w:lineRule="exact"/>
      </w:pPr>
    </w:p>
    <w:p>
      <w:pPr>
        <w:pStyle w:val="Style8"/>
        <w:keepNext w:val="0"/>
        <w:keepLines w:val="0"/>
        <w:framePr w:w="878" w:h="209" w:wrap="none" w:hAnchor="page" w:x="4731" w:y="24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112,000,000.00</w:t>
      </w:r>
    </w:p>
    <w:p>
      <w:pPr>
        <w:pStyle w:val="Style8"/>
        <w:keepNext w:val="0"/>
        <w:keepLines w:val="0"/>
        <w:framePr w:w="886" w:h="209" w:wrap="none" w:hAnchor="page" w:x="7208" w:y="24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448,515,471.88</w:t>
      </w:r>
    </w:p>
    <w:p>
      <w:pPr>
        <w:pStyle w:val="Style8"/>
        <w:keepNext w:val="0"/>
        <w:keepLines w:val="0"/>
        <w:framePr w:w="821" w:h="439" w:wrap="none" w:hAnchor="page" w:x="11045" w:y="2478"/>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36,030,924.09</w:t>
      </w:r>
    </w:p>
    <w:p>
      <w:pPr>
        <w:pStyle w:val="Style8"/>
        <w:keepNext w:val="0"/>
        <w:keepLines w:val="0"/>
        <w:framePr w:w="821" w:h="439" w:wrap="none" w:hAnchor="page" w:x="11045" w:y="24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-4,768,860.57</w:t>
      </w:r>
    </w:p>
    <w:p>
      <w:pPr>
        <w:pStyle w:val="Style8"/>
        <w:keepNext w:val="0"/>
        <w:keepLines w:val="0"/>
        <w:framePr w:w="814" w:h="209" w:wrap="none" w:hAnchor="page" w:x="12291" w:y="24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56,000,000.00</w:t>
      </w:r>
    </w:p>
    <w:p>
      <w:pPr>
        <w:pStyle w:val="Style8"/>
        <w:keepNext w:val="0"/>
        <w:keepLines w:val="0"/>
        <w:framePr w:w="871" w:h="209" w:wrap="none" w:hAnchor="page" w:x="13472" w:y="24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517,278,686.18</w:t>
      </w:r>
    </w:p>
    <w:p>
      <w:pPr>
        <w:pStyle w:val="Style8"/>
        <w:keepNext w:val="0"/>
        <w:keepLines w:val="0"/>
        <w:framePr w:w="878" w:h="209" w:wrap="none" w:hAnchor="page" w:x="13472" w:y="27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185,031,415.70</w:t>
      </w:r>
    </w:p>
    <w:p>
      <w:pPr>
        <w:pStyle w:val="Style8"/>
        <w:keepNext w:val="0"/>
        <w:keepLines w:val="0"/>
        <w:framePr w:w="878" w:h="209" w:wrap="none" w:hAnchor="page" w:x="13472" w:y="29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185,031,415.70</w:t>
      </w:r>
    </w:p>
    <w:p>
      <w:pPr>
        <w:pStyle w:val="Style8"/>
        <w:keepNext w:val="0"/>
        <w:keepLines w:val="0"/>
        <w:framePr w:w="871" w:h="209" w:wrap="none" w:hAnchor="page" w:x="4731" w:y="78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112,000,000.00</w:t>
      </w:r>
    </w:p>
    <w:p>
      <w:pPr>
        <w:pStyle w:val="Style8"/>
        <w:keepNext w:val="0"/>
        <w:keepLines w:val="0"/>
        <w:framePr w:w="878" w:h="209" w:wrap="none" w:hAnchor="page" w:x="7208" w:y="78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448,515,471.88</w:t>
      </w:r>
    </w:p>
    <w:p>
      <w:pPr>
        <w:pStyle w:val="Style44"/>
        <w:keepNext w:val="0"/>
        <w:keepLines w:val="0"/>
        <w:framePr w:w="1390" w:h="202" w:wrap="none" w:hAnchor="page" w:x="6963" w:y="8843"/>
        <w:widowControl w:val="0"/>
        <w:shd w:val="clear" w:color="auto" w:fill="auto"/>
        <w:bidi w:val="0"/>
        <w:spacing w:before="0" w:after="0" w:line="240" w:lineRule="auto"/>
        <w:ind w:left="0" w:right="0" w:firstLine="0"/>
        <w:jc w:val="left"/>
      </w:pPr>
      <w:r>
        <w:rPr>
          <w:color w:val="000000"/>
          <w:spacing w:val="0"/>
          <w:w w:val="100"/>
          <w:position w:val="0"/>
        </w:rPr>
        <w:t>主管会计工作负奏人:</w:t>
      </w:r>
    </w:p>
    <w:p>
      <w:pPr>
        <w:pStyle w:val="Style8"/>
        <w:keepNext w:val="0"/>
        <w:keepLines w:val="0"/>
        <w:framePr w:w="972" w:h="209" w:wrap="none" w:hAnchor="page" w:x="14616" w:y="24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1,169,825,082.15</w:t>
      </w:r>
    </w:p>
    <w:p>
      <w:pPr>
        <w:pStyle w:val="Style8"/>
        <w:keepNext w:val="0"/>
        <w:keepLines w:val="0"/>
        <w:framePr w:w="871" w:h="439" w:wrap="none" w:hAnchor="page" w:x="14717" w:y="2715"/>
        <w:widowControl w:val="0"/>
        <w:pBdr>
          <w:top w:val="single" w:sz="4" w:space="0" w:color="auto"/>
        </w:pBdr>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u w:val="single"/>
          <w:lang w:val="en-US" w:eastAsia="en-US" w:bidi="en-US"/>
        </w:rPr>
        <w:t>180,262,555.13</w:t>
      </w:r>
    </w:p>
    <w:p>
      <w:pPr>
        <w:pStyle w:val="Style8"/>
        <w:keepNext w:val="0"/>
        <w:keepLines w:val="0"/>
        <w:framePr w:w="871" w:h="439" w:wrap="none" w:hAnchor="page" w:x="14717" w:y="27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185,031,415.70</w:t>
      </w:r>
    </w:p>
    <w:p>
      <w:pPr>
        <w:pStyle w:val="Style8"/>
        <w:keepNext w:val="0"/>
        <w:keepLines w:val="0"/>
        <w:framePr w:w="814" w:h="677" w:wrap="none" w:hAnchor="page" w:x="11045" w:y="6913"/>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-4,768,860.57</w:t>
      </w:r>
    </w:p>
    <w:p>
      <w:pPr>
        <w:pStyle w:val="Style8"/>
        <w:keepNext w:val="0"/>
        <w:keepLines w:val="0"/>
        <w:framePr w:w="814" w:h="677" w:wrap="none" w:hAnchor="page" w:x="11045" w:y="6913"/>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6,654,840.61</w:t>
      </w:r>
    </w:p>
    <w:p>
      <w:pPr>
        <w:pStyle w:val="Style8"/>
        <w:keepNext w:val="0"/>
        <w:keepLines w:val="0"/>
        <w:framePr w:w="814" w:h="677" w:wrap="none" w:hAnchor="page" w:x="11045" w:y="6913"/>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■11,423,701.18</w:t>
      </w:r>
    </w:p>
    <w:p>
      <w:pPr>
        <w:pStyle w:val="Style8"/>
        <w:keepNext w:val="0"/>
        <w:keepLines w:val="0"/>
        <w:framePr w:w="857" w:h="677" w:wrap="none" w:hAnchor="page" w:x="14724" w:y="6913"/>
        <w:widowControl w:val="0"/>
        <w:shd w:val="clear" w:color="auto" w:fill="auto"/>
        <w:bidi w:val="0"/>
        <w:spacing w:before="0" w:after="4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-4,768,860.57</w:t>
      </w:r>
    </w:p>
    <w:p>
      <w:pPr>
        <w:pStyle w:val="Style8"/>
        <w:keepNext w:val="0"/>
        <w:keepLines w:val="0"/>
        <w:framePr w:w="857" w:h="677" w:wrap="none" w:hAnchor="page" w:x="14724" w:y="6913"/>
        <w:widowControl w:val="0"/>
        <w:shd w:val="clear" w:color="auto" w:fill="auto"/>
        <w:bidi w:val="0"/>
        <w:spacing w:before="0" w:after="4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6,654,840.61</w:t>
      </w:r>
    </w:p>
    <w:p>
      <w:pPr>
        <w:pStyle w:val="Style8"/>
        <w:keepNext w:val="0"/>
        <w:keepLines w:val="0"/>
        <w:framePr w:w="857" w:h="677" w:wrap="none" w:hAnchor="page" w:x="14724" w:y="6913"/>
        <w:widowControl w:val="0"/>
        <w:shd w:val="clear" w:color="auto" w:fill="auto"/>
        <w:bidi w:val="0"/>
        <w:spacing w:before="0" w:after="4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-11,423,701.18</w:t>
      </w:r>
    </w:p>
    <w:p>
      <w:pPr>
        <w:pStyle w:val="Style8"/>
        <w:keepNext w:val="0"/>
        <w:keepLines w:val="0"/>
        <w:framePr w:w="4536" w:h="209" w:wrap="none" w:hAnchor="page" w:x="11045" w:y="7849"/>
        <w:widowControl w:val="0"/>
        <w:pBdr>
          <w:top w:val="single" w:sz="4" w:space="0" w:color="auto"/>
          <w:bottom w:val="single" w:sz="4" w:space="0" w:color="auto"/>
        </w:pBdr>
        <w:shd w:val="clear" w:color="auto" w:fill="auto"/>
        <w:tabs>
          <w:tab w:pos="1238" w:val="left"/>
          <w:tab w:pos="2412" w:val="left"/>
          <w:tab w:pos="356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31,262,063.52</w:t>
        <w:tab/>
        <w:t>56,000,000.00</w:t>
        <w:tab/>
        <w:t>702,310,101.88</w:t>
        <w:tab/>
        <w:t>1,350,087,637.28</w:t>
      </w:r>
    </w:p>
    <w:p>
      <w:pPr>
        <w:pStyle w:val="Style44"/>
        <w:keepNext w:val="0"/>
        <w:keepLines w:val="0"/>
        <w:framePr w:w="1094" w:h="202" w:wrap="none" w:hAnchor="page" w:x="13220" w:y="8821"/>
        <w:widowControl w:val="0"/>
        <w:shd w:val="clear" w:color="auto" w:fill="auto"/>
        <w:bidi w:val="0"/>
        <w:spacing w:before="0" w:after="0" w:line="240" w:lineRule="auto"/>
        <w:ind w:left="0" w:right="0" w:firstLine="0"/>
        <w:jc w:val="left"/>
      </w:pPr>
      <w:r>
        <w:rPr>
          <w:color w:val="000000"/>
          <w:spacing w:val="0"/>
          <w:w w:val="100"/>
          <w:position w:val="0"/>
        </w:rPr>
        <w:t>会计机构负责人:</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Restart w:val="continuous"/>
          </w:footnotePr>
          <w:pgSz w:w="16840" w:h="11900" w:orient="landscape"/>
          <w:pgMar w:top="1903" w:right="1181" w:bottom="637" w:left="1209" w:header="1475" w:footer="3" w:gutter="0"/>
          <w:cols w:space="720"/>
          <w:noEndnote/>
          <w:rtlGutter w:val="0"/>
          <w:docGrid w:linePitch="360"/>
        </w:sectPr>
      </w:pPr>
    </w:p>
    <w:p>
      <w:pPr>
        <w:pStyle w:val="Style44"/>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rPr>
        <w:t>山东先达农化股份有限公司</w:t>
      </w:r>
    </w:p>
    <w:p>
      <w:pPr>
        <w:pStyle w:val="Style8"/>
        <w:keepNext w:val="0"/>
        <w:keepLines w:val="0"/>
        <w:widowControl w:val="0"/>
        <w:shd w:val="clear" w:color="auto" w:fill="auto"/>
        <w:bidi w:val="0"/>
        <w:spacing w:before="0" w:after="4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rFonts w:ascii="SimSun" w:eastAsia="SimSun" w:hAnsi="SimSun" w:cs="SimSun"/>
          <w:color w:val="000000"/>
          <w:spacing w:val="0"/>
          <w:w w:val="100"/>
          <w:position w:val="0"/>
          <w:sz w:val="15"/>
          <w:szCs w:val="15"/>
          <w:lang w:val="zh-TW" w:eastAsia="zh-TW" w:bidi="zh-TW"/>
        </w:rPr>
        <w:t>年度</w:t>
      </w:r>
    </w:p>
    <w:p>
      <w:pPr>
        <w:pStyle w:val="Style44"/>
        <w:keepNext w:val="0"/>
        <w:keepLines w:val="0"/>
        <w:widowControl w:val="0"/>
        <w:pBdr>
          <w:bottom w:val="single" w:sz="4" w:space="0" w:color="auto"/>
        </w:pBdr>
        <w:shd w:val="clear" w:color="auto" w:fill="auto"/>
        <w:bidi w:val="0"/>
        <w:spacing w:before="0" w:after="940" w:line="240" w:lineRule="auto"/>
        <w:ind w:left="0" w:right="0" w:firstLine="0"/>
        <w:jc w:val="left"/>
        <w:rPr>
          <w:sz w:val="15"/>
          <w:szCs w:val="15"/>
        </w:rPr>
      </w:pPr>
      <w:r>
        <w:rPr>
          <w:color w:val="000000"/>
          <w:spacing w:val="0"/>
          <w:w w:val="100"/>
          <w:position w:val="0"/>
          <w:sz w:val="15"/>
          <w:szCs w:val="15"/>
        </w:rPr>
        <w:t>财务报表附注</w:t>
      </w:r>
    </w:p>
    <w:p>
      <w:pPr>
        <w:pStyle w:val="Style18"/>
        <w:keepNext w:val="0"/>
        <w:keepLines w:val="0"/>
        <w:widowControl w:val="0"/>
        <w:shd w:val="clear" w:color="auto" w:fill="auto"/>
        <w:bidi w:val="0"/>
        <w:spacing w:before="0" w:after="740" w:line="518" w:lineRule="exact"/>
        <w:ind w:left="0" w:right="0" w:firstLine="0"/>
        <w:jc w:val="center"/>
        <w:rPr>
          <w:sz w:val="26"/>
          <w:szCs w:val="26"/>
        </w:rPr>
      </w:pPr>
      <w:r>
        <w:rPr>
          <w:color w:val="000000"/>
          <w:spacing w:val="0"/>
          <w:w w:val="100"/>
          <w:position w:val="0"/>
          <w:sz w:val="26"/>
          <w:szCs w:val="26"/>
        </w:rPr>
        <w:t>山东先达农化股份有限公司</w:t>
        <w:br/>
      </w:r>
      <w:r>
        <w:rPr>
          <w:rFonts w:ascii="Times New Roman" w:eastAsia="Times New Roman" w:hAnsi="Times New Roman" w:cs="Times New Roman"/>
          <w:b/>
          <w:bCs/>
          <w:color w:val="000000"/>
          <w:spacing w:val="0"/>
          <w:w w:val="100"/>
          <w:position w:val="0"/>
          <w:sz w:val="24"/>
          <w:szCs w:val="24"/>
        </w:rPr>
        <w:t>2020</w:t>
      </w:r>
      <w:r>
        <w:rPr>
          <w:color w:val="000000"/>
          <w:spacing w:val="0"/>
          <w:w w:val="100"/>
          <w:position w:val="0"/>
          <w:sz w:val="26"/>
          <w:szCs w:val="26"/>
        </w:rPr>
        <w:t>年度财务报表附注</w:t>
      </w:r>
    </w:p>
    <w:p>
      <w:pPr>
        <w:pStyle w:val="Style46"/>
        <w:keepNext/>
        <w:keepLines/>
        <w:widowControl w:val="0"/>
        <w:shd w:val="clear" w:color="auto" w:fill="auto"/>
        <w:tabs>
          <w:tab w:pos="854" w:val="left"/>
        </w:tabs>
        <w:bidi w:val="0"/>
        <w:spacing w:before="0" w:after="140" w:line="240" w:lineRule="auto"/>
        <w:ind w:left="0" w:right="0" w:firstLine="380"/>
        <w:jc w:val="left"/>
        <w:rPr>
          <w:sz w:val="20"/>
          <w:szCs w:val="20"/>
        </w:rPr>
      </w:pPr>
      <w:bookmarkStart w:id="142" w:name="bookmark142"/>
      <w:bookmarkStart w:id="143" w:name="bookmark143"/>
      <w:bookmarkStart w:id="144" w:name="bookmark144"/>
      <w:bookmarkStart w:id="145" w:name="bookmark145"/>
      <w:r>
        <w:rPr>
          <w:color w:val="000000"/>
          <w:spacing w:val="0"/>
          <w:w w:val="100"/>
          <w:position w:val="0"/>
          <w:sz w:val="20"/>
          <w:szCs w:val="20"/>
        </w:rPr>
        <w:t>一</w:t>
      </w:r>
      <w:bookmarkEnd w:id="144"/>
      <w:r>
        <w:rPr>
          <w:color w:val="000000"/>
          <w:spacing w:val="0"/>
          <w:w w:val="100"/>
          <w:position w:val="0"/>
          <w:sz w:val="20"/>
          <w:szCs w:val="20"/>
        </w:rPr>
        <w:t>、</w:t>
        <w:tab/>
        <w:t>公司基本情况</w:t>
      </w:r>
      <w:bookmarkEnd w:id="142"/>
      <w:bookmarkEnd w:id="143"/>
      <w:bookmarkEnd w:id="145"/>
    </w:p>
    <w:p>
      <w:pPr>
        <w:pStyle w:val="Style46"/>
        <w:keepNext/>
        <w:keepLines/>
        <w:widowControl w:val="0"/>
        <w:shd w:val="clear" w:color="auto" w:fill="auto"/>
        <w:tabs>
          <w:tab w:pos="904" w:val="left"/>
        </w:tabs>
        <w:bidi w:val="0"/>
        <w:spacing w:before="0" w:after="0" w:line="240" w:lineRule="auto"/>
        <w:ind w:left="0" w:right="0" w:firstLine="380"/>
        <w:jc w:val="left"/>
        <w:rPr>
          <w:sz w:val="20"/>
          <w:szCs w:val="20"/>
        </w:rPr>
      </w:pPr>
      <w:bookmarkStart w:id="142" w:name="bookmark142"/>
      <w:bookmarkStart w:id="143" w:name="bookmark143"/>
      <w:bookmarkStart w:id="146" w:name="bookmark146"/>
      <w:bookmarkStart w:id="147" w:name="bookmark147"/>
      <w:r>
        <w:rPr>
          <w:color w:val="000000"/>
          <w:spacing w:val="0"/>
          <w:w w:val="100"/>
          <w:position w:val="0"/>
          <w:sz w:val="20"/>
          <w:szCs w:val="20"/>
        </w:rPr>
        <w:t>（</w:t>
      </w:r>
      <w:bookmarkEnd w:id="146"/>
      <w:r>
        <w:rPr>
          <w:color w:val="000000"/>
          <w:spacing w:val="0"/>
          <w:w w:val="100"/>
          <w:position w:val="0"/>
          <w:sz w:val="20"/>
          <w:szCs w:val="20"/>
        </w:rPr>
        <w:t>一）</w:t>
        <w:tab/>
        <w:t>公司注册地、组织形式和总部地址</w:t>
      </w:r>
      <w:bookmarkEnd w:id="142"/>
      <w:bookmarkEnd w:id="143"/>
      <w:bookmarkEnd w:id="147"/>
    </w:p>
    <w:p>
      <w:pPr>
        <w:pStyle w:val="Style44"/>
        <w:keepNext w:val="0"/>
        <w:keepLines w:val="0"/>
        <w:widowControl w:val="0"/>
        <w:shd w:val="clear" w:color="auto" w:fill="auto"/>
        <w:bidi w:val="0"/>
        <w:spacing w:before="0" w:after="0" w:line="394" w:lineRule="exact"/>
        <w:ind w:left="0" w:right="0" w:firstLine="420"/>
        <w:jc w:val="left"/>
      </w:pPr>
      <w:r>
        <w:rPr>
          <w:color w:val="000000"/>
          <w:spacing w:val="0"/>
          <w:w w:val="100"/>
          <w:position w:val="0"/>
        </w:rPr>
        <w:t>山东先达农化股份有限公司（以下简称</w:t>
      </w:r>
      <w:r>
        <w:rPr>
          <w:color w:val="000000"/>
          <w:spacing w:val="0"/>
          <w:w w:val="100"/>
          <w:position w:val="0"/>
          <w:lang w:val="zh-CN" w:eastAsia="zh-CN" w:bidi="zh-CN"/>
        </w:rPr>
        <w:t>“公司”或'</w:t>
      </w:r>
      <w:r>
        <w:rPr>
          <w:color w:val="000000"/>
          <w:spacing w:val="0"/>
          <w:w w:val="100"/>
          <w:position w:val="0"/>
        </w:rPr>
        <w:t>'本公司”）前身为山东先达化工有 限公司，于</w:t>
      </w:r>
      <w:r>
        <w:rPr>
          <w:rFonts w:ascii="Times New Roman" w:eastAsia="Times New Roman" w:hAnsi="Times New Roman" w:cs="Times New Roman"/>
          <w:color w:val="000000"/>
          <w:spacing w:val="0"/>
          <w:w w:val="100"/>
          <w:position w:val="0"/>
          <w:sz w:val="14"/>
          <w:szCs w:val="14"/>
        </w:rPr>
        <w:t>2011</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11</w:t>
      </w:r>
      <w:r>
        <w:rPr>
          <w:color w:val="000000"/>
          <w:spacing w:val="0"/>
          <w:w w:val="100"/>
          <w:position w:val="0"/>
        </w:rPr>
        <w:t>月经公司股东会决议同意，整体变更为股份有限公司。公司于</w:t>
      </w:r>
      <w:r>
        <w:rPr>
          <w:rFonts w:ascii="Times New Roman" w:eastAsia="Times New Roman" w:hAnsi="Times New Roman" w:cs="Times New Roman"/>
          <w:color w:val="000000"/>
          <w:spacing w:val="0"/>
          <w:w w:val="100"/>
          <w:position w:val="0"/>
          <w:sz w:val="14"/>
          <w:szCs w:val="14"/>
        </w:rPr>
        <w:t>2017</w:t>
      </w:r>
      <w:r>
        <w:rPr>
          <w:color w:val="000000"/>
          <w:spacing w:val="0"/>
          <w:w w:val="100"/>
          <w:position w:val="0"/>
        </w:rPr>
        <w:t xml:space="preserve">年 </w:t>
      </w:r>
      <w:r>
        <w:rPr>
          <w:rFonts w:ascii="Times New Roman" w:eastAsia="Times New Roman" w:hAnsi="Times New Roman" w:cs="Times New Roman"/>
          <w:color w:val="000000"/>
          <w:spacing w:val="0"/>
          <w:w w:val="100"/>
          <w:position w:val="0"/>
          <w:sz w:val="14"/>
          <w:szCs w:val="14"/>
        </w:rPr>
        <w:t>5</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11</w:t>
      </w:r>
      <w:r>
        <w:rPr>
          <w:color w:val="000000"/>
          <w:spacing w:val="0"/>
          <w:w w:val="100"/>
          <w:position w:val="0"/>
        </w:rPr>
        <w:t>日在上海证券交易所上市，现持有统一社会信用代码为</w:t>
      </w:r>
      <w:r>
        <w:rPr>
          <w:rFonts w:ascii="Times New Roman" w:eastAsia="Times New Roman" w:hAnsi="Times New Roman" w:cs="Times New Roman"/>
          <w:color w:val="000000"/>
          <w:spacing w:val="0"/>
          <w:w w:val="100"/>
          <w:position w:val="0"/>
          <w:sz w:val="14"/>
          <w:szCs w:val="14"/>
        </w:rPr>
        <w:t>913700007433656097</w:t>
      </w:r>
      <w:r>
        <w:rPr>
          <w:color w:val="000000"/>
          <w:spacing w:val="0"/>
          <w:w w:val="100"/>
          <w:position w:val="0"/>
        </w:rPr>
        <w:t>的营业 执照。</w:t>
      </w:r>
    </w:p>
    <w:p>
      <w:pPr>
        <w:pStyle w:val="Style44"/>
        <w:keepNext w:val="0"/>
        <w:keepLines w:val="0"/>
        <w:widowControl w:val="0"/>
        <w:shd w:val="clear" w:color="auto" w:fill="auto"/>
        <w:bidi w:val="0"/>
        <w:spacing w:before="0" w:after="300" w:line="400" w:lineRule="exact"/>
        <w:ind w:left="0" w:right="0" w:firstLine="420"/>
        <w:jc w:val="left"/>
      </w:pPr>
      <w:r>
        <w:rPr>
          <w:color w:val="000000"/>
          <w:spacing w:val="0"/>
          <w:w w:val="100"/>
          <w:position w:val="0"/>
        </w:rPr>
        <w:t>经过历年的派送红股、转增股本及限制性股票激励，截止</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 xml:space="preserve">31 </w:t>
      </w:r>
      <w:r>
        <w:rPr>
          <w:rFonts w:ascii="Times New Roman" w:eastAsia="Times New Roman" w:hAnsi="Times New Roman" w:cs="Times New Roman"/>
          <w:color w:val="000000"/>
          <w:spacing w:val="0"/>
          <w:w w:val="100"/>
          <w:position w:val="0"/>
          <w:sz w:val="14"/>
          <w:szCs w:val="14"/>
          <w:lang w:val="en-US" w:eastAsia="en-US" w:bidi="en-US"/>
        </w:rPr>
        <w:t>H,</w:t>
      </w:r>
      <w:r>
        <w:rPr>
          <w:color w:val="000000"/>
          <w:spacing w:val="0"/>
          <w:w w:val="100"/>
          <w:position w:val="0"/>
        </w:rPr>
        <w:t>本公司 累计发行股本总数</w:t>
      </w:r>
      <w:r>
        <w:rPr>
          <w:rFonts w:ascii="Times New Roman" w:eastAsia="Times New Roman" w:hAnsi="Times New Roman" w:cs="Times New Roman"/>
          <w:color w:val="000000"/>
          <w:spacing w:val="0"/>
          <w:w w:val="100"/>
          <w:position w:val="0"/>
          <w:sz w:val="14"/>
          <w:szCs w:val="14"/>
        </w:rPr>
        <w:t>15, 849</w:t>
      </w:r>
      <w:r>
        <w:rPr>
          <w:color w:val="000000"/>
          <w:spacing w:val="0"/>
          <w:w w:val="100"/>
          <w:position w:val="0"/>
        </w:rPr>
        <w:t>万股，注册资本为</w:t>
      </w:r>
      <w:r>
        <w:rPr>
          <w:rFonts w:ascii="Times New Roman" w:eastAsia="Times New Roman" w:hAnsi="Times New Roman" w:cs="Times New Roman"/>
          <w:color w:val="000000"/>
          <w:spacing w:val="0"/>
          <w:w w:val="100"/>
          <w:position w:val="0"/>
          <w:sz w:val="14"/>
          <w:szCs w:val="14"/>
        </w:rPr>
        <w:t>15,849</w:t>
      </w:r>
      <w:r>
        <w:rPr>
          <w:color w:val="000000"/>
          <w:spacing w:val="0"/>
          <w:w w:val="100"/>
          <w:position w:val="0"/>
        </w:rPr>
        <w:t>万元人民币，注册地址：博兴经济开 发区。</w:t>
      </w:r>
    </w:p>
    <w:p>
      <w:pPr>
        <w:pStyle w:val="Style46"/>
        <w:keepNext/>
        <w:keepLines/>
        <w:widowControl w:val="0"/>
        <w:shd w:val="clear" w:color="auto" w:fill="auto"/>
        <w:tabs>
          <w:tab w:pos="904" w:val="left"/>
        </w:tabs>
        <w:bidi w:val="0"/>
        <w:spacing w:before="0" w:after="0" w:line="240" w:lineRule="auto"/>
        <w:ind w:left="0" w:right="0" w:firstLine="380"/>
        <w:jc w:val="left"/>
        <w:rPr>
          <w:sz w:val="20"/>
          <w:szCs w:val="20"/>
        </w:rPr>
      </w:pPr>
      <w:bookmarkStart w:id="148" w:name="bookmark148"/>
      <w:bookmarkStart w:id="149" w:name="bookmark149"/>
      <w:bookmarkStart w:id="150" w:name="bookmark150"/>
      <w:bookmarkStart w:id="151" w:name="bookmark151"/>
      <w:r>
        <w:rPr>
          <w:color w:val="000000"/>
          <w:spacing w:val="0"/>
          <w:w w:val="100"/>
          <w:position w:val="0"/>
          <w:sz w:val="20"/>
          <w:szCs w:val="20"/>
        </w:rPr>
        <w:t>（</w:t>
      </w:r>
      <w:bookmarkEnd w:id="150"/>
      <w:r>
        <w:rPr>
          <w:color w:val="000000"/>
          <w:spacing w:val="0"/>
          <w:w w:val="100"/>
          <w:position w:val="0"/>
          <w:sz w:val="20"/>
          <w:szCs w:val="20"/>
        </w:rPr>
        <w:t>二）</w:t>
        <w:tab/>
        <w:t>公司业务性质和主要经营活动</w:t>
      </w:r>
      <w:bookmarkEnd w:id="148"/>
      <w:bookmarkEnd w:id="149"/>
      <w:bookmarkEnd w:id="151"/>
    </w:p>
    <w:p>
      <w:pPr>
        <w:pStyle w:val="Style44"/>
        <w:keepNext w:val="0"/>
        <w:keepLines w:val="0"/>
        <w:widowControl w:val="0"/>
        <w:shd w:val="clear" w:color="auto" w:fill="auto"/>
        <w:bidi w:val="0"/>
        <w:spacing w:before="0" w:after="300" w:line="397" w:lineRule="exact"/>
        <w:ind w:left="0" w:right="0" w:firstLine="380"/>
        <w:jc w:val="left"/>
      </w:pPr>
      <w:r>
        <w:rPr>
          <w:color w:val="000000"/>
          <w:spacing w:val="0"/>
          <w:w w:val="100"/>
          <w:position w:val="0"/>
        </w:rPr>
        <w:t>本公司属化学农药制造行业，主要产品为除草剂、杀菌剂、中间体等。</w:t>
      </w:r>
    </w:p>
    <w:p>
      <w:pPr>
        <w:pStyle w:val="Style46"/>
        <w:keepNext/>
        <w:keepLines/>
        <w:widowControl w:val="0"/>
        <w:shd w:val="clear" w:color="auto" w:fill="auto"/>
        <w:tabs>
          <w:tab w:pos="904" w:val="left"/>
        </w:tabs>
        <w:bidi w:val="0"/>
        <w:spacing w:before="0" w:after="0" w:line="240" w:lineRule="auto"/>
        <w:ind w:left="0" w:right="0" w:firstLine="380"/>
        <w:jc w:val="left"/>
        <w:rPr>
          <w:sz w:val="20"/>
          <w:szCs w:val="20"/>
        </w:rPr>
      </w:pPr>
      <w:bookmarkStart w:id="152" w:name="bookmark152"/>
      <w:bookmarkStart w:id="153" w:name="bookmark153"/>
      <w:bookmarkStart w:id="154" w:name="bookmark154"/>
      <w:bookmarkStart w:id="155" w:name="bookmark155"/>
      <w:r>
        <w:rPr>
          <w:color w:val="000000"/>
          <w:spacing w:val="0"/>
          <w:w w:val="100"/>
          <w:position w:val="0"/>
          <w:sz w:val="16"/>
          <w:szCs w:val="16"/>
        </w:rPr>
        <w:t>（</w:t>
      </w:r>
      <w:bookmarkEnd w:id="154"/>
      <w:r>
        <w:rPr>
          <w:color w:val="000000"/>
          <w:spacing w:val="0"/>
          <w:w w:val="100"/>
          <w:position w:val="0"/>
          <w:sz w:val="16"/>
          <w:szCs w:val="16"/>
        </w:rPr>
        <w:t>三）</w:t>
        <w:tab/>
      </w:r>
      <w:r>
        <w:rPr>
          <w:color w:val="000000"/>
          <w:spacing w:val="0"/>
          <w:w w:val="100"/>
          <w:position w:val="0"/>
          <w:sz w:val="20"/>
          <w:szCs w:val="20"/>
        </w:rPr>
        <w:t>财务报表的批准报出</w:t>
      </w:r>
      <w:bookmarkEnd w:id="152"/>
      <w:bookmarkEnd w:id="153"/>
      <w:bookmarkEnd w:id="155"/>
    </w:p>
    <w:p>
      <w:pPr>
        <w:pStyle w:val="Style44"/>
        <w:keepNext w:val="0"/>
        <w:keepLines w:val="0"/>
        <w:widowControl w:val="0"/>
        <w:shd w:val="clear" w:color="auto" w:fill="auto"/>
        <w:bidi w:val="0"/>
        <w:spacing w:before="0" w:after="460" w:line="397" w:lineRule="exact"/>
        <w:ind w:left="0" w:right="0" w:firstLine="380"/>
        <w:jc w:val="left"/>
      </w:pPr>
      <w:r>
        <w:rPr>
          <w:color w:val="000000"/>
          <w:spacing w:val="0"/>
          <w:w w:val="100"/>
          <w:position w:val="0"/>
        </w:rPr>
        <w:t>本财务报表业经公司董事会于</w:t>
      </w:r>
      <w:r>
        <w:rPr>
          <w:rFonts w:ascii="Times New Roman" w:eastAsia="Times New Roman" w:hAnsi="Times New Roman" w:cs="Times New Roman"/>
          <w:color w:val="000000"/>
          <w:spacing w:val="0"/>
          <w:w w:val="100"/>
          <w:position w:val="0"/>
          <w:sz w:val="14"/>
          <w:szCs w:val="14"/>
        </w:rPr>
        <w:t>2021</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26</w:t>
      </w:r>
      <w:r>
        <w:rPr>
          <w:color w:val="000000"/>
          <w:spacing w:val="0"/>
          <w:w w:val="100"/>
          <w:position w:val="0"/>
        </w:rPr>
        <w:t>日批准报出。</w:t>
      </w:r>
    </w:p>
    <w:p>
      <w:pPr>
        <w:pStyle w:val="Style46"/>
        <w:keepNext/>
        <w:keepLines/>
        <w:widowControl w:val="0"/>
        <w:shd w:val="clear" w:color="auto" w:fill="auto"/>
        <w:tabs>
          <w:tab w:pos="854" w:val="left"/>
        </w:tabs>
        <w:bidi w:val="0"/>
        <w:spacing w:before="0" w:after="0" w:line="240" w:lineRule="auto"/>
        <w:ind w:left="0" w:right="0" w:firstLine="380"/>
        <w:jc w:val="left"/>
        <w:rPr>
          <w:sz w:val="20"/>
          <w:szCs w:val="20"/>
        </w:rPr>
      </w:pPr>
      <w:bookmarkStart w:id="156" w:name="bookmark156"/>
      <w:bookmarkStart w:id="157" w:name="bookmark157"/>
      <w:bookmarkStart w:id="158" w:name="bookmark158"/>
      <w:bookmarkStart w:id="159" w:name="bookmark159"/>
      <w:r>
        <w:rPr>
          <w:color w:val="000000"/>
          <w:spacing w:val="0"/>
          <w:w w:val="100"/>
          <w:position w:val="0"/>
          <w:sz w:val="20"/>
          <w:szCs w:val="20"/>
        </w:rPr>
        <w:t>二</w:t>
      </w:r>
      <w:bookmarkEnd w:id="158"/>
      <w:r>
        <w:rPr>
          <w:color w:val="000000"/>
          <w:spacing w:val="0"/>
          <w:w w:val="100"/>
          <w:position w:val="0"/>
          <w:sz w:val="20"/>
          <w:szCs w:val="20"/>
        </w:rPr>
        <w:t>、</w:t>
        <w:tab/>
        <w:t>合并财务报表范围</w:t>
      </w:r>
      <w:bookmarkEnd w:id="156"/>
      <w:bookmarkEnd w:id="157"/>
      <w:bookmarkEnd w:id="159"/>
    </w:p>
    <w:p>
      <w:pPr>
        <w:pStyle w:val="Style44"/>
        <w:keepNext w:val="0"/>
        <w:keepLines w:val="0"/>
        <w:widowControl w:val="0"/>
        <w:shd w:val="clear" w:color="auto" w:fill="auto"/>
        <w:bidi w:val="0"/>
        <w:spacing w:before="0" w:after="140" w:line="397" w:lineRule="exact"/>
        <w:ind w:left="0" w:right="0" w:firstLine="380"/>
        <w:jc w:val="left"/>
      </w:pPr>
      <w:r>
        <w:rPr>
          <w:color w:val="000000"/>
          <w:spacing w:val="0"/>
          <w:w w:val="100"/>
          <w:position w:val="0"/>
        </w:rPr>
        <w:t>本期纳入合并财务报表范围的子公司共十户，具体包括：</w:t>
      </w:r>
    </w:p>
    <w:tbl>
      <w:tblPr>
        <w:tblOverlap w:val="never"/>
        <w:jc w:val="center"/>
        <w:tblLayout w:type="fixed"/>
      </w:tblPr>
      <w:tblGrid>
        <w:gridCol w:w="4046"/>
        <w:gridCol w:w="1318"/>
        <w:gridCol w:w="734"/>
        <w:gridCol w:w="929"/>
        <w:gridCol w:w="1217"/>
      </w:tblGrid>
      <w:tr>
        <w:trPr>
          <w:trHeight w:val="49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子公司名称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lang w:val="zh-TW" w:eastAsia="zh-TW" w:bidi="zh-TW"/>
              </w:rPr>
              <w:t>子公司类型</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级次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center"/>
              <w:rPr>
                <w:sz w:val="15"/>
                <w:szCs w:val="15"/>
              </w:rPr>
            </w:pPr>
            <w:r>
              <w:rPr>
                <w:color w:val="000000"/>
                <w:spacing w:val="0"/>
                <w:w w:val="100"/>
                <w:position w:val="0"/>
                <w:sz w:val="15"/>
                <w:szCs w:val="15"/>
                <w:lang w:val="zh-TW" w:eastAsia="zh-TW" w:bidi="zh-TW"/>
              </w:rPr>
              <w:t>持股比例</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16" w:lineRule="exact"/>
              <w:ind w:left="0" w:right="0" w:firstLine="0"/>
              <w:jc w:val="center"/>
              <w:rPr>
                <w:sz w:val="15"/>
                <w:szCs w:val="15"/>
              </w:rPr>
            </w:pPr>
            <w:r>
              <w:rPr>
                <w:color w:val="000000"/>
                <w:spacing w:val="0"/>
                <w:w w:val="100"/>
                <w:position w:val="0"/>
                <w:sz w:val="15"/>
                <w:szCs w:val="15"/>
                <w:lang w:val="zh-TW" w:eastAsia="zh-TW" w:bidi="zh-TW"/>
              </w:rPr>
              <w:t>表决权比例 （%）</w:t>
            </w:r>
          </w:p>
        </w:tc>
      </w:tr>
      <w:tr>
        <w:trPr>
          <w:trHeight w:val="33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潍坊先达化丄有限公词（以下简称"潍坊先达”）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lang w:val="zh-TW" w:eastAsia="zh-TW" w:bidi="zh-TW"/>
              </w:rPr>
              <w:t>全资子公词</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color w:val="000000"/>
                <w:spacing w:val="0"/>
                <w:w w:val="100"/>
                <w:position w:val="0"/>
                <w:sz w:val="15"/>
                <w:szCs w:val="15"/>
                <w:lang w:val="zh-TW" w:eastAsia="zh-TW" w:bidi="zh-TW"/>
              </w:rPr>
              <w:t>.级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475"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140"/>
              <w:jc w:val="left"/>
              <w:rPr>
                <w:sz w:val="15"/>
                <w:szCs w:val="15"/>
              </w:rPr>
            </w:pPr>
            <w:r>
              <w:rPr>
                <w:color w:val="000000"/>
                <w:spacing w:val="0"/>
                <w:w w:val="100"/>
                <w:position w:val="0"/>
                <w:sz w:val="15"/>
                <w:szCs w:val="15"/>
                <w:lang w:val="zh-TW" w:eastAsia="zh-TW" w:bidi="zh-TW"/>
              </w:rPr>
              <w:t>济南先达化工科技有限公司（以下简称"济南先 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全资</w:t>
            </w:r>
            <w:r>
              <w:rPr>
                <w:rFonts w:ascii="Times New Roman" w:eastAsia="Times New Roman" w:hAnsi="Times New Roman" w:cs="Times New Roman"/>
                <w:color w:val="000000"/>
                <w:spacing w:val="0"/>
                <w:w w:val="100"/>
                <w:position w:val="0"/>
                <w:sz w:val="15"/>
                <w:szCs w:val="15"/>
                <w:lang w:val="en-US" w:eastAsia="en-US" w:bidi="en-US"/>
              </w:rPr>
              <w:t>r</w:t>
            </w:r>
            <w:r>
              <w:rPr>
                <w:color w:val="000000"/>
                <w:spacing w:val="0"/>
                <w:w w:val="100"/>
                <w:position w:val="0"/>
                <w:sz w:val="15"/>
                <w:szCs w:val="15"/>
                <w:lang w:val="zh-TW" w:eastAsia="zh-TW" w:bidi="zh-TW"/>
              </w:rPr>
              <w:t>•公司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一级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677"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40" w:line="240" w:lineRule="auto"/>
              <w:ind w:left="0" w:right="0" w:firstLine="0"/>
              <w:jc w:val="left"/>
              <w:rPr>
                <w:sz w:val="15"/>
                <w:szCs w:val="15"/>
              </w:rPr>
            </w:pPr>
            <w:r>
              <w:rPr>
                <w:color w:val="000000"/>
                <w:spacing w:val="0"/>
                <w:w w:val="100"/>
                <w:position w:val="0"/>
                <w:sz w:val="15"/>
                <w:szCs w:val="15"/>
                <w:lang w:val="zh-TW" w:eastAsia="zh-TW" w:bidi="zh-TW"/>
              </w:rPr>
              <w:t>辽宁先达农业</w:t>
            </w:r>
            <w:r>
              <w:rPr>
                <w:color w:val="000000"/>
                <w:spacing w:val="0"/>
                <w:w w:val="100"/>
                <w:position w:val="0"/>
                <w:sz w:val="15"/>
                <w:szCs w:val="15"/>
                <w:lang w:val="zh-CN" w:eastAsia="zh-CN" w:bidi="zh-CN"/>
              </w:rPr>
              <w:t>科学有</w:t>
            </w:r>
            <w:r>
              <w:rPr>
                <w:color w:val="000000"/>
                <w:spacing w:val="0"/>
                <w:w w:val="100"/>
                <w:position w:val="0"/>
                <w:sz w:val="15"/>
                <w:szCs w:val="15"/>
                <w:lang w:val="zh-TW" w:eastAsia="zh-TW" w:bidi="zh-TW"/>
              </w:rPr>
              <w:t>限公司（以卜.简称"辽宁先</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全资子公司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一级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670"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40" w:line="240" w:lineRule="auto"/>
              <w:ind w:left="0" w:right="0" w:firstLine="0"/>
              <w:jc w:val="left"/>
              <w:rPr>
                <w:sz w:val="15"/>
                <w:szCs w:val="15"/>
              </w:rPr>
            </w:pPr>
            <w:r>
              <w:rPr>
                <w:color w:val="000000"/>
                <w:spacing w:val="0"/>
                <w:w w:val="100"/>
                <w:position w:val="0"/>
                <w:sz w:val="15"/>
                <w:szCs w:val="15"/>
                <w:lang w:val="zh-TW" w:eastAsia="zh-TW" w:bidi="zh-TW"/>
              </w:rPr>
              <w:t>济南瑞斯邦国际贸易冇限公司（以下简称“济南瑞</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斯邦</w:t>
            </w:r>
            <w:r>
              <w:rPr>
                <w:color w:val="000000"/>
                <w:spacing w:val="0"/>
                <w:w w:val="100"/>
                <w:position w:val="0"/>
                <w:sz w:val="15"/>
                <w:szCs w:val="15"/>
                <w:lang w:val="en-US" w:eastAsia="en-US" w:bidi="en-US"/>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全资子公司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一级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684"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60" w:line="240" w:lineRule="auto"/>
              <w:ind w:left="0" w:right="0" w:firstLine="0"/>
              <w:jc w:val="left"/>
              <w:rPr>
                <w:sz w:val="15"/>
                <w:szCs w:val="15"/>
              </w:rPr>
            </w:pPr>
            <w:r>
              <w:rPr>
                <w:color w:val="000000"/>
                <w:spacing w:val="0"/>
                <w:w w:val="100"/>
                <w:position w:val="0"/>
                <w:sz w:val="15"/>
                <w:szCs w:val="15"/>
                <w:lang w:val="zh-TW" w:eastAsia="zh-TW" w:bidi="zh-TW"/>
              </w:rPr>
              <w:t>博兴县盛信送安全技术服务有限公司（以下简称</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CN" w:eastAsia="zh-CN" w:bidi="zh-CN"/>
              </w:rPr>
              <w:t>“博兴</w:t>
            </w:r>
            <w:r>
              <w:rPr>
                <w:color w:val="000000"/>
                <w:spacing w:val="0"/>
                <w:w w:val="100"/>
                <w:position w:val="0"/>
                <w:sz w:val="15"/>
                <w:szCs w:val="15"/>
                <w:lang w:val="zh-TW" w:eastAsia="zh-TW" w:bidi="zh-TW"/>
              </w:rPr>
              <w:t>县盛信这"）</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全资子公司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lang w:val="zh-TW" w:eastAsia="zh-TW" w:bidi="zh-TW"/>
              </w:rPr>
              <w:t>.级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504" w:hRule="exact"/>
        </w:trPr>
        <w:tc>
          <w:tcPr>
            <w:tcBorders>
              <w:top w:val="single" w:sz="4"/>
              <w:left w:val="single" w:sz="4"/>
              <w:bottom w:val="single" w:sz="4"/>
            </w:tcBorders>
            <w:shd w:val="clear" w:color="auto" w:fill="FFFFFF"/>
            <w:vAlign w:val="bottom"/>
          </w:tcPr>
          <w:p>
            <w:pPr>
              <w:pStyle w:val="Style51"/>
              <w:keepNext w:val="0"/>
              <w:keepLines w:val="0"/>
              <w:widowControl w:val="0"/>
              <w:shd w:val="clear" w:color="auto" w:fill="auto"/>
              <w:bidi w:val="0"/>
              <w:spacing w:before="0" w:after="0" w:line="238" w:lineRule="exact"/>
              <w:ind w:left="0" w:right="0" w:firstLine="140"/>
              <w:jc w:val="left"/>
              <w:rPr>
                <w:sz w:val="15"/>
                <w:szCs w:val="15"/>
              </w:rPr>
            </w:pPr>
            <w:r>
              <w:rPr>
                <w:color w:val="000000"/>
                <w:spacing w:val="0"/>
                <w:w w:val="100"/>
                <w:position w:val="0"/>
                <w:sz w:val="15"/>
                <w:szCs w:val="15"/>
                <w:lang w:val="zh-TW" w:eastAsia="zh-TW" w:bidi="zh-TW"/>
              </w:rPr>
              <w:t>沈阳万菱生物技术有限公司（以下简称“沈阳万 菱</w:t>
            </w:r>
            <w:r>
              <w:rPr>
                <w:color w:val="000000"/>
                <w:spacing w:val="0"/>
                <w:w w:val="100"/>
                <w:position w:val="0"/>
                <w:sz w:val="15"/>
                <w:szCs w:val="15"/>
                <w:lang w:val="en-US" w:eastAsia="en-US" w:bidi="en-US"/>
              </w:rPr>
              <w:t>"）</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全资孙公司</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.:级</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bl>
    <w:p>
      <w:pPr>
        <w:pStyle w:val="Style44"/>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rPr>
        <w:t>山东先达农化股份有限公司</w:t>
      </w:r>
    </w:p>
    <w:p>
      <w:pPr>
        <w:pStyle w:val="Style8"/>
        <w:keepNext w:val="0"/>
        <w:keepLines w:val="0"/>
        <w:widowControl w:val="0"/>
        <w:shd w:val="clear" w:color="auto" w:fill="auto"/>
        <w:bidi w:val="0"/>
        <w:spacing w:before="0" w:after="4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rFonts w:ascii="SimSun" w:eastAsia="SimSun" w:hAnsi="SimSun" w:cs="SimSun"/>
          <w:color w:val="000000"/>
          <w:spacing w:val="0"/>
          <w:w w:val="100"/>
          <w:position w:val="0"/>
          <w:sz w:val="15"/>
          <w:szCs w:val="15"/>
          <w:lang w:val="zh-TW" w:eastAsia="zh-TW" w:bidi="zh-TW"/>
        </w:rPr>
        <w:t>年度</w:t>
      </w:r>
    </w:p>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tbl>
      <w:tblPr>
        <w:tblOverlap w:val="never"/>
        <w:jc w:val="center"/>
        <w:tblLayout w:type="fixed"/>
      </w:tblPr>
      <w:tblGrid>
        <w:gridCol w:w="4032"/>
        <w:gridCol w:w="1325"/>
        <w:gridCol w:w="734"/>
        <w:gridCol w:w="922"/>
        <w:gridCol w:w="1210"/>
      </w:tblGrid>
      <w:tr>
        <w:trPr>
          <w:trHeight w:val="49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子公司名称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zh-TW" w:eastAsia="zh-TW" w:bidi="zh-TW"/>
              </w:rPr>
              <w:t>子公可类型</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级次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center"/>
              <w:rPr>
                <w:sz w:val="15"/>
                <w:szCs w:val="15"/>
              </w:rPr>
            </w:pPr>
            <w:r>
              <w:rPr>
                <w:color w:val="000000"/>
                <w:spacing w:val="0"/>
                <w:w w:val="100"/>
                <w:position w:val="0"/>
                <w:sz w:val="15"/>
                <w:szCs w:val="15"/>
                <w:lang w:val="zh-TW" w:eastAsia="zh-TW" w:bidi="zh-TW"/>
              </w:rPr>
              <w:t>持股比例</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表决权比例 （%）</w:t>
            </w:r>
          </w:p>
        </w:tc>
      </w:tr>
      <w:tr>
        <w:trPr>
          <w:trHeight w:val="46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8" w:lineRule="exact"/>
              <w:ind w:left="0" w:right="0" w:firstLine="140"/>
              <w:jc w:val="left"/>
              <w:rPr>
                <w:sz w:val="15"/>
                <w:szCs w:val="15"/>
              </w:rPr>
            </w:pPr>
            <w:r>
              <w:rPr>
                <w:color w:val="000000"/>
                <w:spacing w:val="0"/>
                <w:w w:val="100"/>
                <w:position w:val="0"/>
                <w:sz w:val="15"/>
                <w:szCs w:val="15"/>
                <w:lang w:val="zh-TW" w:eastAsia="zh-TW" w:bidi="zh-TW"/>
              </w:rPr>
              <w:t>沈阳先达绿色农业科技有限公司（以卜.简称■沈阳 先达</w:t>
            </w:r>
            <w:r>
              <w:rPr>
                <w:color w:val="000000"/>
                <w:spacing w:val="0"/>
                <w:w w:val="100"/>
                <w:position w:val="0"/>
                <w:sz w:val="15"/>
                <w:szCs w:val="15"/>
                <w:lang w:val="en-US" w:eastAsia="en-US" w:bidi="en-US"/>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zh-TW" w:eastAsia="zh-TW" w:bidi="zh-TW"/>
              </w:rPr>
              <w:t>全资孙公司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二级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香港德胜实业冇限公司（以下简称</w:t>
            </w:r>
            <w:r>
              <w:rPr>
                <w:color w:val="000000"/>
                <w:spacing w:val="0"/>
                <w:w w:val="100"/>
                <w:position w:val="0"/>
                <w:sz w:val="15"/>
                <w:szCs w:val="15"/>
                <w:lang w:val="zh-CN" w:eastAsia="zh-CN" w:bidi="zh-CN"/>
              </w:rPr>
              <w:t>“香</w:t>
            </w:r>
            <w:r>
              <w:rPr>
                <w:color w:val="000000"/>
                <w:spacing w:val="0"/>
                <w:w w:val="100"/>
                <w:position w:val="0"/>
                <w:sz w:val="15"/>
                <w:szCs w:val="15"/>
                <w:lang w:val="zh-TW" w:eastAsia="zh-TW" w:bidi="zh-TW"/>
              </w:rPr>
              <w:t>港德胜”）</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zh-TW" w:eastAsia="zh-TW" w:bidi="zh-TW"/>
              </w:rPr>
              <w:t>全资子公司</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一级</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353"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left"/>
              <w:rPr>
                <w:sz w:val="15"/>
                <w:szCs w:val="15"/>
              </w:rPr>
            </w:pPr>
            <w:r>
              <w:rPr>
                <w:color w:val="000000"/>
                <w:spacing w:val="0"/>
                <w:w w:val="100"/>
                <w:position w:val="0"/>
                <w:sz w:val="15"/>
                <w:szCs w:val="15"/>
                <w:lang w:val="zh-TW" w:eastAsia="zh-TW" w:bidi="zh-TW"/>
              </w:rPr>
              <w:t>印尼中农化学有限公司（以下简称"印尼中农"）</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220"/>
              <w:jc w:val="left"/>
              <w:rPr>
                <w:sz w:val="15"/>
                <w:szCs w:val="15"/>
              </w:rPr>
            </w:pPr>
            <w:r>
              <w:rPr>
                <w:color w:val="000000"/>
                <w:spacing w:val="0"/>
                <w:w w:val="100"/>
                <w:position w:val="0"/>
                <w:sz w:val="15"/>
                <w:szCs w:val="15"/>
                <w:lang w:val="zh-TW" w:eastAsia="zh-TW" w:bidi="zh-TW"/>
              </w:rPr>
              <w:t>全资孙公司</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二级</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巴西光伯农化有限公司（以下简称</w:t>
            </w:r>
            <w:r>
              <w:rPr>
                <w:color w:val="000000"/>
                <w:spacing w:val="0"/>
                <w:w w:val="100"/>
                <w:position w:val="0"/>
                <w:sz w:val="15"/>
                <w:szCs w:val="15"/>
                <w:lang w:val="zh-CN" w:eastAsia="zh-CN" w:bidi="zh-CN"/>
              </w:rPr>
              <w:t>“巴</w:t>
            </w:r>
            <w:r>
              <w:rPr>
                <w:color w:val="000000"/>
                <w:spacing w:val="0"/>
                <w:w w:val="100"/>
                <w:position w:val="0"/>
                <w:sz w:val="15"/>
                <w:szCs w:val="15"/>
                <w:lang w:val="zh-TW" w:eastAsia="zh-TW" w:bidi="zh-TW"/>
              </w:rPr>
              <w:t>西光华</w:t>
            </w:r>
            <w:r>
              <w:rPr>
                <w:color w:val="000000"/>
                <w:spacing w:val="0"/>
                <w:w w:val="100"/>
                <w:position w:val="0"/>
                <w:sz w:val="15"/>
                <w:szCs w:val="15"/>
                <w:lang w:val="en-US" w:eastAsia="en-US" w:bidi="en-US"/>
              </w:rPr>
              <w:t>"）</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20"/>
              <w:jc w:val="left"/>
              <w:rPr>
                <w:sz w:val="15"/>
                <w:szCs w:val="15"/>
              </w:rPr>
            </w:pPr>
            <w:r>
              <w:rPr>
                <w:color w:val="000000"/>
                <w:spacing w:val="0"/>
                <w:w w:val="100"/>
                <w:position w:val="0"/>
                <w:sz w:val="15"/>
                <w:szCs w:val="15"/>
                <w:lang w:val="zh-TW" w:eastAsia="zh-TW" w:bidi="zh-TW"/>
              </w:rPr>
              <w:t>全资孙公司</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二级</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100</w:t>
            </w:r>
          </w:p>
        </w:tc>
      </w:tr>
    </w:tbl>
    <w:p>
      <w:pPr>
        <w:widowControl w:val="0"/>
        <w:spacing w:after="159" w:line="1" w:lineRule="exact"/>
      </w:pPr>
    </w:p>
    <w:p>
      <w:pPr>
        <w:pStyle w:val="Style44"/>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本期纳入合并财务报表范围的主体较上期相比，增加</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户，其中：</w:t>
      </w:r>
    </w:p>
    <w:p>
      <w:pPr>
        <w:pStyle w:val="Style44"/>
        <w:keepNext w:val="0"/>
        <w:keepLines w:val="0"/>
        <w:widowControl w:val="0"/>
        <w:shd w:val="clear" w:color="auto" w:fill="auto"/>
        <w:bidi w:val="0"/>
        <w:spacing w:before="0" w:after="160" w:line="240" w:lineRule="auto"/>
        <w:ind w:left="0" w:right="0" w:firstLine="420"/>
        <w:jc w:val="left"/>
      </w:pPr>
      <w:r>
        <w:rPr>
          <w:rFonts w:ascii="Times New Roman" w:eastAsia="Times New Roman" w:hAnsi="Times New Roman" w:cs="Times New Roman"/>
          <w:color w:val="000000"/>
          <w:spacing w:val="0"/>
          <w:w w:val="100"/>
          <w:position w:val="0"/>
          <w:sz w:val="14"/>
          <w:szCs w:val="14"/>
          <w:lang w:val="en-US" w:eastAsia="en-US" w:bidi="en-US"/>
        </w:rPr>
        <w:t>1.</w:t>
      </w:r>
      <w:r>
        <w:rPr>
          <w:color w:val="000000"/>
          <w:spacing w:val="0"/>
          <w:w w:val="100"/>
          <w:position w:val="0"/>
        </w:rPr>
        <w:t>本期新纳入合并范围的子公司、特殊目的主体、通过受托经营或承租等方式形成控</w:t>
      </w:r>
    </w:p>
    <w:p>
      <w:pPr>
        <w:pStyle w:val="Style44"/>
        <w:keepNext w:val="0"/>
        <w:keepLines w:val="0"/>
        <w:widowControl w:val="0"/>
        <w:shd w:val="clear" w:color="auto" w:fill="auto"/>
        <w:bidi w:val="0"/>
        <w:spacing w:before="0" w:after="160" w:line="240" w:lineRule="auto"/>
        <w:ind w:left="0" w:right="0" w:firstLine="0"/>
        <w:jc w:val="left"/>
      </w:pPr>
      <w:r>
        <w:rPr>
          <w:color w:val="000000"/>
          <w:spacing w:val="0"/>
          <w:w w:val="100"/>
          <w:position w:val="0"/>
        </w:rPr>
        <w:t>制权的经营实体</w:t>
      </w:r>
    </w:p>
    <w:tbl>
      <w:tblPr>
        <w:tblOverlap w:val="never"/>
        <w:jc w:val="center"/>
        <w:tblLayout w:type="fixed"/>
      </w:tblPr>
      <w:tblGrid>
        <w:gridCol w:w="3254"/>
        <w:gridCol w:w="4968"/>
      </w:tblGrid>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60" w:right="0" w:firstLine="0"/>
              <w:jc w:val="left"/>
              <w:rPr>
                <w:sz w:val="15"/>
                <w:szCs w:val="15"/>
              </w:rPr>
            </w:pPr>
            <w:r>
              <w:rPr>
                <w:color w:val="000000"/>
                <w:spacing w:val="0"/>
                <w:w w:val="100"/>
                <w:position w:val="0"/>
                <w:sz w:val="15"/>
                <w:szCs w:val="15"/>
                <w:lang w:val="zh-TW" w:eastAsia="zh-TW" w:bidi="zh-TW"/>
              </w:rPr>
              <w:t>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变更原因</w:t>
            </w:r>
          </w:p>
        </w:tc>
      </w:tr>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香港德胜</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新设投资</w:t>
            </w:r>
          </w:p>
        </w:tc>
      </w:tr>
      <w:tr>
        <w:trPr>
          <w:trHeight w:val="36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印尼屮农</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新设投资</w:t>
            </w:r>
          </w:p>
        </w:tc>
      </w:tr>
      <w:tr>
        <w:trPr>
          <w:trHeight w:val="396"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巴西光华</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新设投资</w:t>
            </w:r>
          </w:p>
        </w:tc>
      </w:tr>
    </w:tbl>
    <w:p>
      <w:pPr>
        <w:pStyle w:val="Style48"/>
        <w:keepNext w:val="0"/>
        <w:keepLines w:val="0"/>
        <w:widowControl w:val="0"/>
        <w:shd w:val="clear" w:color="auto" w:fill="auto"/>
        <w:bidi w:val="0"/>
        <w:spacing w:before="0" w:after="0" w:line="240" w:lineRule="auto"/>
        <w:ind w:left="0" w:right="0" w:firstLine="0"/>
        <w:jc w:val="distribute"/>
      </w:pPr>
      <w:r>
        <w:rPr>
          <w:color w:val="000000"/>
          <w:spacing w:val="0"/>
          <w:w w:val="100"/>
          <w:position w:val="0"/>
        </w:rPr>
        <w:t>合并范围变更主体的具体信息详见“附注七、合并范围的变更”。</w:t>
      </w:r>
    </w:p>
    <w:p>
      <w:pPr>
        <w:widowControl w:val="0"/>
        <w:spacing w:after="459" w:line="1" w:lineRule="exact"/>
      </w:pPr>
    </w:p>
    <w:p>
      <w:pPr>
        <w:pStyle w:val="Style46"/>
        <w:keepNext/>
        <w:keepLines/>
        <w:widowControl w:val="0"/>
        <w:shd w:val="clear" w:color="auto" w:fill="auto"/>
        <w:tabs>
          <w:tab w:pos="901" w:val="left"/>
        </w:tabs>
        <w:bidi w:val="0"/>
        <w:spacing w:before="0" w:after="160" w:line="240" w:lineRule="auto"/>
        <w:ind w:left="0" w:right="0" w:firstLine="420"/>
        <w:jc w:val="left"/>
        <w:rPr>
          <w:sz w:val="20"/>
          <w:szCs w:val="20"/>
        </w:rPr>
      </w:pPr>
      <w:bookmarkStart w:id="160" w:name="bookmark160"/>
      <w:bookmarkStart w:id="161" w:name="bookmark161"/>
      <w:bookmarkStart w:id="162" w:name="bookmark162"/>
      <w:bookmarkStart w:id="163" w:name="bookmark163"/>
      <w:r>
        <w:rPr>
          <w:color w:val="000000"/>
          <w:spacing w:val="0"/>
          <w:w w:val="100"/>
          <w:position w:val="0"/>
          <w:sz w:val="16"/>
          <w:szCs w:val="16"/>
        </w:rPr>
        <w:t>三</w:t>
      </w:r>
      <w:bookmarkEnd w:id="162"/>
      <w:r>
        <w:rPr>
          <w:color w:val="000000"/>
          <w:spacing w:val="0"/>
          <w:w w:val="100"/>
          <w:position w:val="0"/>
          <w:sz w:val="16"/>
          <w:szCs w:val="16"/>
        </w:rPr>
        <w:t>、</w:t>
        <w:tab/>
      </w:r>
      <w:r>
        <w:rPr>
          <w:color w:val="000000"/>
          <w:spacing w:val="0"/>
          <w:w w:val="100"/>
          <w:position w:val="0"/>
          <w:sz w:val="20"/>
          <w:szCs w:val="20"/>
        </w:rPr>
        <w:t>财务报表的编制基础</w:t>
      </w:r>
      <w:bookmarkEnd w:id="160"/>
      <w:bookmarkEnd w:id="161"/>
      <w:bookmarkEnd w:id="163"/>
    </w:p>
    <w:p>
      <w:pPr>
        <w:pStyle w:val="Style46"/>
        <w:keepNext/>
        <w:keepLines/>
        <w:widowControl w:val="0"/>
        <w:shd w:val="clear" w:color="auto" w:fill="auto"/>
        <w:tabs>
          <w:tab w:pos="944" w:val="left"/>
        </w:tabs>
        <w:bidi w:val="0"/>
        <w:spacing w:before="0" w:after="0" w:line="240" w:lineRule="auto"/>
        <w:ind w:left="0" w:right="0" w:firstLine="420"/>
        <w:jc w:val="left"/>
        <w:rPr>
          <w:sz w:val="20"/>
          <w:szCs w:val="20"/>
        </w:rPr>
      </w:pPr>
      <w:bookmarkStart w:id="160" w:name="bookmark160"/>
      <w:bookmarkStart w:id="161" w:name="bookmark161"/>
      <w:bookmarkStart w:id="164" w:name="bookmark164"/>
      <w:bookmarkStart w:id="165" w:name="bookmark165"/>
      <w:r>
        <w:rPr>
          <w:color w:val="000000"/>
          <w:spacing w:val="0"/>
          <w:w w:val="100"/>
          <w:position w:val="0"/>
          <w:sz w:val="20"/>
          <w:szCs w:val="20"/>
        </w:rPr>
        <w:t>（</w:t>
      </w:r>
      <w:bookmarkEnd w:id="164"/>
      <w:r>
        <w:rPr>
          <w:color w:val="000000"/>
          <w:spacing w:val="0"/>
          <w:w w:val="100"/>
          <w:position w:val="0"/>
          <w:sz w:val="20"/>
          <w:szCs w:val="20"/>
        </w:rPr>
        <w:t>一）</w:t>
        <w:tab/>
        <w:t>财务报表的编制基础</w:t>
      </w:r>
      <w:bookmarkEnd w:id="160"/>
      <w:bookmarkEnd w:id="161"/>
      <w:bookmarkEnd w:id="165"/>
    </w:p>
    <w:p>
      <w:pPr>
        <w:pStyle w:val="Style44"/>
        <w:keepNext w:val="0"/>
        <w:keepLines w:val="0"/>
        <w:widowControl w:val="0"/>
        <w:shd w:val="clear" w:color="auto" w:fill="auto"/>
        <w:bidi w:val="0"/>
        <w:spacing w:before="0" w:after="300" w:line="394" w:lineRule="exact"/>
        <w:ind w:left="0" w:right="0" w:firstLine="460"/>
        <w:jc w:val="both"/>
      </w:pPr>
      <w:r>
        <w:rPr>
          <w:color w:val="000000"/>
          <w:spacing w:val="0"/>
          <w:w w:val="100"/>
          <w:position w:val="0"/>
        </w:rPr>
        <w:t>本公司根据实际发生的交易和事项，按照财政部颁布的《企业会计准则</w:t>
      </w:r>
      <w:r>
        <w:rPr>
          <w:color w:val="000000"/>
          <w:spacing w:val="0"/>
          <w:w w:val="100"/>
          <w:position w:val="0"/>
          <w:lang w:val="en-US" w:eastAsia="en-US" w:bidi="en-US"/>
        </w:rPr>
        <w:t>一一</w:t>
      </w:r>
      <w:r>
        <w:rPr>
          <w:color w:val="000000"/>
          <w:spacing w:val="0"/>
          <w:w w:val="100"/>
          <w:position w:val="0"/>
        </w:rPr>
        <w:t>基本准则》 和具体企业会计准则、企业会计准则应用指南、企业会计准则解释及其他相关规定（以下合 称</w:t>
      </w:r>
      <w:r>
        <w:rPr>
          <w:color w:val="000000"/>
          <w:spacing w:val="0"/>
          <w:w w:val="100"/>
          <w:position w:val="0"/>
          <w:lang w:val="zh-CN" w:eastAsia="zh-CN" w:bidi="zh-CN"/>
        </w:rPr>
        <w:t>“企</w:t>
      </w:r>
      <w:r>
        <w:rPr>
          <w:color w:val="000000"/>
          <w:spacing w:val="0"/>
          <w:w w:val="100"/>
          <w:position w:val="0"/>
        </w:rPr>
        <w:t>业会计准则"）进行确认和计量，在此基础上，结合中国证券监督管理委员会《公开 发行证券的公司信息披露编报规则第</w:t>
      </w:r>
      <w:r>
        <w:rPr>
          <w:rFonts w:ascii="Times New Roman" w:eastAsia="Times New Roman" w:hAnsi="Times New Roman" w:cs="Times New Roman"/>
          <w:color w:val="000000"/>
          <w:spacing w:val="0"/>
          <w:w w:val="100"/>
          <w:position w:val="0"/>
          <w:sz w:val="14"/>
          <w:szCs w:val="14"/>
        </w:rPr>
        <w:t>15</w:t>
      </w:r>
      <w:r>
        <w:rPr>
          <w:color w:val="000000"/>
          <w:spacing w:val="0"/>
          <w:w w:val="100"/>
          <w:position w:val="0"/>
        </w:rPr>
        <w:t>号</w:t>
      </w:r>
      <w:r>
        <w:rPr>
          <w:color w:val="000000"/>
          <w:spacing w:val="0"/>
          <w:w w:val="100"/>
          <w:position w:val="0"/>
          <w:lang w:val="en-US" w:eastAsia="en-US" w:bidi="en-US"/>
        </w:rPr>
        <w:t>一一</w:t>
      </w:r>
      <w:r>
        <w:rPr>
          <w:color w:val="000000"/>
          <w:spacing w:val="0"/>
          <w:w w:val="100"/>
          <w:position w:val="0"/>
        </w:rPr>
        <w:t>财务报告的一般规定》</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2014</w:t>
      </w:r>
      <w:r>
        <w:rPr>
          <w:color w:val="000000"/>
          <w:spacing w:val="0"/>
          <w:w w:val="100"/>
          <w:position w:val="0"/>
        </w:rPr>
        <w:t>年修订）的规 定，编制财务报表。</w:t>
      </w:r>
    </w:p>
    <w:p>
      <w:pPr>
        <w:pStyle w:val="Style46"/>
        <w:keepNext/>
        <w:keepLines/>
        <w:widowControl w:val="0"/>
        <w:shd w:val="clear" w:color="auto" w:fill="auto"/>
        <w:tabs>
          <w:tab w:pos="944" w:val="left"/>
        </w:tabs>
        <w:bidi w:val="0"/>
        <w:spacing w:before="0" w:after="0" w:line="240" w:lineRule="auto"/>
        <w:ind w:left="0" w:right="0" w:firstLine="420"/>
        <w:jc w:val="left"/>
        <w:rPr>
          <w:sz w:val="20"/>
          <w:szCs w:val="20"/>
        </w:rPr>
      </w:pPr>
      <w:bookmarkStart w:id="166" w:name="bookmark166"/>
      <w:bookmarkStart w:id="167" w:name="bookmark167"/>
      <w:bookmarkStart w:id="168" w:name="bookmark168"/>
      <w:bookmarkStart w:id="169" w:name="bookmark169"/>
      <w:r>
        <w:rPr>
          <w:color w:val="000000"/>
          <w:spacing w:val="0"/>
          <w:w w:val="100"/>
          <w:position w:val="0"/>
          <w:sz w:val="20"/>
          <w:szCs w:val="20"/>
        </w:rPr>
        <w:t>（</w:t>
      </w:r>
      <w:bookmarkEnd w:id="168"/>
      <w:r>
        <w:rPr>
          <w:color w:val="000000"/>
          <w:spacing w:val="0"/>
          <w:w w:val="100"/>
          <w:position w:val="0"/>
          <w:sz w:val="20"/>
          <w:szCs w:val="20"/>
        </w:rPr>
        <w:t>二）</w:t>
        <w:tab/>
        <w:t>持续经营</w:t>
      </w:r>
      <w:bookmarkEnd w:id="166"/>
      <w:bookmarkEnd w:id="167"/>
      <w:bookmarkEnd w:id="169"/>
    </w:p>
    <w:p>
      <w:pPr>
        <w:pStyle w:val="Style44"/>
        <w:keepNext w:val="0"/>
        <w:keepLines w:val="0"/>
        <w:widowControl w:val="0"/>
        <w:shd w:val="clear" w:color="auto" w:fill="auto"/>
        <w:bidi w:val="0"/>
        <w:spacing w:before="0" w:after="300" w:line="403" w:lineRule="exact"/>
        <w:ind w:left="0" w:right="0" w:firstLine="460"/>
        <w:jc w:val="left"/>
      </w:pPr>
      <w:r>
        <w:rPr>
          <w:color w:val="000000"/>
          <w:spacing w:val="0"/>
          <w:w w:val="100"/>
          <w:position w:val="0"/>
        </w:rPr>
        <w:t>本公司对报告期末起</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个月的持续经营能力进行了评价，未发现对持续经营能力产生 重大怀疑的事项或情况。因此，本财务报表系在持续经营假设的基础上编制。</w:t>
      </w:r>
    </w:p>
    <w:p>
      <w:pPr>
        <w:pStyle w:val="Style46"/>
        <w:keepNext/>
        <w:keepLines/>
        <w:widowControl w:val="0"/>
        <w:shd w:val="clear" w:color="auto" w:fill="auto"/>
        <w:tabs>
          <w:tab w:pos="944" w:val="left"/>
        </w:tabs>
        <w:bidi w:val="0"/>
        <w:spacing w:before="0" w:after="0" w:line="240" w:lineRule="auto"/>
        <w:ind w:left="0" w:right="0" w:firstLine="420"/>
        <w:jc w:val="left"/>
        <w:rPr>
          <w:sz w:val="20"/>
          <w:szCs w:val="20"/>
        </w:rPr>
      </w:pPr>
      <w:bookmarkStart w:id="170" w:name="bookmark170"/>
      <w:bookmarkStart w:id="171" w:name="bookmark171"/>
      <w:bookmarkStart w:id="172" w:name="bookmark172"/>
      <w:bookmarkStart w:id="173" w:name="bookmark173"/>
      <w:r>
        <w:rPr>
          <w:color w:val="000000"/>
          <w:spacing w:val="0"/>
          <w:w w:val="100"/>
          <w:position w:val="0"/>
          <w:sz w:val="16"/>
          <w:szCs w:val="16"/>
        </w:rPr>
        <w:t>（</w:t>
      </w:r>
      <w:bookmarkEnd w:id="172"/>
      <w:r>
        <w:rPr>
          <w:color w:val="000000"/>
          <w:spacing w:val="0"/>
          <w:w w:val="100"/>
          <w:position w:val="0"/>
          <w:sz w:val="16"/>
          <w:szCs w:val="16"/>
        </w:rPr>
        <w:t>三）</w:t>
        <w:tab/>
      </w:r>
      <w:r>
        <w:rPr>
          <w:color w:val="000000"/>
          <w:spacing w:val="0"/>
          <w:w w:val="100"/>
          <w:position w:val="0"/>
          <w:sz w:val="20"/>
          <w:szCs w:val="20"/>
        </w:rPr>
        <w:t>记账基础和计价原则</w:t>
      </w:r>
      <w:bookmarkEnd w:id="170"/>
      <w:bookmarkEnd w:id="171"/>
      <w:bookmarkEnd w:id="173"/>
    </w:p>
    <w:p>
      <w:pPr>
        <w:pStyle w:val="Style44"/>
        <w:keepNext w:val="0"/>
        <w:keepLines w:val="0"/>
        <w:widowControl w:val="0"/>
        <w:shd w:val="clear" w:color="auto" w:fill="auto"/>
        <w:bidi w:val="0"/>
        <w:spacing w:before="0" w:after="460" w:line="389" w:lineRule="exact"/>
        <w:ind w:left="0" w:right="0" w:firstLine="460"/>
        <w:jc w:val="left"/>
      </w:pPr>
      <w:r>
        <w:rPr>
          <w:color w:val="000000"/>
          <w:spacing w:val="0"/>
          <w:w w:val="100"/>
          <w:position w:val="0"/>
        </w:rPr>
        <w:t>本集团会计核算以权责发生制为记账基础。除某些金融工具以公允价值计量外，本财务 报表以历史成本作为计量基础。资产如果发生减值，则按照相关规定计提相应的减值准备。</w:t>
      </w:r>
    </w:p>
    <w:p>
      <w:pPr>
        <w:pStyle w:val="Style46"/>
        <w:keepNext/>
        <w:keepLines/>
        <w:widowControl w:val="0"/>
        <w:shd w:val="clear" w:color="auto" w:fill="auto"/>
        <w:tabs>
          <w:tab w:pos="901" w:val="left"/>
        </w:tabs>
        <w:bidi w:val="0"/>
        <w:spacing w:before="0" w:after="300" w:line="240" w:lineRule="auto"/>
        <w:ind w:left="0" w:right="0" w:firstLine="420"/>
        <w:jc w:val="left"/>
        <w:rPr>
          <w:sz w:val="20"/>
          <w:szCs w:val="20"/>
        </w:rPr>
      </w:pPr>
      <w:bookmarkStart w:id="174" w:name="bookmark174"/>
      <w:bookmarkStart w:id="175" w:name="bookmark175"/>
      <w:bookmarkStart w:id="176" w:name="bookmark176"/>
      <w:bookmarkStart w:id="177" w:name="bookmark177"/>
      <w:r>
        <w:rPr>
          <w:color w:val="000000"/>
          <w:spacing w:val="0"/>
          <w:w w:val="100"/>
          <w:position w:val="0"/>
          <w:sz w:val="20"/>
          <w:szCs w:val="20"/>
        </w:rPr>
        <w:t>四</w:t>
      </w:r>
      <w:bookmarkEnd w:id="176"/>
      <w:r>
        <w:rPr>
          <w:color w:val="000000"/>
          <w:spacing w:val="0"/>
          <w:w w:val="100"/>
          <w:position w:val="0"/>
          <w:sz w:val="20"/>
          <w:szCs w:val="20"/>
        </w:rPr>
        <w:t>、</w:t>
        <w:tab/>
        <w:t>重要会计政策、会计估计</w:t>
      </w:r>
      <w:bookmarkEnd w:id="174"/>
      <w:bookmarkEnd w:id="175"/>
      <w:bookmarkEnd w:id="177"/>
    </w:p>
    <w:p>
      <w:pPr>
        <w:pStyle w:val="Style46"/>
        <w:keepNext/>
        <w:keepLines/>
        <w:widowControl w:val="0"/>
        <w:shd w:val="clear" w:color="auto" w:fill="auto"/>
        <w:bidi w:val="0"/>
        <w:spacing w:before="0" w:after="0" w:line="240" w:lineRule="auto"/>
        <w:ind w:left="0" w:right="0" w:firstLine="420"/>
        <w:jc w:val="left"/>
        <w:rPr>
          <w:sz w:val="20"/>
          <w:szCs w:val="20"/>
        </w:rPr>
      </w:pPr>
      <w:bookmarkStart w:id="174" w:name="bookmark174"/>
      <w:bookmarkStart w:id="175" w:name="bookmark175"/>
      <w:bookmarkStart w:id="178" w:name="bookmark178"/>
      <w:bookmarkStart w:id="179" w:name="bookmark179"/>
      <w:r>
        <w:rPr>
          <w:color w:val="000000"/>
          <w:spacing w:val="0"/>
          <w:w w:val="100"/>
          <w:position w:val="0"/>
          <w:sz w:val="20"/>
          <w:szCs w:val="20"/>
        </w:rPr>
        <w:t>（</w:t>
      </w:r>
      <w:bookmarkEnd w:id="178"/>
      <w:r>
        <w:rPr>
          <w:color w:val="000000"/>
          <w:spacing w:val="0"/>
          <w:w w:val="100"/>
          <w:position w:val="0"/>
          <w:sz w:val="20"/>
          <w:szCs w:val="20"/>
        </w:rPr>
        <w:t>一）逆循企业会计准则的声明</w:t>
      </w:r>
      <w:bookmarkEnd w:id="174"/>
      <w:bookmarkEnd w:id="175"/>
      <w:bookmarkEnd w:id="179"/>
    </w:p>
    <w:p>
      <w:pPr>
        <w:pStyle w:val="Style44"/>
        <w:keepNext w:val="0"/>
        <w:keepLines w:val="0"/>
        <w:widowControl w:val="0"/>
        <w:shd w:val="clear" w:color="auto" w:fill="auto"/>
        <w:bidi w:val="0"/>
        <w:spacing w:before="0" w:after="220" w:line="394" w:lineRule="exact"/>
        <w:ind w:left="0" w:right="0" w:firstLine="420"/>
        <w:jc w:val="left"/>
      </w:pPr>
      <w:r>
        <w:rPr>
          <w:color w:val="000000"/>
          <w:spacing w:val="0"/>
          <w:w w:val="100"/>
          <w:position w:val="0"/>
        </w:rPr>
        <w:t>本公司所编制的财务报表符合企业会计准则的要求，真实、完整地反映了报告期公司的</w:t>
      </w:r>
    </w:p>
    <w:p>
      <w:pPr>
        <w:pStyle w:val="Style44"/>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rPr>
        <w:t>山东先达农化股份有限公司</w:t>
      </w:r>
    </w:p>
    <w:p>
      <w:pPr>
        <w:pStyle w:val="Style8"/>
        <w:keepNext w:val="0"/>
        <w:keepLines w:val="0"/>
        <w:widowControl w:val="0"/>
        <w:shd w:val="clear" w:color="auto" w:fill="auto"/>
        <w:bidi w:val="0"/>
        <w:spacing w:before="0" w:after="4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rFonts w:ascii="SimSun" w:eastAsia="SimSun" w:hAnsi="SimSun" w:cs="SimSun"/>
          <w:color w:val="000000"/>
          <w:spacing w:val="0"/>
          <w:w w:val="100"/>
          <w:position w:val="0"/>
          <w:sz w:val="15"/>
          <w:szCs w:val="15"/>
          <w:lang w:val="zh-TW" w:eastAsia="zh-TW" w:bidi="zh-TW"/>
        </w:rPr>
        <w:t>年度</w:t>
      </w:r>
    </w:p>
    <w:p>
      <w:pPr>
        <w:pStyle w:val="Style44"/>
        <w:keepNext w:val="0"/>
        <w:keepLines w:val="0"/>
        <w:widowControl w:val="0"/>
        <w:pBdr>
          <w:bottom w:val="single" w:sz="4" w:space="0" w:color="auto"/>
        </w:pBdr>
        <w:shd w:val="clear" w:color="auto" w:fill="auto"/>
        <w:bidi w:val="0"/>
        <w:spacing w:before="0" w:after="420" w:line="240" w:lineRule="auto"/>
        <w:ind w:left="0" w:right="0" w:firstLine="0"/>
        <w:jc w:val="left"/>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300" w:line="393" w:lineRule="exact"/>
        <w:ind w:left="0" w:right="0" w:firstLine="0"/>
        <w:jc w:val="left"/>
      </w:pPr>
      <w:r>
        <w:rPr>
          <w:color w:val="000000"/>
          <w:spacing w:val="0"/>
          <w:w w:val="100"/>
          <w:position w:val="0"/>
        </w:rPr>
        <w:t>财务状况、经营成果、现金流量等有关信息。</w:t>
      </w:r>
    </w:p>
    <w:p>
      <w:pPr>
        <w:pStyle w:val="Style46"/>
        <w:keepNext/>
        <w:keepLines/>
        <w:widowControl w:val="0"/>
        <w:shd w:val="clear" w:color="auto" w:fill="auto"/>
        <w:tabs>
          <w:tab w:pos="924" w:val="left"/>
        </w:tabs>
        <w:bidi w:val="0"/>
        <w:spacing w:before="0" w:after="0" w:line="396" w:lineRule="exact"/>
        <w:ind w:left="0" w:right="0" w:firstLine="400"/>
        <w:jc w:val="both"/>
        <w:rPr>
          <w:sz w:val="20"/>
          <w:szCs w:val="20"/>
        </w:rPr>
      </w:pPr>
      <w:bookmarkStart w:id="180" w:name="bookmark180"/>
      <w:bookmarkStart w:id="181" w:name="bookmark181"/>
      <w:bookmarkStart w:id="182" w:name="bookmark182"/>
      <w:bookmarkStart w:id="183" w:name="bookmark183"/>
      <w:r>
        <w:rPr>
          <w:color w:val="000000"/>
          <w:spacing w:val="0"/>
          <w:w w:val="100"/>
          <w:position w:val="0"/>
          <w:sz w:val="20"/>
          <w:szCs w:val="20"/>
        </w:rPr>
        <w:t>（</w:t>
      </w:r>
      <w:bookmarkEnd w:id="182"/>
      <w:r>
        <w:rPr>
          <w:color w:val="000000"/>
          <w:spacing w:val="0"/>
          <w:w w:val="100"/>
          <w:position w:val="0"/>
          <w:sz w:val="20"/>
          <w:szCs w:val="20"/>
        </w:rPr>
        <w:t>二）</w:t>
        <w:tab/>
        <w:t>会计期间</w:t>
      </w:r>
      <w:bookmarkEnd w:id="180"/>
      <w:bookmarkEnd w:id="181"/>
      <w:bookmarkEnd w:id="183"/>
    </w:p>
    <w:p>
      <w:pPr>
        <w:pStyle w:val="Style44"/>
        <w:keepNext w:val="0"/>
        <w:keepLines w:val="0"/>
        <w:widowControl w:val="0"/>
        <w:shd w:val="clear" w:color="auto" w:fill="auto"/>
        <w:bidi w:val="0"/>
        <w:spacing w:before="0" w:after="300" w:line="393" w:lineRule="exact"/>
        <w:ind w:left="0" w:right="0" w:firstLine="400"/>
        <w:jc w:val="both"/>
      </w:pPr>
      <w:r>
        <w:rPr>
          <w:color w:val="000000"/>
          <w:spacing w:val="0"/>
          <w:w w:val="100"/>
          <w:position w:val="0"/>
        </w:rPr>
        <w:t>自公历</w:t>
      </w:r>
      <w:r>
        <w:rPr>
          <w:rFonts w:ascii="Times New Roman" w:eastAsia="Times New Roman" w:hAnsi="Times New Roman" w:cs="Times New Roman"/>
          <w:color w:val="000000"/>
          <w:spacing w:val="0"/>
          <w:w w:val="100"/>
          <w:position w:val="0"/>
          <w:sz w:val="14"/>
          <w:szCs w:val="14"/>
        </w:rPr>
        <w:t>I</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I</w:t>
      </w:r>
      <w:r>
        <w:rPr>
          <w:color w:val="000000"/>
          <w:spacing w:val="0"/>
          <w:w w:val="100"/>
          <w:position w:val="0"/>
        </w:rPr>
        <w:t>日至</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31</w:t>
      </w:r>
      <w:r>
        <w:rPr>
          <w:color w:val="000000"/>
          <w:spacing w:val="0"/>
          <w:w w:val="100"/>
          <w:position w:val="0"/>
        </w:rPr>
        <w:t>日止为一个会计年度。</w:t>
      </w:r>
    </w:p>
    <w:p>
      <w:pPr>
        <w:pStyle w:val="Style46"/>
        <w:keepNext/>
        <w:keepLines/>
        <w:widowControl w:val="0"/>
        <w:shd w:val="clear" w:color="auto" w:fill="auto"/>
        <w:tabs>
          <w:tab w:pos="924" w:val="left"/>
        </w:tabs>
        <w:bidi w:val="0"/>
        <w:spacing w:before="0" w:after="0" w:line="396" w:lineRule="exact"/>
        <w:ind w:left="0" w:right="0" w:firstLine="400"/>
        <w:jc w:val="both"/>
        <w:rPr>
          <w:sz w:val="20"/>
          <w:szCs w:val="20"/>
        </w:rPr>
      </w:pPr>
      <w:bookmarkStart w:id="184" w:name="bookmark184"/>
      <w:bookmarkStart w:id="185" w:name="bookmark185"/>
      <w:bookmarkStart w:id="186" w:name="bookmark186"/>
      <w:bookmarkStart w:id="187" w:name="bookmark187"/>
      <w:r>
        <w:rPr>
          <w:color w:val="000000"/>
          <w:spacing w:val="0"/>
          <w:w w:val="100"/>
          <w:position w:val="0"/>
          <w:sz w:val="20"/>
          <w:szCs w:val="20"/>
        </w:rPr>
        <w:t>（</w:t>
      </w:r>
      <w:bookmarkEnd w:id="186"/>
      <w:r>
        <w:rPr>
          <w:color w:val="000000"/>
          <w:spacing w:val="0"/>
          <w:w w:val="100"/>
          <w:position w:val="0"/>
          <w:sz w:val="20"/>
          <w:szCs w:val="20"/>
        </w:rPr>
        <w:t>三）</w:t>
        <w:tab/>
        <w:t>记账本位币</w:t>
      </w:r>
      <w:bookmarkEnd w:id="184"/>
      <w:bookmarkEnd w:id="185"/>
      <w:bookmarkEnd w:id="187"/>
    </w:p>
    <w:p>
      <w:pPr>
        <w:pStyle w:val="Style44"/>
        <w:keepNext w:val="0"/>
        <w:keepLines w:val="0"/>
        <w:widowControl w:val="0"/>
        <w:shd w:val="clear" w:color="auto" w:fill="auto"/>
        <w:bidi w:val="0"/>
        <w:spacing w:before="0" w:after="300" w:line="389" w:lineRule="exact"/>
        <w:ind w:left="0" w:right="0" w:firstLine="420"/>
        <w:jc w:val="both"/>
      </w:pPr>
      <w:r>
        <w:rPr>
          <w:color w:val="000000"/>
          <w:spacing w:val="0"/>
          <w:w w:val="100"/>
          <w:position w:val="0"/>
        </w:rPr>
        <w:t>釆用人民币为记账本位币。境外子公司以其经营所处的主要经济环境中的货币为记账本 位币，编制财务报表时折算为人民币。</w:t>
      </w:r>
    </w:p>
    <w:p>
      <w:pPr>
        <w:pStyle w:val="Style46"/>
        <w:keepNext/>
        <w:keepLines/>
        <w:widowControl w:val="0"/>
        <w:shd w:val="clear" w:color="auto" w:fill="auto"/>
        <w:tabs>
          <w:tab w:pos="924" w:val="left"/>
        </w:tabs>
        <w:bidi w:val="0"/>
        <w:spacing w:before="0" w:after="0" w:line="396" w:lineRule="exact"/>
        <w:ind w:left="0" w:right="0" w:firstLine="400"/>
        <w:jc w:val="left"/>
        <w:rPr>
          <w:sz w:val="20"/>
          <w:szCs w:val="20"/>
        </w:rPr>
      </w:pPr>
      <w:bookmarkStart w:id="188" w:name="bookmark188"/>
      <w:bookmarkStart w:id="189" w:name="bookmark189"/>
      <w:bookmarkStart w:id="190" w:name="bookmark190"/>
      <w:bookmarkStart w:id="191" w:name="bookmark191"/>
      <w:r>
        <w:rPr>
          <w:color w:val="000000"/>
          <w:spacing w:val="0"/>
          <w:w w:val="100"/>
          <w:position w:val="0"/>
          <w:sz w:val="20"/>
          <w:szCs w:val="20"/>
        </w:rPr>
        <w:t>（</w:t>
      </w:r>
      <w:bookmarkEnd w:id="190"/>
      <w:r>
        <w:rPr>
          <w:color w:val="000000"/>
          <w:spacing w:val="0"/>
          <w:w w:val="100"/>
          <w:position w:val="0"/>
          <w:sz w:val="20"/>
          <w:szCs w:val="20"/>
        </w:rPr>
        <w:t>四）</w:t>
        <w:tab/>
        <w:t>同一控制下和非同一控制下企业合并的会计处理方法</w:t>
      </w:r>
      <w:bookmarkEnd w:id="188"/>
      <w:bookmarkEnd w:id="189"/>
      <w:bookmarkEnd w:id="191"/>
    </w:p>
    <w:p>
      <w:pPr>
        <w:pStyle w:val="Style46"/>
        <w:keepNext/>
        <w:keepLines/>
        <w:widowControl w:val="0"/>
        <w:numPr>
          <w:ilvl w:val="0"/>
          <w:numId w:val="47"/>
        </w:numPr>
        <w:shd w:val="clear" w:color="auto" w:fill="auto"/>
        <w:tabs>
          <w:tab w:pos="840" w:val="left"/>
        </w:tabs>
        <w:bidi w:val="0"/>
        <w:spacing w:before="0" w:after="0" w:line="396" w:lineRule="exact"/>
        <w:ind w:left="0" w:right="0" w:firstLine="420"/>
        <w:jc w:val="both"/>
        <w:rPr>
          <w:sz w:val="20"/>
          <w:szCs w:val="20"/>
        </w:rPr>
      </w:pPr>
      <w:bookmarkStart w:id="188" w:name="bookmark188"/>
      <w:bookmarkStart w:id="189" w:name="bookmark189"/>
      <w:bookmarkStart w:id="192" w:name="bookmark192"/>
      <w:bookmarkStart w:id="193" w:name="bookmark193"/>
      <w:bookmarkEnd w:id="192"/>
      <w:r>
        <w:rPr>
          <w:color w:val="000000"/>
          <w:spacing w:val="0"/>
          <w:w w:val="100"/>
          <w:position w:val="0"/>
          <w:sz w:val="20"/>
          <w:szCs w:val="20"/>
        </w:rPr>
        <w:t>分步实现企业合并过程中的各项交易的条款、条件以及经济影响符合以下一种或多 种情况，将多次交易事项作为一揽子交易进行会计处理</w:t>
      </w:r>
      <w:bookmarkEnd w:id="188"/>
      <w:bookmarkEnd w:id="189"/>
      <w:bookmarkEnd w:id="193"/>
    </w:p>
    <w:p>
      <w:pPr>
        <w:pStyle w:val="Style44"/>
        <w:keepNext w:val="0"/>
        <w:keepLines w:val="0"/>
        <w:widowControl w:val="0"/>
        <w:shd w:val="clear" w:color="auto" w:fill="auto"/>
        <w:tabs>
          <w:tab w:pos="1001" w:val="left"/>
        </w:tabs>
        <w:bidi w:val="0"/>
        <w:spacing w:before="0" w:after="0" w:line="393" w:lineRule="exact"/>
        <w:ind w:left="0" w:right="0" w:firstLine="520"/>
        <w:jc w:val="both"/>
      </w:pPr>
      <w:bookmarkStart w:id="194" w:name="bookmark194"/>
      <w:r>
        <w:rPr>
          <w:rFonts w:ascii="Times New Roman" w:eastAsia="Times New Roman" w:hAnsi="Times New Roman" w:cs="Times New Roman"/>
          <w:color w:val="000000"/>
          <w:spacing w:val="0"/>
          <w:w w:val="100"/>
          <w:position w:val="0"/>
          <w:sz w:val="14"/>
          <w:szCs w:val="14"/>
        </w:rPr>
        <w:t>（</w:t>
      </w:r>
      <w:bookmarkEnd w:id="194"/>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这些交易是同吋或者在考虑了彼此影响的情况下订立的；</w:t>
      </w:r>
    </w:p>
    <w:p>
      <w:pPr>
        <w:pStyle w:val="Style44"/>
        <w:keepNext w:val="0"/>
        <w:keepLines w:val="0"/>
        <w:widowControl w:val="0"/>
        <w:shd w:val="clear" w:color="auto" w:fill="auto"/>
        <w:tabs>
          <w:tab w:pos="1001" w:val="left"/>
        </w:tabs>
        <w:bidi w:val="0"/>
        <w:spacing w:before="0" w:after="0" w:line="393" w:lineRule="exact"/>
        <w:ind w:left="0" w:right="0" w:firstLine="520"/>
        <w:jc w:val="both"/>
      </w:pPr>
      <w:bookmarkStart w:id="195" w:name="bookmark195"/>
      <w:r>
        <w:rPr>
          <w:rFonts w:ascii="Times New Roman" w:eastAsia="Times New Roman" w:hAnsi="Times New Roman" w:cs="Times New Roman"/>
          <w:color w:val="000000"/>
          <w:spacing w:val="0"/>
          <w:w w:val="100"/>
          <w:position w:val="0"/>
          <w:sz w:val="14"/>
          <w:szCs w:val="14"/>
        </w:rPr>
        <w:t>（</w:t>
      </w:r>
      <w:bookmarkEnd w:id="195"/>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这些交易整体才能达成一项完整的商业结果；</w:t>
      </w:r>
    </w:p>
    <w:p>
      <w:pPr>
        <w:pStyle w:val="Style44"/>
        <w:keepNext w:val="0"/>
        <w:keepLines w:val="0"/>
        <w:widowControl w:val="0"/>
        <w:shd w:val="clear" w:color="auto" w:fill="auto"/>
        <w:tabs>
          <w:tab w:pos="1001" w:val="left"/>
        </w:tabs>
        <w:bidi w:val="0"/>
        <w:spacing w:before="0" w:after="0" w:line="393" w:lineRule="exact"/>
        <w:ind w:left="0" w:right="0" w:firstLine="520"/>
        <w:jc w:val="both"/>
      </w:pPr>
      <w:bookmarkStart w:id="196" w:name="bookmark196"/>
      <w:r>
        <w:rPr>
          <w:rFonts w:ascii="Times New Roman" w:eastAsia="Times New Roman" w:hAnsi="Times New Roman" w:cs="Times New Roman"/>
          <w:color w:val="000000"/>
          <w:spacing w:val="0"/>
          <w:w w:val="100"/>
          <w:position w:val="0"/>
          <w:sz w:val="14"/>
          <w:szCs w:val="14"/>
        </w:rPr>
        <w:t>（</w:t>
      </w:r>
      <w:bookmarkEnd w:id="196"/>
      <w:r>
        <w:rPr>
          <w:rFonts w:ascii="Times New Roman" w:eastAsia="Times New Roman" w:hAnsi="Times New Roman" w:cs="Times New Roman"/>
          <w:color w:val="000000"/>
          <w:spacing w:val="0"/>
          <w:w w:val="100"/>
          <w:position w:val="0"/>
          <w:sz w:val="14"/>
          <w:szCs w:val="14"/>
        </w:rPr>
        <w:t>3）</w:t>
        <w:tab/>
      </w:r>
      <w:r>
        <w:rPr>
          <w:color w:val="000000"/>
          <w:spacing w:val="0"/>
          <w:w w:val="100"/>
          <w:position w:val="0"/>
        </w:rPr>
        <w:t>一项交易的发生取决于其他至少一项交易的发生；</w:t>
      </w:r>
    </w:p>
    <w:p>
      <w:pPr>
        <w:pStyle w:val="Style44"/>
        <w:keepNext w:val="0"/>
        <w:keepLines w:val="0"/>
        <w:widowControl w:val="0"/>
        <w:shd w:val="clear" w:color="auto" w:fill="auto"/>
        <w:tabs>
          <w:tab w:pos="1001" w:val="left"/>
        </w:tabs>
        <w:bidi w:val="0"/>
        <w:spacing w:before="0" w:after="140" w:line="393" w:lineRule="exact"/>
        <w:ind w:left="0" w:right="0" w:firstLine="520"/>
        <w:jc w:val="both"/>
      </w:pPr>
      <w:bookmarkStart w:id="197" w:name="bookmark197"/>
      <w:r>
        <w:rPr>
          <w:color w:val="000000"/>
          <w:spacing w:val="0"/>
          <w:w w:val="100"/>
          <w:position w:val="0"/>
          <w:sz w:val="14"/>
          <w:szCs w:val="14"/>
        </w:rPr>
        <w:t>（</w:t>
      </w:r>
      <w:bookmarkEnd w:id="197"/>
      <w:r>
        <w:rPr>
          <w:rFonts w:ascii="Times New Roman" w:eastAsia="Times New Roman" w:hAnsi="Times New Roman" w:cs="Times New Roman"/>
          <w:color w:val="000000"/>
          <w:spacing w:val="0"/>
          <w:w w:val="100"/>
          <w:position w:val="0"/>
          <w:sz w:val="14"/>
          <w:szCs w:val="14"/>
        </w:rPr>
        <w:t>4）</w:t>
        <w:tab/>
      </w:r>
      <w:r>
        <w:rPr>
          <w:color w:val="000000"/>
          <w:spacing w:val="0"/>
          <w:w w:val="100"/>
          <w:position w:val="0"/>
        </w:rPr>
        <w:t>一项交易单独看是不经济的，但是和其他交易一并考虑时是经济的。</w:t>
      </w:r>
    </w:p>
    <w:p>
      <w:pPr>
        <w:pStyle w:val="Style46"/>
        <w:keepNext/>
        <w:keepLines/>
        <w:widowControl w:val="0"/>
        <w:numPr>
          <w:ilvl w:val="0"/>
          <w:numId w:val="47"/>
        </w:numPr>
        <w:shd w:val="clear" w:color="auto" w:fill="auto"/>
        <w:tabs>
          <w:tab w:pos="840" w:val="left"/>
        </w:tabs>
        <w:bidi w:val="0"/>
        <w:spacing w:before="0" w:after="0" w:line="396" w:lineRule="exact"/>
        <w:ind w:left="0" w:right="0" w:firstLine="420"/>
        <w:jc w:val="both"/>
        <w:rPr>
          <w:sz w:val="20"/>
          <w:szCs w:val="20"/>
        </w:rPr>
      </w:pPr>
      <w:bookmarkStart w:id="198" w:name="bookmark198"/>
      <w:bookmarkStart w:id="199" w:name="bookmark199"/>
      <w:bookmarkStart w:id="200" w:name="bookmark200"/>
      <w:bookmarkStart w:id="201" w:name="bookmark201"/>
      <w:bookmarkEnd w:id="200"/>
      <w:r>
        <w:rPr>
          <w:color w:val="000000"/>
          <w:spacing w:val="0"/>
          <w:w w:val="100"/>
          <w:position w:val="0"/>
          <w:sz w:val="20"/>
          <w:szCs w:val="20"/>
        </w:rPr>
        <w:t>同一控制下的企业合并</w:t>
      </w:r>
      <w:bookmarkEnd w:id="198"/>
      <w:bookmarkEnd w:id="199"/>
      <w:bookmarkEnd w:id="201"/>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本公司在企业合并中取得的资产和负债，按照合并日在被合并方资产、负债（包括最终 控制方收购被合并方而形成的商誉）在最终控制方合并财务报表中的账面价值计量。在合并 中取得的净资产账面价值与支付的合并对价账而价值（或发行股份而值总额）的差额，调整 资本公积中的股本溢价，资本公积中的股本溢价不足冲减的，调整留存收益。</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如果存在或有对价并需要确认预计负债或资产，该预计负债或资产金额与后续或有对价 结算金额的差额，调整资本公积（资本溢价或股本溢价），资本公积不足的，调整留存收益。</w:t>
      </w:r>
    </w:p>
    <w:p>
      <w:pPr>
        <w:pStyle w:val="Style44"/>
        <w:keepNext w:val="0"/>
        <w:keepLines w:val="0"/>
        <w:widowControl w:val="0"/>
        <w:shd w:val="clear" w:color="auto" w:fill="auto"/>
        <w:bidi w:val="0"/>
        <w:spacing w:before="0" w:after="220" w:line="393" w:lineRule="exact"/>
        <w:ind w:left="0" w:right="0" w:firstLine="420"/>
        <w:jc w:val="both"/>
        <w:sectPr>
          <w:headerReference w:type="default" r:id="rId63"/>
          <w:footerReference w:type="default" r:id="rId64"/>
          <w:headerReference w:type="even" r:id="rId65"/>
          <w:footerReference w:type="even" r:id="rId66"/>
          <w:footnotePr>
            <w:pos w:val="pageBottom"/>
            <w:numFmt w:val="decimal"/>
            <w:numRestart w:val="continuous"/>
          </w:footnotePr>
          <w:pgSz w:w="11900" w:h="16840"/>
          <w:pgMar w:top="1172" w:right="1489" w:bottom="1709" w:left="2167" w:header="744" w:footer="3" w:gutter="0"/>
          <w:pgNumType w:start="1"/>
          <w:cols w:space="720"/>
          <w:noEndnote/>
          <w:rtlGutter w:val="0"/>
          <w:docGrid w:linePitch="360"/>
        </w:sectPr>
      </w:pPr>
      <w:r>
        <w:rPr>
          <w:color w:val="000000"/>
          <w:spacing w:val="0"/>
          <w:w w:val="100"/>
          <w:position w:val="0"/>
        </w:rPr>
        <w:t>对于通过多次交易最终实现企业合并的，属于一揽子交易的，将各项交易作为一项取得 控制权的交易进行会计处理；不属于一揽子交易的，在取得控制权日，长期股权投资初始投 资成本，与达到合并前的长期股权投资账面价值加上合并日进一步取得股份新支付对价的账 面价值之和的差额，调整资本公积；资本公积不足冲减的，调整留存收益。对于合并日之前 持有的股权投资，因釆用权益法核算或金融工具确认和计量准则核算而确认的其他综合收益, 暂不进行会计处理，直至处置该项投资时釆用与被投资单位直接处置相关资产或负债相同的 基础进行会计处理；因采用权益法核算而确认的被投资单位净资产中除净损益、其他综合收 益和利润分配以外的所有者权益其他变动，暂不进行会计处理，直至处置该项投资吋转入当 期损益。</w:t>
      </w:r>
    </w:p>
    <w:p>
      <w:pPr>
        <w:pStyle w:val="Style46"/>
        <w:keepNext/>
        <w:keepLines/>
        <w:widowControl w:val="0"/>
        <w:numPr>
          <w:ilvl w:val="0"/>
          <w:numId w:val="49"/>
        </w:numPr>
        <w:shd w:val="clear" w:color="auto" w:fill="auto"/>
        <w:tabs>
          <w:tab w:pos="717" w:val="left"/>
        </w:tabs>
        <w:bidi w:val="0"/>
        <w:spacing w:before="560" w:after="0" w:line="240" w:lineRule="auto"/>
        <w:ind w:left="0" w:right="0" w:firstLine="400"/>
        <w:jc w:val="both"/>
        <w:rPr>
          <w:sz w:val="20"/>
          <w:szCs w:val="20"/>
        </w:rPr>
      </w:pPr>
      <w:bookmarkStart w:id="202" w:name="bookmark202"/>
      <w:bookmarkStart w:id="203" w:name="bookmark203"/>
      <w:bookmarkStart w:id="204" w:name="bookmark204"/>
      <w:bookmarkStart w:id="205" w:name="bookmark205"/>
      <w:bookmarkEnd w:id="204"/>
      <w:r>
        <w:rPr>
          <w:color w:val="000000"/>
          <w:spacing w:val="0"/>
          <w:w w:val="100"/>
          <w:position w:val="0"/>
          <w:sz w:val="20"/>
          <w:szCs w:val="20"/>
        </w:rPr>
        <w:t>非同一控制下的企业合并</w:t>
      </w:r>
      <w:bookmarkEnd w:id="202"/>
      <w:bookmarkEnd w:id="203"/>
      <w:bookmarkEnd w:id="205"/>
    </w:p>
    <w:p>
      <w:pPr>
        <w:pStyle w:val="Style44"/>
        <w:keepNext w:val="0"/>
        <w:keepLines w:val="0"/>
        <w:widowControl w:val="0"/>
        <w:shd w:val="clear" w:color="auto" w:fill="auto"/>
        <w:bidi w:val="0"/>
        <w:spacing w:before="0" w:after="0" w:line="392" w:lineRule="exact"/>
        <w:ind w:left="0" w:right="0" w:firstLine="400"/>
        <w:jc w:val="both"/>
      </w:pPr>
      <w:r>
        <w:rPr>
          <w:color w:val="000000"/>
          <w:spacing w:val="0"/>
          <w:w w:val="100"/>
          <w:position w:val="0"/>
        </w:rPr>
        <w:t>购买日是指本公司实际取得对被购买方控制权的日期，即被购买方的净资产或生产经营 决策的控制权转移给本公司的日期。同时满足下列条件时，本公司一般认为实现了控制权的 转移：</w:t>
      </w:r>
    </w:p>
    <w:p>
      <w:pPr>
        <w:pStyle w:val="Style44"/>
        <w:keepNext w:val="0"/>
        <w:keepLines w:val="0"/>
        <w:widowControl w:val="0"/>
        <w:numPr>
          <w:ilvl w:val="0"/>
          <w:numId w:val="51"/>
        </w:numPr>
        <w:shd w:val="clear" w:color="auto" w:fill="auto"/>
        <w:tabs>
          <w:tab w:pos="774" w:val="left"/>
        </w:tabs>
        <w:bidi w:val="0"/>
        <w:spacing w:before="0" w:after="0" w:line="392" w:lineRule="exact"/>
        <w:ind w:left="0" w:right="0" w:firstLine="400"/>
        <w:jc w:val="both"/>
      </w:pPr>
      <w:bookmarkStart w:id="206" w:name="bookmark206"/>
      <w:bookmarkEnd w:id="206"/>
      <w:r>
        <w:rPr>
          <w:color w:val="000000"/>
          <w:spacing w:val="0"/>
          <w:w w:val="100"/>
          <w:position w:val="0"/>
        </w:rPr>
        <w:t>企业合并合同或协议已获本公司内部权力机构通过。</w:t>
      </w:r>
    </w:p>
    <w:p>
      <w:pPr>
        <w:pStyle w:val="Style44"/>
        <w:keepNext w:val="0"/>
        <w:keepLines w:val="0"/>
        <w:widowControl w:val="0"/>
        <w:numPr>
          <w:ilvl w:val="0"/>
          <w:numId w:val="51"/>
        </w:numPr>
        <w:shd w:val="clear" w:color="auto" w:fill="auto"/>
        <w:tabs>
          <w:tab w:pos="774" w:val="left"/>
        </w:tabs>
        <w:bidi w:val="0"/>
        <w:spacing w:before="0" w:after="0" w:line="392" w:lineRule="exact"/>
        <w:ind w:left="0" w:right="0" w:firstLine="400"/>
        <w:jc w:val="both"/>
      </w:pPr>
      <w:bookmarkStart w:id="207" w:name="bookmark207"/>
      <w:bookmarkEnd w:id="207"/>
      <w:r>
        <w:rPr>
          <w:color w:val="000000"/>
          <w:spacing w:val="0"/>
          <w:w w:val="100"/>
          <w:position w:val="0"/>
        </w:rPr>
        <w:t>企业合并事项需要经过国家有关主管部门审批的，已获得批准。</w:t>
      </w:r>
    </w:p>
    <w:p>
      <w:pPr>
        <w:pStyle w:val="Style44"/>
        <w:keepNext w:val="0"/>
        <w:keepLines w:val="0"/>
        <w:widowControl w:val="0"/>
        <w:numPr>
          <w:ilvl w:val="0"/>
          <w:numId w:val="51"/>
        </w:numPr>
        <w:shd w:val="clear" w:color="auto" w:fill="auto"/>
        <w:tabs>
          <w:tab w:pos="774" w:val="left"/>
        </w:tabs>
        <w:bidi w:val="0"/>
        <w:spacing w:before="0" w:after="0" w:line="392" w:lineRule="exact"/>
        <w:ind w:left="0" w:right="0" w:firstLine="400"/>
        <w:jc w:val="both"/>
      </w:pPr>
      <w:bookmarkStart w:id="208" w:name="bookmark208"/>
      <w:bookmarkEnd w:id="208"/>
      <w:r>
        <w:rPr>
          <w:color w:val="000000"/>
          <w:spacing w:val="0"/>
          <w:w w:val="100"/>
          <w:position w:val="0"/>
        </w:rPr>
        <w:t>已办理了必要的财产权转移手续。</w:t>
      </w:r>
    </w:p>
    <w:p>
      <w:pPr>
        <w:pStyle w:val="Style44"/>
        <w:keepNext w:val="0"/>
        <w:keepLines w:val="0"/>
        <w:widowControl w:val="0"/>
        <w:numPr>
          <w:ilvl w:val="0"/>
          <w:numId w:val="51"/>
        </w:numPr>
        <w:shd w:val="clear" w:color="auto" w:fill="auto"/>
        <w:tabs>
          <w:tab w:pos="774" w:val="left"/>
        </w:tabs>
        <w:bidi w:val="0"/>
        <w:spacing w:before="0" w:after="0" w:line="392" w:lineRule="exact"/>
        <w:ind w:left="0" w:right="0" w:firstLine="400"/>
        <w:jc w:val="both"/>
      </w:pPr>
      <w:bookmarkStart w:id="209" w:name="bookmark209"/>
      <w:bookmarkEnd w:id="209"/>
      <w:r>
        <w:rPr>
          <w:color w:val="000000"/>
          <w:spacing w:val="0"/>
          <w:w w:val="100"/>
          <w:position w:val="0"/>
        </w:rPr>
        <w:t>本公司己支付了合并价款的大部分，并旦有能力、有计划支付剩余款项。</w:t>
      </w:r>
    </w:p>
    <w:p>
      <w:pPr>
        <w:pStyle w:val="Style44"/>
        <w:keepNext w:val="0"/>
        <w:keepLines w:val="0"/>
        <w:widowControl w:val="0"/>
        <w:numPr>
          <w:ilvl w:val="0"/>
          <w:numId w:val="51"/>
        </w:numPr>
        <w:shd w:val="clear" w:color="auto" w:fill="auto"/>
        <w:tabs>
          <w:tab w:pos="756" w:val="left"/>
        </w:tabs>
        <w:bidi w:val="0"/>
        <w:spacing w:before="0" w:after="0" w:line="392" w:lineRule="exact"/>
        <w:ind w:left="0" w:right="0" w:firstLine="400"/>
        <w:jc w:val="both"/>
      </w:pPr>
      <w:bookmarkStart w:id="210" w:name="bookmark210"/>
      <w:bookmarkEnd w:id="210"/>
      <w:r>
        <w:rPr>
          <w:color w:val="000000"/>
          <w:spacing w:val="0"/>
          <w:w w:val="100"/>
          <w:position w:val="0"/>
        </w:rPr>
        <w:t>本公司实际上已经控制了被购买方的财务和经营政策，并享有相应的利益、承担相应 的风险。</w:t>
      </w:r>
    </w:p>
    <w:p>
      <w:pPr>
        <w:pStyle w:val="Style44"/>
        <w:keepNext w:val="0"/>
        <w:keepLines w:val="0"/>
        <w:widowControl w:val="0"/>
        <w:shd w:val="clear" w:color="auto" w:fill="auto"/>
        <w:bidi w:val="0"/>
        <w:spacing w:before="0" w:after="0" w:line="392" w:lineRule="exact"/>
        <w:ind w:left="0" w:right="0" w:firstLine="400"/>
        <w:jc w:val="both"/>
      </w:pPr>
      <w:r>
        <w:rPr>
          <w:color w:val="000000"/>
          <w:spacing w:val="0"/>
          <w:w w:val="100"/>
          <w:position w:val="0"/>
        </w:rPr>
        <w:t>本公司在购买日对作为企业合并对价付出的资产、发生或承担的负债按照公允价值计量, 公允价值与其账面价值的差额，计入当期损益。</w:t>
      </w:r>
    </w:p>
    <w:p>
      <w:pPr>
        <w:pStyle w:val="Style44"/>
        <w:keepNext w:val="0"/>
        <w:keepLines w:val="0"/>
        <w:widowControl w:val="0"/>
        <w:shd w:val="clear" w:color="auto" w:fill="auto"/>
        <w:bidi w:val="0"/>
        <w:spacing w:before="0" w:after="0" w:line="392" w:lineRule="exact"/>
        <w:ind w:left="0" w:right="0" w:firstLine="400"/>
        <w:jc w:val="both"/>
      </w:pPr>
      <w:r>
        <w:rPr>
          <w:color w:val="000000"/>
          <w:spacing w:val="0"/>
          <w:w w:val="100"/>
          <w:position w:val="0"/>
        </w:rPr>
        <w:t>本公司对合并成本大于合并中取得的被购买方可辨认净资产公允价值份额的差额，确认 为商誉；合并成本小于合并中取得的被购买方可辨认净资产公允价值份额的差额，经复核后， 计入当期损益。</w:t>
      </w:r>
    </w:p>
    <w:p>
      <w:pPr>
        <w:pStyle w:val="Style44"/>
        <w:keepNext w:val="0"/>
        <w:keepLines w:val="0"/>
        <w:widowControl w:val="0"/>
        <w:shd w:val="clear" w:color="auto" w:fill="auto"/>
        <w:bidi w:val="0"/>
        <w:spacing w:before="0" w:after="300" w:line="392" w:lineRule="exact"/>
        <w:ind w:left="0" w:right="0" w:firstLine="400"/>
        <w:jc w:val="both"/>
      </w:pPr>
      <w:r>
        <w:rPr>
          <w:color w:val="000000"/>
          <w:spacing w:val="0"/>
          <w:w w:val="100"/>
          <w:position w:val="0"/>
        </w:rPr>
        <w:t>通过多次交换交易分步实现的非同一控制下企业合并，属于一揽子交易的，将各项交易 作为一项取得控制权的交易进行会计处理；不属于一揽子交易的，合并日之前持有的股权投 资釆用权益法核算的，以购买日之前所持被购买方的股权投资的账面价值与购买日新增投资 成本之和，作为该项投资的初始投资成本；购买日之前持有的股权投资因釆用权益法核算而 确认的其他综合收益，在处置该项投资时釆用与被投资单位直接处置相关资产或负债相同的 基础进行会计处理。合并日之前持有的股权投资釆用金融工.具确认和计量准则核算的，以该 股权投资在合并日的公允价值加上新增投资成本之和，作为合并日的初始投资成本。原持有 股权的公允价值与账面</w:t>
      </w:r>
      <w:r>
        <w:rPr>
          <w:color w:val="000000"/>
          <w:spacing w:val="0"/>
          <w:w w:val="100"/>
          <w:position w:val="0"/>
          <w:lang w:val="zh-CN" w:eastAsia="zh-CN" w:bidi="zh-CN"/>
        </w:rPr>
        <w:t>价值之</w:t>
      </w:r>
      <w:r>
        <w:rPr>
          <w:color w:val="000000"/>
          <w:spacing w:val="0"/>
          <w:w w:val="100"/>
          <w:position w:val="0"/>
        </w:rPr>
        <w:t>间的差额以及原计入其他综合收益的累计公允价值变动应全 部转入合并日当期的投资收益。</w:t>
      </w:r>
    </w:p>
    <w:p>
      <w:pPr>
        <w:pStyle w:val="Style46"/>
        <w:keepNext/>
        <w:keepLines/>
        <w:widowControl w:val="0"/>
        <w:numPr>
          <w:ilvl w:val="0"/>
          <w:numId w:val="49"/>
        </w:numPr>
        <w:shd w:val="clear" w:color="auto" w:fill="auto"/>
        <w:tabs>
          <w:tab w:pos="724" w:val="left"/>
        </w:tabs>
        <w:bidi w:val="0"/>
        <w:spacing w:before="0" w:after="0" w:line="240" w:lineRule="auto"/>
        <w:ind w:left="0" w:right="0" w:firstLine="400"/>
        <w:jc w:val="both"/>
        <w:rPr>
          <w:sz w:val="20"/>
          <w:szCs w:val="20"/>
        </w:rPr>
      </w:pPr>
      <w:bookmarkStart w:id="211" w:name="bookmark211"/>
      <w:bookmarkStart w:id="212" w:name="bookmark212"/>
      <w:bookmarkStart w:id="213" w:name="bookmark213"/>
      <w:bookmarkStart w:id="214" w:name="bookmark214"/>
      <w:bookmarkEnd w:id="213"/>
      <w:r>
        <w:rPr>
          <w:color w:val="000000"/>
          <w:spacing w:val="0"/>
          <w:w w:val="100"/>
          <w:position w:val="0"/>
          <w:sz w:val="20"/>
          <w:szCs w:val="20"/>
        </w:rPr>
        <w:t>为合并发生的相关费用</w:t>
      </w:r>
      <w:bookmarkEnd w:id="211"/>
      <w:bookmarkEnd w:id="212"/>
      <w:bookmarkEnd w:id="214"/>
    </w:p>
    <w:p>
      <w:pPr>
        <w:pStyle w:val="Style44"/>
        <w:keepNext w:val="0"/>
        <w:keepLines w:val="0"/>
        <w:widowControl w:val="0"/>
        <w:shd w:val="clear" w:color="auto" w:fill="auto"/>
        <w:bidi w:val="0"/>
        <w:spacing w:before="0" w:after="300" w:line="392" w:lineRule="exact"/>
        <w:ind w:left="0" w:right="0" w:firstLine="400"/>
        <w:jc w:val="both"/>
      </w:pPr>
      <w:r>
        <w:rPr>
          <w:color w:val="000000"/>
          <w:spacing w:val="0"/>
          <w:w w:val="100"/>
          <w:position w:val="0"/>
        </w:rPr>
        <w:t>为企业合并发生的审计、法律服务、评估咨询等中介费用以及其他直接相关费用，于发 生吋计入当期损益；为企业合并而发行权益性证券的交易费用，可直接归属于权益性交易的 从权益中扣减。</w:t>
      </w:r>
    </w:p>
    <w:p>
      <w:pPr>
        <w:pStyle w:val="Style46"/>
        <w:keepNext/>
        <w:keepLines/>
        <w:widowControl w:val="0"/>
        <w:shd w:val="clear" w:color="auto" w:fill="auto"/>
        <w:bidi w:val="0"/>
        <w:spacing w:before="0" w:after="160" w:line="240" w:lineRule="auto"/>
        <w:ind w:left="0" w:right="0" w:firstLine="480"/>
        <w:jc w:val="both"/>
        <w:rPr>
          <w:sz w:val="20"/>
          <w:szCs w:val="20"/>
        </w:rPr>
      </w:pPr>
      <w:bookmarkStart w:id="215" w:name="bookmark215"/>
      <w:bookmarkStart w:id="216" w:name="bookmark216"/>
      <w:bookmarkStart w:id="217" w:name="bookmark217"/>
      <w:bookmarkStart w:id="218" w:name="bookmark218"/>
      <w:r>
        <w:rPr>
          <w:color w:val="000000"/>
          <w:spacing w:val="0"/>
          <w:w w:val="100"/>
          <w:position w:val="0"/>
          <w:sz w:val="20"/>
          <w:szCs w:val="20"/>
        </w:rPr>
        <w:t>（</w:t>
      </w:r>
      <w:bookmarkEnd w:id="217"/>
      <w:r>
        <w:rPr>
          <w:color w:val="000000"/>
          <w:spacing w:val="0"/>
          <w:w w:val="100"/>
          <w:position w:val="0"/>
          <w:sz w:val="20"/>
          <w:szCs w:val="20"/>
        </w:rPr>
        <w:t>五）合并财务报表的编制方法</w:t>
      </w:r>
      <w:bookmarkEnd w:id="215"/>
      <w:bookmarkEnd w:id="216"/>
      <w:bookmarkEnd w:id="218"/>
    </w:p>
    <w:p>
      <w:pPr>
        <w:pStyle w:val="Style46"/>
        <w:keepNext/>
        <w:keepLines/>
        <w:widowControl w:val="0"/>
        <w:numPr>
          <w:ilvl w:val="0"/>
          <w:numId w:val="53"/>
        </w:numPr>
        <w:shd w:val="clear" w:color="auto" w:fill="auto"/>
        <w:bidi w:val="0"/>
        <w:spacing w:before="0" w:after="0" w:line="240" w:lineRule="auto"/>
        <w:ind w:left="0" w:right="0" w:firstLine="480"/>
        <w:jc w:val="both"/>
        <w:rPr>
          <w:sz w:val="20"/>
          <w:szCs w:val="20"/>
        </w:rPr>
      </w:pPr>
      <w:bookmarkStart w:id="215" w:name="bookmark215"/>
      <w:bookmarkStart w:id="216" w:name="bookmark216"/>
      <w:bookmarkStart w:id="219" w:name="bookmark219"/>
      <w:bookmarkStart w:id="220" w:name="bookmark220"/>
      <w:bookmarkEnd w:id="219"/>
      <w:r>
        <w:rPr>
          <w:color w:val="000000"/>
          <w:spacing w:val="0"/>
          <w:w w:val="100"/>
          <w:position w:val="0"/>
          <w:sz w:val="20"/>
          <w:szCs w:val="20"/>
        </w:rPr>
        <w:t>合并范围</w:t>
      </w:r>
      <w:bookmarkEnd w:id="215"/>
      <w:bookmarkEnd w:id="216"/>
      <w:bookmarkEnd w:id="220"/>
    </w:p>
    <w:p>
      <w:pPr>
        <w:pStyle w:val="Style44"/>
        <w:keepNext w:val="0"/>
        <w:keepLines w:val="0"/>
        <w:widowControl w:val="0"/>
        <w:shd w:val="clear" w:color="auto" w:fill="auto"/>
        <w:bidi w:val="0"/>
        <w:spacing w:before="0" w:after="180" w:line="392" w:lineRule="exact"/>
        <w:ind w:left="0" w:right="0" w:firstLine="480"/>
        <w:jc w:val="both"/>
      </w:pPr>
      <w:r>
        <w:rPr>
          <w:color w:val="000000"/>
          <w:spacing w:val="0"/>
          <w:w w:val="100"/>
          <w:position w:val="0"/>
        </w:rPr>
        <w:t xml:space="preserve">本公司合并财务报表的合并范围以控制为基础确定，所有子公司（包括本公司所控制的 </w:t>
      </w:r>
      <w:r>
        <w:rPr>
          <w:color w:val="000000"/>
          <w:spacing w:val="0"/>
          <w:w w:val="100"/>
          <w:position w:val="0"/>
        </w:rPr>
        <w:t>单独主体）均纳入合并财务报表。</w:t>
      </w:r>
    </w:p>
    <w:p>
      <w:pPr>
        <w:pStyle w:val="Style46"/>
        <w:keepNext/>
        <w:keepLines/>
        <w:widowControl w:val="0"/>
        <w:numPr>
          <w:ilvl w:val="0"/>
          <w:numId w:val="53"/>
        </w:numPr>
        <w:shd w:val="clear" w:color="auto" w:fill="auto"/>
        <w:bidi w:val="0"/>
        <w:spacing w:before="0" w:after="0" w:line="240" w:lineRule="auto"/>
        <w:ind w:left="0" w:right="0" w:firstLine="420"/>
        <w:jc w:val="both"/>
        <w:rPr>
          <w:sz w:val="20"/>
          <w:szCs w:val="20"/>
        </w:rPr>
      </w:pPr>
      <w:bookmarkStart w:id="221" w:name="bookmark221"/>
      <w:bookmarkStart w:id="222" w:name="bookmark222"/>
      <w:bookmarkStart w:id="223" w:name="bookmark223"/>
      <w:bookmarkStart w:id="224" w:name="bookmark224"/>
      <w:bookmarkEnd w:id="223"/>
      <w:r>
        <w:rPr>
          <w:color w:val="000000"/>
          <w:spacing w:val="0"/>
          <w:w w:val="100"/>
          <w:position w:val="0"/>
          <w:sz w:val="20"/>
          <w:szCs w:val="20"/>
        </w:rPr>
        <w:t>合并程序</w:t>
      </w:r>
      <w:bookmarkEnd w:id="221"/>
      <w:bookmarkEnd w:id="222"/>
      <w:bookmarkEnd w:id="224"/>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本公司以自身和各子公司的财务报表为基础，根据其他有关资料，编制合并财务报表。 本公司编制合并财务报表，将整个企业集团视为一个会计主体，依据相关企业会计准则的确 认、计量和列报要求，按照统一的会计政策，反映本企业集团整体财务状况、经营成果和现 金流量。</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所有纳入合并财务报表合并范围的子公司所釆用的会计政策、会计期间与本公司•致， 如子公司釆用的会计政策、会计期间与本公司不一致的，在编制合并财务报表时，按本公司 的会计政策、会计期间进行必要的调整。</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合并财务报表时抵销本公司与各子公司、各子公司相互之间发生的内部交易对合并资产 负债表、合并利润表、合并现金流量表、合并股东权益变动表的影响。如果站在企业集团合 并财务报表角度与以本公司或子公司为会计主体对同一交易的认定不同时，从企业集团的角 度对该交易予以调整。</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子公司所有者权益、当期净损益和当期综合收益中属于少数股东的份额分别在合并资产 负债表中所有者权益项目下、合并利润表中净利润项目下和综合收益总额项目下单独列示。 子公司少数股东分担的当期亏损超过了少数股东在该子公司期初所有者权益中所享有份额 而形成的余额，冲减少数股东权益。</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对于同一控制下企业合并取得的子公司，以其资产、负债（包括最终控制方收购该子公 司而形成的商誉）在最终控制方财务报表中的账面价值为基础对其财务报表进行调整。</w:t>
      </w:r>
    </w:p>
    <w:p>
      <w:pPr>
        <w:pStyle w:val="Style44"/>
        <w:keepNext w:val="0"/>
        <w:keepLines w:val="0"/>
        <w:widowControl w:val="0"/>
        <w:shd w:val="clear" w:color="auto" w:fill="auto"/>
        <w:bidi w:val="0"/>
        <w:spacing w:before="0" w:after="180" w:line="391" w:lineRule="exact"/>
        <w:ind w:left="0" w:right="0" w:firstLine="420"/>
        <w:jc w:val="both"/>
      </w:pPr>
      <w:r>
        <w:rPr>
          <w:color w:val="000000"/>
          <w:spacing w:val="0"/>
          <w:w w:val="100"/>
          <w:position w:val="0"/>
        </w:rPr>
        <w:t>对于非同一控制下企业合并取得的子公司，以购买日可辨认净资产公允价值为基础对其 财务报表进行调整</w:t>
      </w:r>
    </w:p>
    <w:p>
      <w:pPr>
        <w:pStyle w:val="Style44"/>
        <w:keepNext w:val="0"/>
        <w:keepLines w:val="0"/>
        <w:widowControl w:val="0"/>
        <w:shd w:val="clear" w:color="auto" w:fill="auto"/>
        <w:bidi w:val="0"/>
        <w:spacing w:before="0" w:after="0" w:line="583" w:lineRule="auto"/>
        <w:ind w:left="0" w:right="0" w:firstLine="520"/>
        <w:jc w:val="both"/>
      </w:pPr>
      <w:bookmarkStart w:id="225" w:name="bookmark225"/>
      <w:r>
        <w:rPr>
          <w:rFonts w:ascii="Times New Roman" w:eastAsia="Times New Roman" w:hAnsi="Times New Roman" w:cs="Times New Roman"/>
          <w:color w:val="000000"/>
          <w:spacing w:val="0"/>
          <w:w w:val="100"/>
          <w:position w:val="0"/>
          <w:sz w:val="14"/>
          <w:szCs w:val="14"/>
        </w:rPr>
        <w:t>（</w:t>
      </w:r>
      <w:bookmarkEnd w:id="225"/>
      <w:r>
        <w:rPr>
          <w:rFonts w:ascii="Times New Roman" w:eastAsia="Times New Roman" w:hAnsi="Times New Roman" w:cs="Times New Roman"/>
          <w:color w:val="000000"/>
          <w:spacing w:val="0"/>
          <w:w w:val="100"/>
          <w:position w:val="0"/>
          <w:sz w:val="14"/>
          <w:szCs w:val="14"/>
        </w:rPr>
        <w:t>1）</w:t>
      </w:r>
      <w:r>
        <w:rPr>
          <w:color w:val="000000"/>
          <w:spacing w:val="0"/>
          <w:w w:val="100"/>
          <w:position w:val="0"/>
        </w:rPr>
        <w:t>增加子公司或业务</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在报告期内，若因同一控制下企业合并增加子公司或业务的，则调整合并资产负债表的 期初数；将子公司或业务合并当期期初至报告期末的收入、费用、利润纳入合并利润表；将 子公司或业务合并当期期初至报告期末的现金流量纳入合并现金流量表，同时对比较报表的 相关项目进行调整，视同合并后的报告主体自最终控制方开始控制时点起一直存在。</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因追加投资等原因能够对同一控制下的被投资方实施控制的，视同参与合并的各方在最 终控制方开始控制时即以目前的状态存在进行调整。在取得被合并方控制权之前持有的股权 投资，在取得原股权之日与合并方和被合并方同处于同一控制之日孰晚日起至合并日之间已 确认有关损益、其他综合收益以及其他净资产变动，分别冲减比较报表期间的期初留存收益 或当期损益。</w:t>
      </w:r>
    </w:p>
    <w:p>
      <w:pPr>
        <w:pStyle w:val="Style44"/>
        <w:keepNext w:val="0"/>
        <w:keepLines w:val="0"/>
        <w:widowControl w:val="0"/>
        <w:shd w:val="clear" w:color="auto" w:fill="auto"/>
        <w:bidi w:val="0"/>
        <w:spacing w:before="0" w:after="0" w:line="391" w:lineRule="exact"/>
        <w:ind w:left="0" w:right="0" w:firstLine="380"/>
        <w:jc w:val="both"/>
      </w:pPr>
      <w:r>
        <w:rPr>
          <w:color w:val="000000"/>
          <w:spacing w:val="0"/>
          <w:w w:val="100"/>
          <w:position w:val="0"/>
        </w:rPr>
        <w:t xml:space="preserve">在报告期内，若因非同一控制下企业合并增加子公司或业务的，则不调整合并资产负债 </w:t>
      </w:r>
      <w:r>
        <w:rPr>
          <w:color w:val="000000"/>
          <w:spacing w:val="0"/>
          <w:w w:val="100"/>
          <w:position w:val="0"/>
        </w:rPr>
        <w:t>表期初数；将该子公司或业务自购买日至报告期末的收入、费用、利润纳入合并利润表；该 子公司或业 •务自购买日至报告期末的现金流量纳入合并现金流量表。</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因追加投资等原因能够对非同一控制下的被投资方实施控制的，对于购买日之前持有的 被购买方的股权，本公司按照该股权在购买日的公允价值进行重新计量，公允价值与其账面 价值的差额计入当期投资收益。购买日之前持有的被购买方的股权涉及权益法核算下的其他 综合收益以及除净损益、其他综合收益和利润分配之外的其他所有者权益变动的，与其相关 的其他综合收益、其他所有者权益变动转为购买日所属当期投资收益，由于被投资方重新计 量设定受益计划净负债或净资产变动而产生的其他综合收益除外。</w:t>
      </w:r>
    </w:p>
    <w:p>
      <w:pPr>
        <w:pStyle w:val="Style44"/>
        <w:keepNext w:val="0"/>
        <w:keepLines w:val="0"/>
        <w:widowControl w:val="0"/>
        <w:shd w:val="clear" w:color="auto" w:fill="auto"/>
        <w:bidi w:val="0"/>
        <w:spacing w:before="0" w:after="180" w:line="391" w:lineRule="exact"/>
        <w:ind w:left="0" w:right="0" w:firstLine="520"/>
        <w:jc w:val="both"/>
      </w:pPr>
      <w:bookmarkStart w:id="226" w:name="bookmark226"/>
      <w:r>
        <w:rPr>
          <w:color w:val="000000"/>
          <w:spacing w:val="0"/>
          <w:w w:val="100"/>
          <w:position w:val="0"/>
          <w:sz w:val="14"/>
          <w:szCs w:val="14"/>
        </w:rPr>
        <w:t>（</w:t>
      </w:r>
      <w:bookmarkEnd w:id="226"/>
      <w:r>
        <w:rPr>
          <w:rFonts w:ascii="Times New Roman" w:eastAsia="Times New Roman" w:hAnsi="Times New Roman" w:cs="Times New Roman"/>
          <w:color w:val="000000"/>
          <w:spacing w:val="0"/>
          <w:w w:val="100"/>
          <w:position w:val="0"/>
          <w:sz w:val="14"/>
          <w:szCs w:val="14"/>
        </w:rPr>
        <w:t>2）</w:t>
      </w:r>
      <w:r>
        <w:rPr>
          <w:color w:val="000000"/>
          <w:spacing w:val="0"/>
          <w:w w:val="100"/>
          <w:position w:val="0"/>
        </w:rPr>
        <w:t>处置子公司或业务</w:t>
      </w:r>
    </w:p>
    <w:p>
      <w:pPr>
        <w:pStyle w:val="Style44"/>
        <w:keepNext w:val="0"/>
        <w:keepLines w:val="0"/>
        <w:widowControl w:val="0"/>
        <w:shd w:val="clear" w:color="auto" w:fill="auto"/>
        <w:tabs>
          <w:tab w:pos="717" w:val="left"/>
        </w:tabs>
        <w:bidi w:val="0"/>
        <w:spacing w:before="0" w:after="0" w:line="583" w:lineRule="auto"/>
        <w:ind w:left="0" w:right="0" w:firstLine="400"/>
        <w:jc w:val="both"/>
      </w:pPr>
      <w:bookmarkStart w:id="227" w:name="bookmark227"/>
      <w:r>
        <w:rPr>
          <w:rFonts w:ascii="Times New Roman" w:eastAsia="Times New Roman" w:hAnsi="Times New Roman" w:cs="Times New Roman"/>
          <w:color w:val="000000"/>
          <w:spacing w:val="0"/>
          <w:w w:val="100"/>
          <w:position w:val="0"/>
          <w:sz w:val="14"/>
          <w:szCs w:val="14"/>
        </w:rPr>
        <w:t>1</w:t>
      </w:r>
      <w:bookmarkEnd w:id="227"/>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一般处理方法</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在报告期内，本公司处置子公司或业务，则该子公司或业务期初至处置日的收入、费用、 利润纳入合并利润表；该子公司或业务期初至处置日的现金流量纳入合并现金流量表。</w:t>
      </w:r>
    </w:p>
    <w:p>
      <w:pPr>
        <w:pStyle w:val="Style44"/>
        <w:keepNext w:val="0"/>
        <w:keepLines w:val="0"/>
        <w:widowControl w:val="0"/>
        <w:shd w:val="clear" w:color="auto" w:fill="auto"/>
        <w:bidi w:val="0"/>
        <w:spacing w:before="0" w:after="180" w:line="391" w:lineRule="exact"/>
        <w:ind w:left="0" w:right="0" w:firstLine="420"/>
        <w:jc w:val="both"/>
      </w:pPr>
      <w:r>
        <w:rPr>
          <w:color w:val="000000"/>
          <w:spacing w:val="0"/>
          <w:w w:val="100"/>
          <w:position w:val="0"/>
        </w:rPr>
        <w:t>因处置部分股权投资或其他原因丧失了对被投资方控制权时，对于处置后的剩余股权投 资，本公司按照其在丧失控制权日的公允价值进行重新计量。处置股权取得的对价与剩余股 权公允价值之和，减去按原持股比例计算应享有原有子公司自购买日或合并日开始持续计算 的净资产的份额与商誉之和的差额，计入丧失控制权当期的投资收益。与原有子公司股权投 资相关的其他综合收益或除净损益、其他综合收益及利润分配之外的其他所有者权益变动， 在丧失控制权时转为当期投资收益，由于被投资方重新计量设定受益计划净负债或净资产变 动而产生的其他综合收益除外。</w:t>
      </w:r>
    </w:p>
    <w:p>
      <w:pPr>
        <w:pStyle w:val="Style44"/>
        <w:keepNext w:val="0"/>
        <w:keepLines w:val="0"/>
        <w:widowControl w:val="0"/>
        <w:shd w:val="clear" w:color="auto" w:fill="auto"/>
        <w:tabs>
          <w:tab w:pos="759" w:val="left"/>
        </w:tabs>
        <w:bidi w:val="0"/>
        <w:spacing w:before="0" w:after="0" w:line="583" w:lineRule="auto"/>
        <w:ind w:left="0" w:right="0" w:firstLine="420"/>
        <w:jc w:val="both"/>
      </w:pPr>
      <w:bookmarkStart w:id="228" w:name="bookmark228"/>
      <w:r>
        <w:rPr>
          <w:rFonts w:ascii="Times New Roman" w:eastAsia="Times New Roman" w:hAnsi="Times New Roman" w:cs="Times New Roman"/>
          <w:color w:val="000000"/>
          <w:spacing w:val="0"/>
          <w:w w:val="100"/>
          <w:position w:val="0"/>
          <w:sz w:val="14"/>
          <w:szCs w:val="14"/>
        </w:rPr>
        <w:t>2</w:t>
      </w:r>
      <w:bookmarkEnd w:id="228"/>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分步处置子公司</w:t>
      </w:r>
    </w:p>
    <w:p>
      <w:pPr>
        <w:pStyle w:val="Style44"/>
        <w:keepNext w:val="0"/>
        <w:keepLines w:val="0"/>
        <w:widowControl w:val="0"/>
        <w:shd w:val="clear" w:color="auto" w:fill="auto"/>
        <w:bidi w:val="0"/>
        <w:spacing w:before="0" w:after="180" w:line="391" w:lineRule="exact"/>
        <w:ind w:left="0" w:right="0" w:firstLine="420"/>
        <w:jc w:val="both"/>
      </w:pPr>
      <w:r>
        <w:rPr>
          <w:color w:val="000000"/>
          <w:spacing w:val="0"/>
          <w:w w:val="100"/>
          <w:position w:val="0"/>
        </w:rPr>
        <w:t>通过多次交易分步处置对子公司股权投资直至丧失控制权的，处置对子公司股权投资的 各项交易的条款、条件以及经济影响符合以下一种或多种情况，通常表明应将多次交易事项 作为一揽子交易进行会计处理：</w:t>
      </w:r>
    </w:p>
    <w:p>
      <w:pPr>
        <w:pStyle w:val="Style44"/>
        <w:keepNext w:val="0"/>
        <w:keepLines w:val="0"/>
        <w:widowControl w:val="0"/>
        <w:numPr>
          <w:ilvl w:val="0"/>
          <w:numId w:val="55"/>
        </w:numPr>
        <w:shd w:val="clear" w:color="auto" w:fill="auto"/>
        <w:tabs>
          <w:tab w:pos="715" w:val="left"/>
        </w:tabs>
        <w:bidi w:val="0"/>
        <w:spacing w:before="0" w:after="0" w:line="583" w:lineRule="auto"/>
        <w:ind w:left="0" w:right="0" w:firstLine="420"/>
        <w:jc w:val="both"/>
      </w:pPr>
      <w:bookmarkStart w:id="229" w:name="bookmark229"/>
      <w:bookmarkEnd w:id="229"/>
      <w:r>
        <w:rPr>
          <w:color w:val="000000"/>
          <w:spacing w:val="0"/>
          <w:w w:val="100"/>
          <w:position w:val="0"/>
        </w:rPr>
        <w:t>这些交易是同时或者在考虑了彼此影响的情况下订立的；</w:t>
      </w:r>
    </w:p>
    <w:p>
      <w:pPr>
        <w:pStyle w:val="Style44"/>
        <w:keepNext w:val="0"/>
        <w:keepLines w:val="0"/>
        <w:widowControl w:val="0"/>
        <w:numPr>
          <w:ilvl w:val="0"/>
          <w:numId w:val="55"/>
        </w:numPr>
        <w:shd w:val="clear" w:color="auto" w:fill="auto"/>
        <w:tabs>
          <w:tab w:pos="715" w:val="left"/>
        </w:tabs>
        <w:bidi w:val="0"/>
        <w:spacing w:before="0" w:after="0" w:line="583" w:lineRule="auto"/>
        <w:ind w:left="0" w:right="0" w:firstLine="420"/>
        <w:jc w:val="both"/>
      </w:pPr>
      <w:bookmarkStart w:id="230" w:name="bookmark230"/>
      <w:bookmarkEnd w:id="230"/>
      <w:r>
        <w:rPr>
          <w:color w:val="000000"/>
          <w:spacing w:val="0"/>
          <w:w w:val="100"/>
          <w:position w:val="0"/>
        </w:rPr>
        <w:t>这些交易整体才能达成一项完整的商业结果；</w:t>
      </w:r>
    </w:p>
    <w:p>
      <w:pPr>
        <w:pStyle w:val="Style44"/>
        <w:keepNext w:val="0"/>
        <w:keepLines w:val="0"/>
        <w:widowControl w:val="0"/>
        <w:numPr>
          <w:ilvl w:val="0"/>
          <w:numId w:val="55"/>
        </w:numPr>
        <w:shd w:val="clear" w:color="auto" w:fill="auto"/>
        <w:tabs>
          <w:tab w:pos="715" w:val="left"/>
        </w:tabs>
        <w:bidi w:val="0"/>
        <w:spacing w:before="0" w:after="0" w:line="583" w:lineRule="auto"/>
        <w:ind w:left="0" w:right="0" w:firstLine="420"/>
        <w:jc w:val="both"/>
      </w:pPr>
      <w:bookmarkStart w:id="231" w:name="bookmark231"/>
      <w:bookmarkEnd w:id="231"/>
      <w:r>
        <w:rPr>
          <w:color w:val="000000"/>
          <w:spacing w:val="0"/>
          <w:w w:val="100"/>
          <w:position w:val="0"/>
        </w:rPr>
        <w:t>一项交易的发生取决于其他至少一项交易的发生；</w:t>
      </w:r>
    </w:p>
    <w:p>
      <w:pPr>
        <w:pStyle w:val="Style44"/>
        <w:keepNext w:val="0"/>
        <w:keepLines w:val="0"/>
        <w:widowControl w:val="0"/>
        <w:numPr>
          <w:ilvl w:val="0"/>
          <w:numId w:val="55"/>
        </w:numPr>
        <w:shd w:val="clear" w:color="auto" w:fill="auto"/>
        <w:tabs>
          <w:tab w:pos="715" w:val="left"/>
        </w:tabs>
        <w:bidi w:val="0"/>
        <w:spacing w:before="0" w:after="0" w:line="583" w:lineRule="auto"/>
        <w:ind w:left="0" w:right="0" w:firstLine="420"/>
        <w:jc w:val="both"/>
      </w:pPr>
      <w:bookmarkStart w:id="232" w:name="bookmark232"/>
      <w:bookmarkEnd w:id="232"/>
      <w:r>
        <w:rPr>
          <w:color w:val="000000"/>
          <w:spacing w:val="0"/>
          <w:w w:val="100"/>
          <w:position w:val="0"/>
        </w:rPr>
        <w:t>一项交易单独看是不经济的，但是和其他交易一并考虑时是经济的。</w:t>
      </w:r>
    </w:p>
    <w:p>
      <w:pPr>
        <w:pStyle w:val="Style44"/>
        <w:keepNext w:val="0"/>
        <w:keepLines w:val="0"/>
        <w:widowControl w:val="0"/>
        <w:shd w:val="clear" w:color="auto" w:fill="auto"/>
        <w:bidi w:val="0"/>
        <w:spacing w:before="0" w:after="0" w:line="386" w:lineRule="exact"/>
        <w:ind w:left="0" w:right="0" w:firstLine="420"/>
        <w:jc w:val="both"/>
      </w:pPr>
      <w:r>
        <w:rPr>
          <w:color w:val="000000"/>
          <w:spacing w:val="0"/>
          <w:w w:val="100"/>
          <w:position w:val="0"/>
        </w:rPr>
        <w:t>处置对子公司股权投资直至丧失控制权的各项交易属于一揽子交易的，本公司将各项交 易作为一项处置子公司并丧失控制权的</w:t>
      </w:r>
      <w:r>
        <w:rPr>
          <w:color w:val="000000"/>
          <w:spacing w:val="0"/>
          <w:w w:val="100"/>
          <w:position w:val="0"/>
          <w:lang w:val="zh-CN" w:eastAsia="zh-CN" w:bidi="zh-CN"/>
        </w:rPr>
        <w:t>交易进</w:t>
      </w:r>
      <w:r>
        <w:rPr>
          <w:color w:val="000000"/>
          <w:spacing w:val="0"/>
          <w:w w:val="100"/>
          <w:position w:val="0"/>
        </w:rPr>
        <w:t>行会计处理；但是，在丧失控制权之前每一次 处置价款与处置投资对应的享有该子公司净资产份额的差额，在合并财务报表中确认为其他 综合收益，在丧失控制权时一并转入丧失控制权当期的损益。</w:t>
      </w:r>
    </w:p>
    <w:p>
      <w:pPr>
        <w:pStyle w:val="Style44"/>
        <w:keepNext w:val="0"/>
        <w:keepLines w:val="0"/>
        <w:widowControl w:val="0"/>
        <w:shd w:val="clear" w:color="auto" w:fill="auto"/>
        <w:bidi w:val="0"/>
        <w:spacing w:before="0" w:after="80" w:line="386" w:lineRule="exact"/>
        <w:ind w:left="0" w:right="0" w:firstLine="420"/>
        <w:jc w:val="both"/>
        <w:sectPr>
          <w:headerReference w:type="default" r:id="rId67"/>
          <w:footerReference w:type="default" r:id="rId68"/>
          <w:headerReference w:type="even" r:id="rId69"/>
          <w:footerReference w:type="even" r:id="rId70"/>
          <w:headerReference w:type="first" r:id="rId71"/>
          <w:footerReference w:type="first" r:id="rId72"/>
          <w:footnotePr>
            <w:pos w:val="pageBottom"/>
            <w:numFmt w:val="decimal"/>
            <w:numRestart w:val="continuous"/>
          </w:footnotePr>
          <w:pgSz w:w="11900" w:h="16840"/>
          <w:pgMar w:top="1781" w:right="1576" w:bottom="1616" w:left="2102" w:header="0" w:footer="3" w:gutter="0"/>
          <w:cols w:space="720"/>
          <w:noEndnote/>
          <w:titlePg/>
          <w:rtlGutter w:val="0"/>
          <w:docGrid w:linePitch="360"/>
        </w:sectPr>
      </w:pPr>
      <w:r>
        <w:rPr>
          <w:color w:val="000000"/>
          <w:spacing w:val="0"/>
          <w:w w:val="100"/>
          <w:position w:val="0"/>
        </w:rPr>
        <w:t>处置对子公司股权投资直至丧失控制权的各项交易不属于一揽子交易的，在丧失控制权</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both"/>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2" w:lineRule="exact"/>
        <w:ind w:left="0" w:right="0" w:firstLine="0"/>
        <w:jc w:val="both"/>
      </w:pPr>
      <w:r>
        <w:rPr>
          <w:color w:val="000000"/>
          <w:spacing w:val="0"/>
          <w:w w:val="100"/>
          <w:position w:val="0"/>
        </w:rPr>
        <w:t>之前，按不丧失控制权的情况下部分处置对子公司的股权投资的相关政策进行会计处理；在 丧失控制权时，按处置子公司一般处理方法进行会计处理。</w:t>
      </w:r>
    </w:p>
    <w:p>
      <w:pPr>
        <w:pStyle w:val="Style44"/>
        <w:keepNext w:val="0"/>
        <w:keepLines w:val="0"/>
        <w:widowControl w:val="0"/>
        <w:numPr>
          <w:ilvl w:val="0"/>
          <w:numId w:val="57"/>
        </w:numPr>
        <w:shd w:val="clear" w:color="auto" w:fill="auto"/>
        <w:tabs>
          <w:tab w:pos="974" w:val="left"/>
        </w:tabs>
        <w:bidi w:val="0"/>
        <w:spacing w:before="0" w:after="0" w:line="392" w:lineRule="exact"/>
        <w:ind w:left="0" w:right="0" w:firstLine="500"/>
        <w:jc w:val="both"/>
      </w:pPr>
      <w:bookmarkStart w:id="233" w:name="bookmark233"/>
      <w:bookmarkEnd w:id="233"/>
      <w:r>
        <w:rPr>
          <w:color w:val="000000"/>
          <w:spacing w:val="0"/>
          <w:w w:val="100"/>
          <w:position w:val="0"/>
        </w:rPr>
        <w:t>购买子公司少数股权</w:t>
      </w:r>
    </w:p>
    <w:p>
      <w:pPr>
        <w:pStyle w:val="Style44"/>
        <w:keepNext w:val="0"/>
        <w:keepLines w:val="0"/>
        <w:widowControl w:val="0"/>
        <w:shd w:val="clear" w:color="auto" w:fill="auto"/>
        <w:bidi w:val="0"/>
        <w:spacing w:before="0" w:after="160" w:line="392" w:lineRule="exact"/>
        <w:ind w:left="0" w:right="0" w:firstLine="420"/>
        <w:jc w:val="both"/>
      </w:pPr>
      <w:r>
        <w:rPr>
          <w:color w:val="000000"/>
          <w:spacing w:val="0"/>
          <w:w w:val="100"/>
          <w:position w:val="0"/>
        </w:rPr>
        <w:t>本公司因购买少数股权新取得的长期股权投资与按照新增持股比例计算应享有子公司 自购买日(或合并日)开始持续计算的净资产份额之间的差额，调整合并资产负债表中的资 本公积中的股本</w:t>
      </w:r>
      <w:r>
        <w:rPr>
          <w:color w:val="000000"/>
          <w:spacing w:val="0"/>
          <w:w w:val="100"/>
          <w:position w:val="0"/>
          <w:lang w:val="zh-CN" w:eastAsia="zh-CN" w:bidi="zh-CN"/>
        </w:rPr>
        <w:t>溢价」</w:t>
      </w:r>
      <w:r>
        <w:rPr>
          <w:color w:val="000000"/>
          <w:spacing w:val="0"/>
          <w:w w:val="100"/>
          <w:position w:val="0"/>
        </w:rPr>
        <w:t>资本公积中的股本溢价不足冲减的，调整留存收益。</w:t>
      </w:r>
    </w:p>
    <w:p>
      <w:pPr>
        <w:pStyle w:val="Style44"/>
        <w:keepNext w:val="0"/>
        <w:keepLines w:val="0"/>
        <w:widowControl w:val="0"/>
        <w:numPr>
          <w:ilvl w:val="0"/>
          <w:numId w:val="57"/>
        </w:numPr>
        <w:shd w:val="clear" w:color="auto" w:fill="auto"/>
        <w:tabs>
          <w:tab w:pos="981" w:val="left"/>
        </w:tabs>
        <w:bidi w:val="0"/>
        <w:spacing w:before="0" w:after="0" w:line="586" w:lineRule="auto"/>
        <w:ind w:left="0" w:right="0" w:firstLine="500"/>
        <w:jc w:val="both"/>
      </w:pPr>
      <w:bookmarkStart w:id="234" w:name="bookmark234"/>
      <w:bookmarkEnd w:id="234"/>
      <w:r>
        <w:rPr>
          <w:color w:val="000000"/>
          <w:spacing w:val="0"/>
          <w:w w:val="100"/>
          <w:position w:val="0"/>
        </w:rPr>
        <w:t>不丧失控制权的情况下部分处置对子公司的股权投资</w:t>
      </w:r>
    </w:p>
    <w:p>
      <w:pPr>
        <w:pStyle w:val="Style44"/>
        <w:keepNext w:val="0"/>
        <w:keepLines w:val="0"/>
        <w:widowControl w:val="0"/>
        <w:shd w:val="clear" w:color="auto" w:fill="auto"/>
        <w:bidi w:val="0"/>
        <w:spacing w:before="0" w:after="460" w:line="392" w:lineRule="exact"/>
        <w:ind w:left="0" w:right="0" w:firstLine="420"/>
        <w:jc w:val="both"/>
      </w:pPr>
      <w:r>
        <w:rPr>
          <w:color w:val="000000"/>
          <w:spacing w:val="0"/>
          <w:w w:val="100"/>
          <w:position w:val="0"/>
        </w:rPr>
        <w:t>在不丧失控制权的情况下因部分处置对子公司的长期股权投资而取得的处置价款与处 置长期股权投资相对应享有子公司自购买日或合并日开始持续计算的净资产份额之间的差 额，调整合并资产负债表中的资本公积中的股本溢价，资本公积中的股本溢价不足冲减的， 调整留存收益。</w:t>
      </w:r>
    </w:p>
    <w:p>
      <w:pPr>
        <w:pStyle w:val="Style46"/>
        <w:keepNext/>
        <w:keepLines/>
        <w:widowControl w:val="0"/>
        <w:numPr>
          <w:ilvl w:val="0"/>
          <w:numId w:val="59"/>
        </w:numPr>
        <w:shd w:val="clear" w:color="auto" w:fill="auto"/>
        <w:bidi w:val="0"/>
        <w:spacing w:before="0" w:after="160" w:line="240" w:lineRule="auto"/>
        <w:ind w:left="0" w:right="0" w:firstLine="420"/>
        <w:jc w:val="both"/>
        <w:rPr>
          <w:sz w:val="20"/>
          <w:szCs w:val="20"/>
        </w:rPr>
      </w:pPr>
      <w:bookmarkStart w:id="235" w:name="bookmark235"/>
      <w:bookmarkStart w:id="236" w:name="bookmark236"/>
      <w:bookmarkStart w:id="237" w:name="bookmark237"/>
      <w:bookmarkStart w:id="238" w:name="bookmark238"/>
      <w:bookmarkEnd w:id="237"/>
      <w:r>
        <w:rPr>
          <w:color w:val="000000"/>
          <w:spacing w:val="0"/>
          <w:w w:val="100"/>
          <w:position w:val="0"/>
          <w:sz w:val="20"/>
          <w:szCs w:val="20"/>
        </w:rPr>
        <w:t>合营安排分类及共同经营会计处理方法</w:t>
      </w:r>
      <w:bookmarkEnd w:id="235"/>
      <w:bookmarkEnd w:id="236"/>
      <w:bookmarkEnd w:id="238"/>
    </w:p>
    <w:p>
      <w:pPr>
        <w:pStyle w:val="Style46"/>
        <w:keepNext/>
        <w:keepLines/>
        <w:widowControl w:val="0"/>
        <w:numPr>
          <w:ilvl w:val="0"/>
          <w:numId w:val="61"/>
        </w:numPr>
        <w:shd w:val="clear" w:color="auto" w:fill="auto"/>
        <w:tabs>
          <w:tab w:pos="757" w:val="left"/>
        </w:tabs>
        <w:bidi w:val="0"/>
        <w:spacing w:before="0" w:after="0" w:line="240" w:lineRule="auto"/>
        <w:ind w:left="0" w:right="0" w:firstLine="420"/>
        <w:jc w:val="both"/>
        <w:rPr>
          <w:sz w:val="20"/>
          <w:szCs w:val="20"/>
        </w:rPr>
      </w:pPr>
      <w:bookmarkStart w:id="235" w:name="bookmark235"/>
      <w:bookmarkStart w:id="236" w:name="bookmark236"/>
      <w:bookmarkStart w:id="239" w:name="bookmark239"/>
      <w:bookmarkStart w:id="240" w:name="bookmark240"/>
      <w:bookmarkEnd w:id="239"/>
      <w:r>
        <w:rPr>
          <w:color w:val="000000"/>
          <w:spacing w:val="0"/>
          <w:w w:val="100"/>
          <w:position w:val="0"/>
          <w:sz w:val="20"/>
          <w:szCs w:val="20"/>
        </w:rPr>
        <w:t>合营安排的分类</w:t>
      </w:r>
      <w:bookmarkEnd w:id="235"/>
      <w:bookmarkEnd w:id="236"/>
      <w:bookmarkEnd w:id="240"/>
    </w:p>
    <w:p>
      <w:pPr>
        <w:pStyle w:val="Style44"/>
        <w:keepNext w:val="0"/>
        <w:keepLines w:val="0"/>
        <w:widowControl w:val="0"/>
        <w:shd w:val="clear" w:color="auto" w:fill="auto"/>
        <w:bidi w:val="0"/>
        <w:spacing w:before="0" w:after="0" w:line="403" w:lineRule="exact"/>
        <w:ind w:left="0" w:right="0" w:firstLine="420"/>
        <w:jc w:val="both"/>
      </w:pPr>
      <w:r>
        <w:rPr>
          <w:color w:val="000000"/>
          <w:spacing w:val="0"/>
          <w:w w:val="100"/>
          <w:position w:val="0"/>
        </w:rPr>
        <w:t>本公司根据合营安排的结构、法律形式以及合营安排中约定的条款、其他相关事实和情 况等因素，将合营安排分为共同经营和合营企业。</w:t>
      </w:r>
    </w:p>
    <w:p>
      <w:pPr>
        <w:pStyle w:val="Style44"/>
        <w:keepNext w:val="0"/>
        <w:keepLines w:val="0"/>
        <w:widowControl w:val="0"/>
        <w:shd w:val="clear" w:color="auto" w:fill="auto"/>
        <w:bidi w:val="0"/>
        <w:spacing w:before="0" w:after="0" w:line="401" w:lineRule="exact"/>
        <w:ind w:left="0" w:right="0" w:firstLine="420"/>
        <w:jc w:val="both"/>
      </w:pPr>
      <w:r>
        <w:rPr>
          <w:color w:val="000000"/>
          <w:spacing w:val="0"/>
          <w:w w:val="100"/>
          <w:position w:val="0"/>
        </w:rPr>
        <w:t>未通过单独主体达成的合营安排，划分为共同经营；通过单独主体达成的合营安排，通 常划分为合营企业</w:t>
      </w:r>
      <w:r>
        <w:rPr>
          <w:color w:val="000000"/>
          <w:spacing w:val="0"/>
          <w:w w:val="100"/>
          <w:position w:val="0"/>
          <w:lang w:val="zh-CN" w:eastAsia="zh-CN" w:bidi="zh-CN"/>
        </w:rPr>
        <w:t>•，但</w:t>
      </w:r>
      <w:r>
        <w:rPr>
          <w:color w:val="000000"/>
          <w:spacing w:val="0"/>
          <w:w w:val="100"/>
          <w:position w:val="0"/>
        </w:rPr>
        <w:t>有确凿证据表明满足下列任一条件并且符合相关法律法规规定的合营 安排划分为共同经营：</w:t>
      </w:r>
    </w:p>
    <w:p>
      <w:pPr>
        <w:pStyle w:val="Style44"/>
        <w:keepNext w:val="0"/>
        <w:keepLines w:val="0"/>
        <w:widowControl w:val="0"/>
        <w:numPr>
          <w:ilvl w:val="0"/>
          <w:numId w:val="63"/>
        </w:numPr>
        <w:shd w:val="clear" w:color="auto" w:fill="auto"/>
        <w:tabs>
          <w:tab w:pos="978" w:val="left"/>
        </w:tabs>
        <w:bidi w:val="0"/>
        <w:spacing w:before="0" w:after="0" w:line="401" w:lineRule="exact"/>
        <w:ind w:left="0" w:right="0" w:firstLine="540"/>
        <w:jc w:val="both"/>
      </w:pPr>
      <w:bookmarkStart w:id="241" w:name="bookmark241"/>
      <w:bookmarkEnd w:id="241"/>
      <w:r>
        <w:rPr>
          <w:color w:val="000000"/>
          <w:spacing w:val="0"/>
          <w:w w:val="100"/>
          <w:position w:val="0"/>
        </w:rPr>
        <w:t>合营安排的法律形式表明，合营方对该安排中的相关资产和负债分别享有权利和 承担义务。</w:t>
      </w:r>
    </w:p>
    <w:p>
      <w:pPr>
        <w:pStyle w:val="Style44"/>
        <w:keepNext w:val="0"/>
        <w:keepLines w:val="0"/>
        <w:widowControl w:val="0"/>
        <w:numPr>
          <w:ilvl w:val="0"/>
          <w:numId w:val="63"/>
        </w:numPr>
        <w:shd w:val="clear" w:color="auto" w:fill="auto"/>
        <w:tabs>
          <w:tab w:pos="978" w:val="left"/>
        </w:tabs>
        <w:bidi w:val="0"/>
        <w:spacing w:before="0" w:after="0" w:line="410" w:lineRule="exact"/>
        <w:ind w:left="0" w:right="0" w:firstLine="540"/>
        <w:jc w:val="both"/>
      </w:pPr>
      <w:bookmarkStart w:id="242" w:name="bookmark242"/>
      <w:bookmarkEnd w:id="242"/>
      <w:r>
        <w:rPr>
          <w:color w:val="000000"/>
          <w:spacing w:val="0"/>
          <w:w w:val="100"/>
          <w:position w:val="0"/>
        </w:rPr>
        <w:t>合营安排的合同条款约定，合营方对该安排中的相关资产和负债分别享有权利和 承担义务。</w:t>
      </w:r>
    </w:p>
    <w:p>
      <w:pPr>
        <w:pStyle w:val="Style44"/>
        <w:keepNext w:val="0"/>
        <w:keepLines w:val="0"/>
        <w:widowControl w:val="0"/>
        <w:numPr>
          <w:ilvl w:val="0"/>
          <w:numId w:val="63"/>
        </w:numPr>
        <w:shd w:val="clear" w:color="auto" w:fill="auto"/>
        <w:tabs>
          <w:tab w:pos="978" w:val="left"/>
        </w:tabs>
        <w:bidi w:val="0"/>
        <w:spacing w:before="0" w:after="300" w:line="396" w:lineRule="exact"/>
        <w:ind w:left="0" w:right="0" w:firstLine="540"/>
        <w:jc w:val="both"/>
      </w:pPr>
      <w:bookmarkStart w:id="243" w:name="bookmark243"/>
      <w:bookmarkEnd w:id="243"/>
      <w:r>
        <w:rPr>
          <w:color w:val="000000"/>
          <w:spacing w:val="0"/>
          <w:w w:val="100"/>
          <w:position w:val="0"/>
        </w:rPr>
        <w:t>其他相关事实和情况表明，合营方对该安排中的相关资产和负债分别享有权利和 承担义务，如合营方享有与合营安排相关的儿乎所有产出，并且该安排中负债的清偿持续依 赖于合营方的支持。</w:t>
      </w:r>
    </w:p>
    <w:p>
      <w:pPr>
        <w:pStyle w:val="Style46"/>
        <w:keepNext/>
        <w:keepLines/>
        <w:widowControl w:val="0"/>
        <w:numPr>
          <w:ilvl w:val="0"/>
          <w:numId w:val="61"/>
        </w:numPr>
        <w:shd w:val="clear" w:color="auto" w:fill="auto"/>
        <w:tabs>
          <w:tab w:pos="771" w:val="left"/>
        </w:tabs>
        <w:bidi w:val="0"/>
        <w:spacing w:before="0" w:after="0" w:line="240" w:lineRule="auto"/>
        <w:ind w:left="0" w:right="0" w:firstLine="420"/>
        <w:jc w:val="both"/>
        <w:rPr>
          <w:sz w:val="20"/>
          <w:szCs w:val="20"/>
        </w:rPr>
      </w:pPr>
      <w:bookmarkStart w:id="244" w:name="bookmark244"/>
      <w:bookmarkStart w:id="245" w:name="bookmark245"/>
      <w:bookmarkStart w:id="246" w:name="bookmark246"/>
      <w:bookmarkStart w:id="247" w:name="bookmark247"/>
      <w:bookmarkEnd w:id="246"/>
      <w:r>
        <w:rPr>
          <w:color w:val="000000"/>
          <w:spacing w:val="0"/>
          <w:w w:val="100"/>
          <w:position w:val="0"/>
          <w:sz w:val="20"/>
          <w:szCs w:val="20"/>
        </w:rPr>
        <w:t>共同经营会计处理方法</w:t>
      </w:r>
      <w:bookmarkEnd w:id="244"/>
      <w:bookmarkEnd w:id="245"/>
      <w:bookmarkEnd w:id="247"/>
    </w:p>
    <w:p>
      <w:pPr>
        <w:pStyle w:val="Style44"/>
        <w:keepNext w:val="0"/>
        <w:keepLines w:val="0"/>
        <w:widowControl w:val="0"/>
        <w:shd w:val="clear" w:color="auto" w:fill="auto"/>
        <w:bidi w:val="0"/>
        <w:spacing w:before="0" w:after="160" w:line="396" w:lineRule="exact"/>
        <w:ind w:left="0" w:right="0" w:firstLine="420"/>
        <w:jc w:val="both"/>
      </w:pPr>
      <w:r>
        <w:rPr>
          <w:color w:val="000000"/>
          <w:spacing w:val="0"/>
          <w:w w:val="100"/>
          <w:position w:val="0"/>
        </w:rPr>
        <w:t>本公司确认共同经营中利益份额屮与本公司相关的下列项目，并按照相关企业会计准则 的规定逬行会计处理：</w:t>
      </w:r>
    </w:p>
    <w:p>
      <w:pPr>
        <w:pStyle w:val="Style44"/>
        <w:keepNext w:val="0"/>
        <w:keepLines w:val="0"/>
        <w:widowControl w:val="0"/>
        <w:numPr>
          <w:ilvl w:val="0"/>
          <w:numId w:val="65"/>
        </w:numPr>
        <w:shd w:val="clear" w:color="auto" w:fill="auto"/>
        <w:tabs>
          <w:tab w:pos="981" w:val="left"/>
        </w:tabs>
        <w:bidi w:val="0"/>
        <w:spacing w:before="0" w:after="0" w:line="590" w:lineRule="auto"/>
        <w:ind w:left="0" w:right="0" w:firstLine="500"/>
        <w:jc w:val="both"/>
      </w:pPr>
      <w:bookmarkStart w:id="248" w:name="bookmark248"/>
      <w:bookmarkEnd w:id="248"/>
      <w:r>
        <w:rPr>
          <w:color w:val="000000"/>
          <w:spacing w:val="0"/>
          <w:w w:val="100"/>
          <w:position w:val="0"/>
        </w:rPr>
        <w:t>确认单独所持有的资产，以及按其份额确认共同持有的资产；</w:t>
      </w:r>
    </w:p>
    <w:p>
      <w:pPr>
        <w:pStyle w:val="Style44"/>
        <w:keepNext w:val="0"/>
        <w:keepLines w:val="0"/>
        <w:widowControl w:val="0"/>
        <w:numPr>
          <w:ilvl w:val="0"/>
          <w:numId w:val="65"/>
        </w:numPr>
        <w:shd w:val="clear" w:color="auto" w:fill="auto"/>
        <w:tabs>
          <w:tab w:pos="981" w:val="left"/>
        </w:tabs>
        <w:bidi w:val="0"/>
        <w:spacing w:before="0" w:after="0" w:line="590" w:lineRule="auto"/>
        <w:ind w:left="0" w:right="0" w:firstLine="500"/>
        <w:jc w:val="both"/>
      </w:pPr>
      <w:bookmarkStart w:id="249" w:name="bookmark249"/>
      <w:bookmarkEnd w:id="249"/>
      <w:r>
        <w:rPr>
          <w:color w:val="000000"/>
          <w:spacing w:val="0"/>
          <w:w w:val="100"/>
          <w:position w:val="0"/>
        </w:rPr>
        <w:t>确认单独所承担的负债，以及按其份额确认共同承担的负债；</w:t>
      </w:r>
    </w:p>
    <w:p>
      <w:pPr>
        <w:pStyle w:val="Style44"/>
        <w:keepNext w:val="0"/>
        <w:keepLines w:val="0"/>
        <w:widowControl w:val="0"/>
        <w:numPr>
          <w:ilvl w:val="0"/>
          <w:numId w:val="65"/>
        </w:numPr>
        <w:shd w:val="clear" w:color="auto" w:fill="auto"/>
        <w:tabs>
          <w:tab w:pos="981" w:val="left"/>
        </w:tabs>
        <w:bidi w:val="0"/>
        <w:spacing w:before="0" w:after="240" w:line="590" w:lineRule="auto"/>
        <w:ind w:left="0" w:right="0" w:firstLine="500"/>
        <w:jc w:val="both"/>
      </w:pPr>
      <w:bookmarkStart w:id="250" w:name="bookmark250"/>
      <w:bookmarkEnd w:id="250"/>
      <w:r>
        <w:rPr>
          <w:color w:val="000000"/>
          <w:spacing w:val="0"/>
          <w:w w:val="100"/>
          <w:position w:val="0"/>
        </w:rPr>
        <w:t>确认出售其享有的共同经营产出份额所产生的收入；</w:t>
      </w:r>
    </w:p>
    <w:p>
      <w:pPr>
        <w:pStyle w:val="Style44"/>
        <w:keepNext w:val="0"/>
        <w:keepLines w:val="0"/>
        <w:widowControl w:val="0"/>
        <w:shd w:val="clear" w:color="auto" w:fill="auto"/>
        <w:tabs>
          <w:tab w:pos="973" w:val="left"/>
        </w:tabs>
        <w:bidi w:val="0"/>
        <w:spacing w:before="0" w:after="0" w:line="393" w:lineRule="exact"/>
        <w:ind w:left="0" w:right="0" w:firstLine="520"/>
        <w:jc w:val="both"/>
      </w:pPr>
      <w:bookmarkStart w:id="251" w:name="bookmark251"/>
      <w:r>
        <w:rPr>
          <w:color w:val="000000"/>
          <w:spacing w:val="0"/>
          <w:w w:val="100"/>
          <w:position w:val="0"/>
          <w:sz w:val="20"/>
          <w:szCs w:val="20"/>
        </w:rPr>
        <w:t>（</w:t>
      </w:r>
      <w:bookmarkEnd w:id="251"/>
      <w:r>
        <w:rPr>
          <w:color w:val="000000"/>
          <w:spacing w:val="0"/>
          <w:w w:val="100"/>
          <w:position w:val="0"/>
          <w:sz w:val="20"/>
          <w:szCs w:val="20"/>
        </w:rPr>
        <w:t>4）</w:t>
        <w:tab/>
      </w:r>
      <w:r>
        <w:rPr>
          <w:color w:val="000000"/>
          <w:spacing w:val="0"/>
          <w:w w:val="100"/>
          <w:position w:val="0"/>
        </w:rPr>
        <w:t>按其份额确认共同经营因出售产出所产生的收入；</w:t>
      </w:r>
    </w:p>
    <w:p>
      <w:pPr>
        <w:pStyle w:val="Style44"/>
        <w:keepNext w:val="0"/>
        <w:keepLines w:val="0"/>
        <w:widowControl w:val="0"/>
        <w:shd w:val="clear" w:color="auto" w:fill="auto"/>
        <w:tabs>
          <w:tab w:pos="973" w:val="left"/>
        </w:tabs>
        <w:bidi w:val="0"/>
        <w:spacing w:before="0" w:after="0" w:line="393" w:lineRule="exact"/>
        <w:ind w:left="0" w:right="0" w:firstLine="520"/>
        <w:jc w:val="both"/>
      </w:pPr>
      <w:bookmarkStart w:id="252" w:name="bookmark252"/>
      <w:r>
        <w:rPr>
          <w:color w:val="000000"/>
          <w:spacing w:val="0"/>
          <w:w w:val="100"/>
          <w:position w:val="0"/>
          <w:sz w:val="20"/>
          <w:szCs w:val="20"/>
        </w:rPr>
        <w:t>（</w:t>
      </w:r>
      <w:bookmarkEnd w:id="252"/>
      <w:r>
        <w:rPr>
          <w:color w:val="000000"/>
          <w:spacing w:val="0"/>
          <w:w w:val="100"/>
          <w:position w:val="0"/>
          <w:sz w:val="20"/>
          <w:szCs w:val="20"/>
        </w:rPr>
        <w:t>5）</w:t>
        <w:tab/>
      </w:r>
      <w:r>
        <w:rPr>
          <w:color w:val="000000"/>
          <w:spacing w:val="0"/>
          <w:w w:val="100"/>
          <w:position w:val="0"/>
        </w:rPr>
        <w:t>确认单独所发生的费用，以及按其份额确认共同经营发生的费用。</w:t>
      </w:r>
    </w:p>
    <w:p>
      <w:pPr>
        <w:pStyle w:val="Style44"/>
        <w:keepNext w:val="0"/>
        <w:keepLines w:val="0"/>
        <w:widowControl w:val="0"/>
        <w:shd w:val="clear" w:color="auto" w:fill="auto"/>
        <w:bidi w:val="0"/>
        <w:spacing w:before="0" w:after="0" w:line="393" w:lineRule="exact"/>
        <w:ind w:left="0" w:right="0" w:firstLine="440"/>
        <w:jc w:val="both"/>
      </w:pPr>
      <w:r>
        <w:rPr>
          <w:color w:val="000000"/>
          <w:spacing w:val="0"/>
          <w:w w:val="100"/>
          <w:position w:val="0"/>
        </w:rPr>
        <w:t>本公司向共同经营投出或出售资产等（该资产构成业务的除外），在该资产等由共同经 营出售给第三方之前，仅确认因该交易产生的损益中归属于共同经营其他参与方的部分。投 出或出售的资产发生符合《企业会计准则第</w:t>
      </w:r>
      <w:r>
        <w:rPr>
          <w:color w:val="000000"/>
          <w:spacing w:val="0"/>
          <w:w w:val="100"/>
          <w:position w:val="0"/>
          <w:sz w:val="20"/>
          <w:szCs w:val="20"/>
        </w:rPr>
        <w:t>8</w:t>
      </w:r>
      <w:r>
        <w:rPr>
          <w:color w:val="000000"/>
          <w:spacing w:val="0"/>
          <w:w w:val="100"/>
          <w:position w:val="0"/>
        </w:rPr>
        <w:t>号</w:t>
      </w:r>
      <w:r>
        <w:rPr>
          <w:color w:val="000000"/>
          <w:spacing w:val="0"/>
          <w:w w:val="100"/>
          <w:position w:val="0"/>
          <w:lang w:val="en-US" w:eastAsia="en-US" w:bidi="en-US"/>
        </w:rPr>
        <w:t>一一</w:t>
      </w:r>
      <w:r>
        <w:rPr>
          <w:color w:val="000000"/>
          <w:spacing w:val="0"/>
          <w:w w:val="100"/>
          <w:position w:val="0"/>
        </w:rPr>
        <w:t>资产减值》等规定的资产减值损失的， 本公司全額确认该损失。</w:t>
      </w:r>
    </w:p>
    <w:p>
      <w:pPr>
        <w:pStyle w:val="Style44"/>
        <w:keepNext w:val="0"/>
        <w:keepLines w:val="0"/>
        <w:widowControl w:val="0"/>
        <w:shd w:val="clear" w:color="auto" w:fill="auto"/>
        <w:bidi w:val="0"/>
        <w:spacing w:before="0" w:after="0" w:line="393" w:lineRule="exact"/>
        <w:ind w:left="0" w:right="0" w:firstLine="440"/>
        <w:jc w:val="both"/>
      </w:pPr>
      <w:r>
        <w:rPr>
          <w:color w:val="000000"/>
          <w:spacing w:val="0"/>
          <w:w w:val="100"/>
          <w:position w:val="0"/>
        </w:rPr>
        <w:t>本公司自共同经营购买资产等（该资产构成业务的除外），在将该资产等出售给第三方 之前，仅确认因该交易产生的损益中归属于共同经营其他参与方的部分。购入的资产发生符 合《企业会计准则第</w:t>
      </w:r>
      <w:r>
        <w:rPr>
          <w:color w:val="000000"/>
          <w:spacing w:val="0"/>
          <w:w w:val="100"/>
          <w:position w:val="0"/>
          <w:sz w:val="20"/>
          <w:szCs w:val="20"/>
        </w:rPr>
        <w:t>8</w:t>
      </w:r>
      <w:r>
        <w:rPr>
          <w:color w:val="000000"/>
          <w:spacing w:val="0"/>
          <w:w w:val="100"/>
          <w:position w:val="0"/>
        </w:rPr>
        <w:t>号</w:t>
      </w:r>
      <w:r>
        <w:rPr>
          <w:color w:val="000000"/>
          <w:spacing w:val="0"/>
          <w:w w:val="100"/>
          <w:position w:val="0"/>
          <w:lang w:val="en-US" w:eastAsia="en-US" w:bidi="en-US"/>
        </w:rPr>
        <w:t>一</w:t>
      </w:r>
      <w:r>
        <w:rPr>
          <w:color w:val="000000"/>
          <w:spacing w:val="0"/>
          <w:w w:val="100"/>
          <w:position w:val="0"/>
        </w:rPr>
        <w:t>一资产减值》等规定的资产减值损失的，本公司按承担的份额确 认该部分损失。</w:t>
      </w:r>
    </w:p>
    <w:p>
      <w:pPr>
        <w:pStyle w:val="Style44"/>
        <w:keepNext w:val="0"/>
        <w:keepLines w:val="0"/>
        <w:widowControl w:val="0"/>
        <w:shd w:val="clear" w:color="auto" w:fill="auto"/>
        <w:bidi w:val="0"/>
        <w:spacing w:before="0" w:after="460" w:line="393" w:lineRule="exact"/>
        <w:ind w:left="0" w:right="0" w:firstLine="440"/>
        <w:jc w:val="both"/>
      </w:pPr>
      <w:r>
        <w:rPr>
          <w:color w:val="000000"/>
          <w:spacing w:val="0"/>
          <w:w w:val="100"/>
          <w:position w:val="0"/>
        </w:rPr>
        <w:t>本公司对共同经营不享有共同控制，如果本公司享有该共同经营相关资产且承担该共同 经营相关负债的，仍按上述原则进行会计处理，否则，应当按照相关企业会计准则的规定进 行会计处理。</w:t>
      </w:r>
    </w:p>
    <w:p>
      <w:pPr>
        <w:pStyle w:val="Style46"/>
        <w:keepNext/>
        <w:keepLines/>
        <w:widowControl w:val="0"/>
        <w:shd w:val="clear" w:color="auto" w:fill="auto"/>
        <w:tabs>
          <w:tab w:pos="936" w:val="left"/>
        </w:tabs>
        <w:bidi w:val="0"/>
        <w:spacing w:before="0" w:after="0" w:line="240" w:lineRule="auto"/>
        <w:ind w:left="0" w:right="0" w:firstLine="440"/>
        <w:jc w:val="both"/>
        <w:rPr>
          <w:sz w:val="20"/>
          <w:szCs w:val="20"/>
        </w:rPr>
      </w:pPr>
      <w:bookmarkStart w:id="253" w:name="bookmark253"/>
      <w:bookmarkStart w:id="254" w:name="bookmark254"/>
      <w:bookmarkStart w:id="255" w:name="bookmark255"/>
      <w:bookmarkStart w:id="256" w:name="bookmark256"/>
      <w:r>
        <w:rPr>
          <w:color w:val="000000"/>
          <w:spacing w:val="0"/>
          <w:w w:val="100"/>
          <w:position w:val="0"/>
          <w:sz w:val="20"/>
          <w:szCs w:val="20"/>
        </w:rPr>
        <w:t>（</w:t>
      </w:r>
      <w:bookmarkEnd w:id="255"/>
      <w:r>
        <w:rPr>
          <w:color w:val="000000"/>
          <w:spacing w:val="0"/>
          <w:w w:val="100"/>
          <w:position w:val="0"/>
          <w:sz w:val="20"/>
          <w:szCs w:val="20"/>
        </w:rPr>
        <w:t>七）</w:t>
        <w:tab/>
        <w:t>现金及现金等价物的确定标准</w:t>
      </w:r>
      <w:bookmarkEnd w:id="253"/>
      <w:bookmarkEnd w:id="254"/>
      <w:bookmarkEnd w:id="256"/>
    </w:p>
    <w:p>
      <w:pPr>
        <w:pStyle w:val="Style44"/>
        <w:keepNext w:val="0"/>
        <w:keepLines w:val="0"/>
        <w:widowControl w:val="0"/>
        <w:shd w:val="clear" w:color="auto" w:fill="auto"/>
        <w:bidi w:val="0"/>
        <w:spacing w:before="0" w:after="460" w:line="392" w:lineRule="exact"/>
        <w:ind w:left="0" w:right="0" w:firstLine="440"/>
        <w:jc w:val="both"/>
      </w:pPr>
      <w:r>
        <w:rPr>
          <w:color w:val="000000"/>
          <w:spacing w:val="0"/>
          <w:w w:val="100"/>
          <w:position w:val="0"/>
        </w:rPr>
        <w:t>在编制现金流量表时，将本公司库存现金以及可以随时用于支付的存款确认为现金。将 同时具备期限短（一般从购买日起三个月内到期）、流动性强、易于转换为巳知金额的现金、 价值变动风险很小四个条件的投资，确定为现金等价物。</w:t>
      </w:r>
    </w:p>
    <w:p>
      <w:pPr>
        <w:pStyle w:val="Style46"/>
        <w:keepNext/>
        <w:keepLines/>
        <w:widowControl w:val="0"/>
        <w:shd w:val="clear" w:color="auto" w:fill="auto"/>
        <w:tabs>
          <w:tab w:pos="936" w:val="left"/>
        </w:tabs>
        <w:bidi w:val="0"/>
        <w:spacing w:before="0" w:after="160" w:line="240" w:lineRule="auto"/>
        <w:ind w:left="0" w:right="0" w:firstLine="440"/>
        <w:jc w:val="both"/>
        <w:rPr>
          <w:sz w:val="20"/>
          <w:szCs w:val="20"/>
        </w:rPr>
      </w:pPr>
      <w:bookmarkStart w:id="257" w:name="bookmark257"/>
      <w:bookmarkStart w:id="258" w:name="bookmark258"/>
      <w:bookmarkStart w:id="259" w:name="bookmark259"/>
      <w:bookmarkStart w:id="260" w:name="bookmark260"/>
      <w:r>
        <w:rPr>
          <w:color w:val="000000"/>
          <w:spacing w:val="0"/>
          <w:w w:val="100"/>
          <w:position w:val="0"/>
          <w:sz w:val="20"/>
          <w:szCs w:val="20"/>
        </w:rPr>
        <w:t>（</w:t>
      </w:r>
      <w:bookmarkEnd w:id="259"/>
      <w:r>
        <w:rPr>
          <w:color w:val="000000"/>
          <w:spacing w:val="0"/>
          <w:w w:val="100"/>
          <w:position w:val="0"/>
          <w:sz w:val="20"/>
          <w:szCs w:val="20"/>
        </w:rPr>
        <w:t>八）</w:t>
        <w:tab/>
        <w:t>外币业务和外币报表折算</w:t>
      </w:r>
      <w:bookmarkEnd w:id="257"/>
      <w:bookmarkEnd w:id="258"/>
      <w:bookmarkEnd w:id="260"/>
    </w:p>
    <w:p>
      <w:pPr>
        <w:pStyle w:val="Style46"/>
        <w:keepNext/>
        <w:keepLines/>
        <w:widowControl w:val="0"/>
        <w:numPr>
          <w:ilvl w:val="0"/>
          <w:numId w:val="67"/>
        </w:numPr>
        <w:shd w:val="clear" w:color="auto" w:fill="auto"/>
        <w:tabs>
          <w:tab w:pos="857" w:val="left"/>
        </w:tabs>
        <w:bidi w:val="0"/>
        <w:spacing w:before="0" w:after="0" w:line="240" w:lineRule="auto"/>
        <w:ind w:left="0" w:right="0" w:firstLine="440"/>
        <w:jc w:val="both"/>
        <w:rPr>
          <w:sz w:val="20"/>
          <w:szCs w:val="20"/>
        </w:rPr>
      </w:pPr>
      <w:bookmarkStart w:id="257" w:name="bookmark257"/>
      <w:bookmarkStart w:id="258" w:name="bookmark258"/>
      <w:bookmarkStart w:id="261" w:name="bookmark261"/>
      <w:bookmarkStart w:id="262" w:name="bookmark262"/>
      <w:bookmarkEnd w:id="261"/>
      <w:r>
        <w:rPr>
          <w:color w:val="000000"/>
          <w:spacing w:val="0"/>
          <w:w w:val="100"/>
          <w:position w:val="0"/>
          <w:sz w:val="20"/>
          <w:szCs w:val="20"/>
        </w:rPr>
        <w:t>外币业务</w:t>
      </w:r>
      <w:bookmarkEnd w:id="257"/>
      <w:bookmarkEnd w:id="258"/>
      <w:bookmarkEnd w:id="262"/>
    </w:p>
    <w:p>
      <w:pPr>
        <w:pStyle w:val="Style44"/>
        <w:keepNext w:val="0"/>
        <w:keepLines w:val="0"/>
        <w:widowControl w:val="0"/>
        <w:shd w:val="clear" w:color="auto" w:fill="auto"/>
        <w:bidi w:val="0"/>
        <w:spacing w:before="0" w:after="0" w:line="395" w:lineRule="exact"/>
        <w:ind w:left="0" w:right="0" w:firstLine="440"/>
        <w:jc w:val="both"/>
      </w:pPr>
      <w:r>
        <w:rPr>
          <w:color w:val="000000"/>
          <w:spacing w:val="0"/>
          <w:w w:val="100"/>
          <w:position w:val="0"/>
        </w:rPr>
        <w:t>外币业务交易在初始确认时，釆用交易发生日的即期汇率作为折算汇率折合成人民币记 账。</w:t>
      </w:r>
    </w:p>
    <w:p>
      <w:pPr>
        <w:pStyle w:val="Style44"/>
        <w:keepNext w:val="0"/>
        <w:keepLines w:val="0"/>
        <w:widowControl w:val="0"/>
        <w:shd w:val="clear" w:color="auto" w:fill="auto"/>
        <w:bidi w:val="0"/>
        <w:spacing w:before="0" w:after="0" w:line="395" w:lineRule="exact"/>
        <w:ind w:left="0" w:right="0" w:firstLine="440"/>
        <w:jc w:val="both"/>
      </w:pPr>
      <w:r>
        <w:rPr>
          <w:color w:val="000000"/>
          <w:spacing w:val="0"/>
          <w:w w:val="100"/>
          <w:position w:val="0"/>
        </w:rPr>
        <w:t>资产负债表日，外币货币性项目按资产负债表日即期汇率折算，由此产生的汇兑差额, 除属于与购建符合资本化条件的资产相关的外币专门借款产生的汇兑差额按照借款费用资 本化的原则处理外，均计入当期损益。以历史成本计量的外币非货币性项目，仍釆用交易发 生日的即期汇率折算，不改变其记账本位币金额。</w:t>
      </w:r>
    </w:p>
    <w:p>
      <w:pPr>
        <w:pStyle w:val="Style44"/>
        <w:keepNext w:val="0"/>
        <w:keepLines w:val="0"/>
        <w:widowControl w:val="0"/>
        <w:shd w:val="clear" w:color="auto" w:fill="auto"/>
        <w:bidi w:val="0"/>
        <w:spacing w:before="0" w:after="300" w:line="395" w:lineRule="exact"/>
        <w:ind w:left="0" w:right="0" w:firstLine="440"/>
        <w:jc w:val="both"/>
      </w:pPr>
      <w:r>
        <w:rPr>
          <w:color w:val="000000"/>
          <w:spacing w:val="0"/>
          <w:w w:val="100"/>
          <w:position w:val="0"/>
        </w:rPr>
        <w:t>以公允价值计量的外币非货币性项目，釆用公允价值确定日的即期汇率折算，折算后的 记账本位币金额与原记账本位币金额的差额，作为公允价值变动（含汇率变动）处理，计入当 期损益或确认为其他综合收益。</w:t>
      </w:r>
    </w:p>
    <w:p>
      <w:pPr>
        <w:pStyle w:val="Style46"/>
        <w:keepNext/>
        <w:keepLines/>
        <w:widowControl w:val="0"/>
        <w:numPr>
          <w:ilvl w:val="0"/>
          <w:numId w:val="67"/>
        </w:numPr>
        <w:shd w:val="clear" w:color="auto" w:fill="auto"/>
        <w:tabs>
          <w:tab w:pos="857" w:val="left"/>
        </w:tabs>
        <w:bidi w:val="0"/>
        <w:spacing w:before="0" w:after="0" w:line="240" w:lineRule="auto"/>
        <w:ind w:left="0" w:right="0" w:firstLine="440"/>
        <w:jc w:val="both"/>
        <w:rPr>
          <w:sz w:val="20"/>
          <w:szCs w:val="20"/>
        </w:rPr>
      </w:pPr>
      <w:bookmarkStart w:id="263" w:name="bookmark263"/>
      <w:bookmarkStart w:id="264" w:name="bookmark264"/>
      <w:bookmarkStart w:id="265" w:name="bookmark265"/>
      <w:bookmarkStart w:id="266" w:name="bookmark266"/>
      <w:bookmarkEnd w:id="265"/>
      <w:r>
        <w:rPr>
          <w:color w:val="000000"/>
          <w:spacing w:val="0"/>
          <w:w w:val="100"/>
          <w:position w:val="0"/>
          <w:sz w:val="20"/>
          <w:szCs w:val="20"/>
        </w:rPr>
        <w:t>夕卜币财务报表的折算</w:t>
      </w:r>
      <w:bookmarkEnd w:id="263"/>
      <w:bookmarkEnd w:id="264"/>
      <w:bookmarkEnd w:id="266"/>
    </w:p>
    <w:p>
      <w:pPr>
        <w:pStyle w:val="Style44"/>
        <w:keepNext w:val="0"/>
        <w:keepLines w:val="0"/>
        <w:widowControl w:val="0"/>
        <w:shd w:val="clear" w:color="auto" w:fill="auto"/>
        <w:bidi w:val="0"/>
        <w:spacing w:before="0" w:after="0" w:line="393" w:lineRule="exact"/>
        <w:ind w:left="0" w:right="0" w:firstLine="440"/>
        <w:jc w:val="both"/>
        <w:sectPr>
          <w:headerReference w:type="default" r:id="rId73"/>
          <w:footerReference w:type="default" r:id="rId74"/>
          <w:headerReference w:type="even" r:id="rId75"/>
          <w:footerReference w:type="even" r:id="rId76"/>
          <w:headerReference w:type="first" r:id="rId77"/>
          <w:footerReference w:type="first" r:id="rId78"/>
          <w:footnotePr>
            <w:pos w:val="pageBottom"/>
            <w:numFmt w:val="decimal"/>
            <w:numRestart w:val="continuous"/>
          </w:footnotePr>
          <w:pgSz w:w="11900" w:h="16840"/>
          <w:pgMar w:top="1781" w:right="1576" w:bottom="1616" w:left="2102" w:header="0" w:footer="3" w:gutter="0"/>
          <w:cols w:space="720"/>
          <w:noEndnote/>
          <w:titlePg/>
          <w:rtlGutter w:val="0"/>
          <w:docGrid w:linePitch="360"/>
        </w:sectPr>
      </w:pPr>
      <w:r>
        <w:rPr>
          <w:color w:val="000000"/>
          <w:spacing w:val="0"/>
          <w:w w:val="100"/>
          <w:position w:val="0"/>
        </w:rPr>
        <w:t xml:space="preserve">资产负债表中的资产和负债项目，釆用资产负债表日的即期汇率折算；所有者权益项目 </w:t>
      </w:r>
    </w:p>
    <w:p>
      <w:pPr>
        <w:pStyle w:val="Style44"/>
        <w:keepNext w:val="0"/>
        <w:keepLines w:val="0"/>
        <w:widowControl w:val="0"/>
        <w:shd w:val="clear" w:color="auto" w:fill="auto"/>
        <w:bidi w:val="0"/>
        <w:spacing w:before="0" w:after="0" w:line="393" w:lineRule="exact"/>
        <w:ind w:left="0" w:right="0" w:firstLine="0"/>
        <w:jc w:val="both"/>
      </w:pPr>
      <w:r>
        <w:rPr>
          <w:color w:val="000000"/>
          <w:spacing w:val="0"/>
          <w:w w:val="100"/>
          <w:position w:val="0"/>
        </w:rPr>
        <w:t>除</w:t>
      </w:r>
      <w:r>
        <w:rPr>
          <w:color w:val="000000"/>
          <w:spacing w:val="0"/>
          <w:w w:val="100"/>
          <w:position w:val="0"/>
          <w:lang w:val="zh-CN" w:eastAsia="zh-CN" w:bidi="zh-CN"/>
        </w:rPr>
        <w:t>“未分</w:t>
      </w:r>
      <w:r>
        <w:rPr>
          <w:color w:val="000000"/>
          <w:spacing w:val="0"/>
          <w:w w:val="100"/>
          <w:position w:val="0"/>
        </w:rPr>
        <w:t>配利润</w:t>
      </w:r>
      <w:r>
        <w:rPr>
          <w:color w:val="000000"/>
          <w:spacing w:val="0"/>
          <w:w w:val="100"/>
          <w:position w:val="0"/>
          <w:lang w:val="zh-CN" w:eastAsia="zh-CN" w:bidi="zh-CN"/>
        </w:rPr>
        <w:t>”项目</w:t>
      </w:r>
      <w:r>
        <w:rPr>
          <w:color w:val="000000"/>
          <w:spacing w:val="0"/>
          <w:w w:val="100"/>
          <w:position w:val="0"/>
        </w:rPr>
        <w:t>外，其他项目釆用发生时的即期汇率折算。利润表中的收入和费用项目， 釆用交易发生当期的平均汇率折算。按照上述折算产生的外币财务报表折算差额计入其他综 合收益。</w:t>
      </w:r>
    </w:p>
    <w:p>
      <w:pPr>
        <w:pStyle w:val="Style44"/>
        <w:keepNext w:val="0"/>
        <w:keepLines w:val="0"/>
        <w:widowControl w:val="0"/>
        <w:shd w:val="clear" w:color="auto" w:fill="auto"/>
        <w:bidi w:val="0"/>
        <w:spacing w:before="0" w:after="460" w:line="391" w:lineRule="exact"/>
        <w:ind w:left="0" w:right="0" w:firstLine="420"/>
        <w:jc w:val="both"/>
      </w:pPr>
      <w:r>
        <w:rPr>
          <w:color w:val="000000"/>
          <w:spacing w:val="0"/>
          <w:w w:val="100"/>
          <w:position w:val="0"/>
        </w:rPr>
        <w:t>处置境外经营时，将资产负债表中其他综合收益项目中列示的、与该境外经营相关的外 币财务报表折算差额，自其他综合收益项目转入处置当期损益；在处置部分股权投资或其他 原因导致持有境外经营权益比例降低但不丧失对境外经营控制权时，与该境外经营处置部分 相关的外币报表折算差额将归属于少数股东权益，不转入当期损益。在处置境外经营为联营 企业或合营企业的部分股权时，与该境外经营相关的外币报表折算差额，按处置该境外经营 的比例转入处置当期损益。</w:t>
      </w:r>
    </w:p>
    <w:p>
      <w:pPr>
        <w:pStyle w:val="Style46"/>
        <w:keepNext/>
        <w:keepLines/>
        <w:widowControl w:val="0"/>
        <w:shd w:val="clear" w:color="auto" w:fill="auto"/>
        <w:bidi w:val="0"/>
        <w:spacing w:before="0" w:after="0" w:line="240" w:lineRule="auto"/>
        <w:ind w:left="0" w:right="0" w:firstLine="420"/>
        <w:jc w:val="both"/>
        <w:rPr>
          <w:sz w:val="20"/>
          <w:szCs w:val="20"/>
        </w:rPr>
      </w:pPr>
      <w:bookmarkStart w:id="267" w:name="bookmark267"/>
      <w:bookmarkStart w:id="268" w:name="bookmark268"/>
      <w:bookmarkStart w:id="269" w:name="bookmark269"/>
      <w:bookmarkStart w:id="270" w:name="bookmark270"/>
      <w:r>
        <w:rPr>
          <w:color w:val="000000"/>
          <w:spacing w:val="0"/>
          <w:w w:val="100"/>
          <w:position w:val="0"/>
          <w:sz w:val="20"/>
          <w:szCs w:val="20"/>
        </w:rPr>
        <w:t>（</w:t>
      </w:r>
      <w:bookmarkEnd w:id="269"/>
      <w:r>
        <w:rPr>
          <w:color w:val="000000"/>
          <w:spacing w:val="0"/>
          <w:w w:val="100"/>
          <w:position w:val="0"/>
          <w:sz w:val="20"/>
          <w:szCs w:val="20"/>
        </w:rPr>
        <w:t>九）金融工具</w:t>
      </w:r>
      <w:bookmarkEnd w:id="267"/>
      <w:bookmarkEnd w:id="268"/>
      <w:bookmarkEnd w:id="270"/>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在本公司成为金融工具合同的一方时确认一项金融资产或金融负债。</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实际利率法是指计算金融资产或金融负债的摊余成本以及将利息收入或利息费用分摊 计入各会计期间的方法。</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实际利率，是指将金融资产或金融负债在预计存续期的估计未来现金流量，折现为该金 融资产账面余额或该金融负债摊余成本所使用的利率。在确定实际利率时，在考虑金融资产 或金融负债所有合同条款（如提前还款、展期、看涨期权或其他类似期权等）的基础上估计预 期现金流量，但不考虑预期信用损失。</w:t>
      </w:r>
    </w:p>
    <w:p>
      <w:pPr>
        <w:pStyle w:val="Style44"/>
        <w:keepNext w:val="0"/>
        <w:keepLines w:val="0"/>
        <w:widowControl w:val="0"/>
        <w:shd w:val="clear" w:color="auto" w:fill="auto"/>
        <w:bidi w:val="0"/>
        <w:spacing w:before="0" w:after="300" w:line="392" w:lineRule="exact"/>
        <w:ind w:left="0" w:right="0" w:firstLine="420"/>
        <w:jc w:val="both"/>
      </w:pPr>
      <w:r>
        <w:rPr>
          <w:color w:val="000000"/>
          <w:spacing w:val="0"/>
          <w:w w:val="100"/>
          <w:position w:val="0"/>
        </w:rPr>
        <w:t>金融资产或金融负债的摊余成本是以该金融资产或金融负债的初始确认金额扣除己偿 还的本金，加上或减去采用实际利率法将该初始确认金额与到期</w:t>
      </w:r>
      <w:r>
        <w:rPr>
          <w:color w:val="000000"/>
          <w:spacing w:val="0"/>
          <w:w w:val="100"/>
          <w:position w:val="0"/>
          <w:lang w:val="zh-CN" w:eastAsia="zh-CN" w:bidi="zh-CN"/>
        </w:rPr>
        <w:t>日金额</w:t>
      </w:r>
      <w:r>
        <w:rPr>
          <w:color w:val="000000"/>
          <w:spacing w:val="0"/>
          <w:w w:val="100"/>
          <w:position w:val="0"/>
        </w:rPr>
        <w:t>之间的差额进行摊销 形成的累计摊销额，再扣除累计计提的损失准备（仅适用于金融资产）。</w:t>
      </w:r>
    </w:p>
    <w:p>
      <w:pPr>
        <w:pStyle w:val="Style46"/>
        <w:keepNext/>
        <w:keepLines/>
        <w:widowControl w:val="0"/>
        <w:numPr>
          <w:ilvl w:val="0"/>
          <w:numId w:val="69"/>
        </w:numPr>
        <w:shd w:val="clear" w:color="auto" w:fill="auto"/>
        <w:bidi w:val="0"/>
        <w:spacing w:before="0" w:after="0" w:line="240" w:lineRule="auto"/>
        <w:ind w:left="0" w:right="0" w:firstLine="420"/>
        <w:jc w:val="both"/>
        <w:rPr>
          <w:sz w:val="20"/>
          <w:szCs w:val="20"/>
        </w:rPr>
      </w:pPr>
      <w:bookmarkStart w:id="271" w:name="bookmark271"/>
      <w:bookmarkStart w:id="272" w:name="bookmark272"/>
      <w:bookmarkStart w:id="273" w:name="bookmark273"/>
      <w:bookmarkStart w:id="274" w:name="bookmark274"/>
      <w:bookmarkEnd w:id="273"/>
      <w:r>
        <w:rPr>
          <w:color w:val="000000"/>
          <w:spacing w:val="0"/>
          <w:w w:val="100"/>
          <w:position w:val="0"/>
          <w:sz w:val="20"/>
          <w:szCs w:val="20"/>
        </w:rPr>
        <w:t>金融资产分类和计量</w:t>
      </w:r>
      <w:bookmarkEnd w:id="271"/>
      <w:bookmarkEnd w:id="272"/>
      <w:bookmarkEnd w:id="274"/>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本公司根据所管理金融资产的业务模式和金融资产的合同现金流量特征，将金融资产划 分为以下三类：</w:t>
      </w:r>
    </w:p>
    <w:p>
      <w:pPr>
        <w:pStyle w:val="Style44"/>
        <w:keepNext w:val="0"/>
        <w:keepLines w:val="0"/>
        <w:widowControl w:val="0"/>
        <w:shd w:val="clear" w:color="auto" w:fill="auto"/>
        <w:tabs>
          <w:tab w:pos="968" w:val="left"/>
        </w:tabs>
        <w:bidi w:val="0"/>
        <w:spacing w:before="0" w:after="0" w:line="392" w:lineRule="exact"/>
        <w:ind w:left="0" w:right="0" w:firstLine="520"/>
        <w:jc w:val="both"/>
      </w:pPr>
      <w:bookmarkStart w:id="275" w:name="bookmark275"/>
      <w:r>
        <w:rPr>
          <w:color w:val="000000"/>
          <w:spacing w:val="0"/>
          <w:w w:val="100"/>
          <w:position w:val="0"/>
          <w:sz w:val="14"/>
          <w:szCs w:val="14"/>
        </w:rPr>
        <w:t>（</w:t>
      </w:r>
      <w:bookmarkEnd w:id="275"/>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以摊余成本计量的金融资产。</w:t>
      </w:r>
    </w:p>
    <w:p>
      <w:pPr>
        <w:pStyle w:val="Style44"/>
        <w:keepNext w:val="0"/>
        <w:keepLines w:val="0"/>
        <w:widowControl w:val="0"/>
        <w:shd w:val="clear" w:color="auto" w:fill="auto"/>
        <w:tabs>
          <w:tab w:pos="968" w:val="left"/>
        </w:tabs>
        <w:bidi w:val="0"/>
        <w:spacing w:before="0" w:after="180" w:line="392" w:lineRule="exact"/>
        <w:ind w:left="0" w:right="0" w:firstLine="520"/>
        <w:jc w:val="both"/>
      </w:pPr>
      <w:bookmarkStart w:id="276" w:name="bookmark276"/>
      <w:r>
        <w:rPr>
          <w:color w:val="000000"/>
          <w:spacing w:val="0"/>
          <w:w w:val="100"/>
          <w:position w:val="0"/>
          <w:sz w:val="14"/>
          <w:szCs w:val="14"/>
        </w:rPr>
        <w:t>（</w:t>
      </w:r>
      <w:bookmarkEnd w:id="276"/>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以公允价值计量且其变动计入其他综合收益的金融资产。</w:t>
      </w:r>
    </w:p>
    <w:p>
      <w:pPr>
        <w:pStyle w:val="Style44"/>
        <w:keepNext w:val="0"/>
        <w:keepLines w:val="0"/>
        <w:widowControl w:val="0"/>
        <w:shd w:val="clear" w:color="auto" w:fill="auto"/>
        <w:tabs>
          <w:tab w:pos="968" w:val="left"/>
        </w:tabs>
        <w:bidi w:val="0"/>
        <w:spacing w:before="0" w:after="0" w:line="586" w:lineRule="auto"/>
        <w:ind w:left="0" w:right="0" w:firstLine="520"/>
        <w:jc w:val="both"/>
      </w:pPr>
      <w:bookmarkStart w:id="277" w:name="bookmark277"/>
      <w:r>
        <w:rPr>
          <w:rFonts w:ascii="Times New Roman" w:eastAsia="Times New Roman" w:hAnsi="Times New Roman" w:cs="Times New Roman"/>
          <w:color w:val="000000"/>
          <w:spacing w:val="0"/>
          <w:w w:val="100"/>
          <w:position w:val="0"/>
          <w:sz w:val="14"/>
          <w:szCs w:val="14"/>
        </w:rPr>
        <w:t>（</w:t>
      </w:r>
      <w:bookmarkEnd w:id="277"/>
      <w:r>
        <w:rPr>
          <w:rFonts w:ascii="Times New Roman" w:eastAsia="Times New Roman" w:hAnsi="Times New Roman" w:cs="Times New Roman"/>
          <w:color w:val="000000"/>
          <w:spacing w:val="0"/>
          <w:w w:val="100"/>
          <w:position w:val="0"/>
          <w:sz w:val="14"/>
          <w:szCs w:val="14"/>
        </w:rPr>
        <w:t>3）</w:t>
        <w:tab/>
      </w:r>
      <w:r>
        <w:rPr>
          <w:color w:val="000000"/>
          <w:spacing w:val="0"/>
          <w:w w:val="100"/>
          <w:position w:val="0"/>
        </w:rPr>
        <w:t>以公允价值计量且其变动计入当期损益的金融资产。</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金融资产在初始确认时以公允价值计量，但是因销售商品或提供服务等产生的应收账款 或应收票据未包含重大融资成分或不考虑不超过一年的融资成分的，按照交易价格进行初始 计量。</w:t>
      </w:r>
    </w:p>
    <w:p>
      <w:pPr>
        <w:pStyle w:val="Style44"/>
        <w:keepNext w:val="0"/>
        <w:keepLines w:val="0"/>
        <w:widowControl w:val="0"/>
        <w:shd w:val="clear" w:color="auto" w:fill="auto"/>
        <w:bidi w:val="0"/>
        <w:spacing w:before="0" w:after="240" w:line="392" w:lineRule="exact"/>
        <w:ind w:left="0" w:right="0" w:firstLine="420"/>
        <w:jc w:val="both"/>
      </w:pPr>
      <w:r>
        <w:rPr>
          <w:color w:val="000000"/>
          <w:spacing w:val="0"/>
          <w:w w:val="100"/>
          <w:position w:val="0"/>
        </w:rPr>
        <w:t>对于以公允价值计量且其变动计入当期损益的金融资产，相关交易费用直接计入当期损 益，其他类别的金融资产相关交易费用计入其初始确认金额。</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both"/>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金融资产的后续计量取决于其分类，当且仅当本公司改变管理金融资产的业务模式时， 才对所有受影响的相关金融资产进行重分类。</w:t>
      </w:r>
    </w:p>
    <w:p>
      <w:pPr>
        <w:pStyle w:val="Style44"/>
        <w:keepNext w:val="0"/>
        <w:keepLines w:val="0"/>
        <w:widowControl w:val="0"/>
        <w:numPr>
          <w:ilvl w:val="0"/>
          <w:numId w:val="71"/>
        </w:numPr>
        <w:shd w:val="clear" w:color="auto" w:fill="auto"/>
        <w:tabs>
          <w:tab w:pos="936" w:val="left"/>
        </w:tabs>
        <w:bidi w:val="0"/>
        <w:spacing w:before="0" w:after="0" w:line="394" w:lineRule="exact"/>
        <w:ind w:left="0" w:right="0" w:firstLine="500"/>
        <w:jc w:val="both"/>
      </w:pPr>
      <w:bookmarkStart w:id="278" w:name="bookmark278"/>
      <w:bookmarkEnd w:id="278"/>
      <w:r>
        <w:rPr>
          <w:color w:val="000000"/>
          <w:spacing w:val="0"/>
          <w:w w:val="100"/>
          <w:position w:val="0"/>
        </w:rPr>
        <w:t>分类为以摊余成本计量的金融资产</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金融资产的合同条款规定在特定日期产生的现金流量仅为对本金和以未偿付本金金额 为基础的利息的支付，且管理该金融资产的业务模式是以收取合同现金流量为目标，则本公 司将该金融资产分类为以摊余成本计量的金融资产。本公司分类为以摊余成本计量的金融资 产包括货币资金、应收票据及应收账款、其他应收款、长期应收款、债权投资等。</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本公司对此类金融资产釆用实际利率法确认利息收入，按摊余成本进行后续计量，其发 生减值时或终止确认、修改产生的利得或损失，计入当期损益。除下列情况外，本公司根据 金融资产账面余额乘以实际利率计算确定利息收入：</w:t>
      </w:r>
    </w:p>
    <w:p>
      <w:pPr>
        <w:pStyle w:val="Style44"/>
        <w:keepNext w:val="0"/>
        <w:keepLines w:val="0"/>
        <w:widowControl w:val="0"/>
        <w:numPr>
          <w:ilvl w:val="0"/>
          <w:numId w:val="73"/>
        </w:numPr>
        <w:shd w:val="clear" w:color="auto" w:fill="auto"/>
        <w:tabs>
          <w:tab w:pos="732" w:val="left"/>
        </w:tabs>
        <w:bidi w:val="0"/>
        <w:spacing w:before="0" w:after="0" w:line="394" w:lineRule="exact"/>
        <w:ind w:left="0" w:right="0" w:firstLine="440"/>
        <w:jc w:val="both"/>
      </w:pPr>
      <w:bookmarkStart w:id="279" w:name="bookmark279"/>
      <w:bookmarkEnd w:id="279"/>
      <w:r>
        <w:rPr>
          <w:color w:val="000000"/>
          <w:spacing w:val="0"/>
          <w:w w:val="100"/>
          <w:position w:val="0"/>
        </w:rPr>
        <w:t>对于购入或源生的已发生信用减值的金融资产，本公司自初始确认起，按照该金融 资产的摊余成本和经信用调整的实际利率计算确定其利息收入。</w:t>
      </w:r>
    </w:p>
    <w:p>
      <w:pPr>
        <w:pStyle w:val="Style44"/>
        <w:keepNext w:val="0"/>
        <w:keepLines w:val="0"/>
        <w:widowControl w:val="0"/>
        <w:numPr>
          <w:ilvl w:val="0"/>
          <w:numId w:val="73"/>
        </w:numPr>
        <w:shd w:val="clear" w:color="auto" w:fill="auto"/>
        <w:tabs>
          <w:tab w:pos="739" w:val="left"/>
        </w:tabs>
        <w:bidi w:val="0"/>
        <w:spacing w:before="0" w:after="160" w:line="394" w:lineRule="exact"/>
        <w:ind w:left="0" w:right="0" w:firstLine="440"/>
        <w:jc w:val="left"/>
      </w:pPr>
      <w:bookmarkStart w:id="280" w:name="bookmark280"/>
      <w:bookmarkEnd w:id="280"/>
      <w:r>
        <w:rPr>
          <w:color w:val="000000"/>
          <w:spacing w:val="0"/>
          <w:w w:val="100"/>
          <w:position w:val="0"/>
        </w:rPr>
        <w:t>对于购入或源生的未发生信用减值、但在后续期间成为已发生信用减值的金融资产， 本公司在后续期间，按照该金融资产的摊余成本和实际利率计算确定其利息收入。若该金融 工具在后续期间因其信用风险有所改善而不再存在信用减值，本公司转按实际利率乘以该金 融资产账面余额来计算确定利息收入。</w:t>
      </w:r>
    </w:p>
    <w:p>
      <w:pPr>
        <w:pStyle w:val="Style44"/>
        <w:keepNext w:val="0"/>
        <w:keepLines w:val="0"/>
        <w:widowControl w:val="0"/>
        <w:numPr>
          <w:ilvl w:val="0"/>
          <w:numId w:val="71"/>
        </w:numPr>
        <w:shd w:val="clear" w:color="auto" w:fill="auto"/>
        <w:tabs>
          <w:tab w:pos="944" w:val="left"/>
        </w:tabs>
        <w:bidi w:val="0"/>
        <w:spacing w:before="0" w:after="0" w:line="588" w:lineRule="auto"/>
        <w:ind w:left="0" w:right="0" w:firstLine="500"/>
        <w:jc w:val="both"/>
      </w:pPr>
      <w:bookmarkStart w:id="281" w:name="bookmark281"/>
      <w:bookmarkEnd w:id="281"/>
      <w:r>
        <w:rPr>
          <w:color w:val="000000"/>
          <w:spacing w:val="0"/>
          <w:w w:val="100"/>
          <w:position w:val="0"/>
        </w:rPr>
        <w:t>分类为以公允价值计量且其变动计入其他综合收益的金融资产</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金融资产的合同条款规定在特定日期产生的现金流量仅为对本金和以未偿付本金金额 为基础的利息的支付，且管理该金融资产的业务模式既以收取合同现金流量为目标又以出售 该金融资产为目标，则本公司将该金融资产分类为以公允价值计量且其变动计入其他综合收 益的金融资产。</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本公司对此类金融资产釆用实际利率法确认利息收入。除利息收入、减值损失及汇兑差 额确认为当期损益外，其余公允价值变动计入其他综合收益。当该金融资产终止确认时，之 前计入其他综合收益的累计利得或损失从其他综合收益中转出，计入当期损益。</w:t>
      </w:r>
    </w:p>
    <w:p>
      <w:pPr>
        <w:pStyle w:val="Style44"/>
        <w:keepNext w:val="0"/>
        <w:keepLines w:val="0"/>
        <w:widowControl w:val="0"/>
        <w:shd w:val="clear" w:color="auto" w:fill="auto"/>
        <w:bidi w:val="0"/>
        <w:spacing w:before="0" w:after="160" w:line="394" w:lineRule="exact"/>
        <w:ind w:left="0" w:right="0" w:firstLine="440"/>
        <w:jc w:val="both"/>
      </w:pPr>
      <w:r>
        <w:rPr>
          <w:color w:val="000000"/>
          <w:spacing w:val="0"/>
          <w:w w:val="100"/>
          <w:position w:val="0"/>
        </w:rPr>
        <w:t>以公允价值计量且变动计入其他综合收益的应收票据及应收账款列报为应收款项融资， 其他此类金融资产列报为其他债权投资，其中：自资产负债表日起一年内到期的其他债权投 资列报为一年内到期的非流动资产，原到期日在一年以内的其他债权投资列报为其他流动资 产。</w:t>
      </w:r>
    </w:p>
    <w:p>
      <w:pPr>
        <w:pStyle w:val="Style44"/>
        <w:keepNext w:val="0"/>
        <w:keepLines w:val="0"/>
        <w:widowControl w:val="0"/>
        <w:numPr>
          <w:ilvl w:val="0"/>
          <w:numId w:val="71"/>
        </w:numPr>
        <w:shd w:val="clear" w:color="auto" w:fill="auto"/>
        <w:tabs>
          <w:tab w:pos="944" w:val="left"/>
        </w:tabs>
        <w:bidi w:val="0"/>
        <w:spacing w:before="0" w:after="0" w:line="588" w:lineRule="auto"/>
        <w:ind w:left="0" w:right="0" w:firstLine="500"/>
        <w:jc w:val="both"/>
      </w:pPr>
      <w:bookmarkStart w:id="282" w:name="bookmark282"/>
      <w:bookmarkEnd w:id="282"/>
      <w:r>
        <w:rPr>
          <w:color w:val="000000"/>
          <w:spacing w:val="0"/>
          <w:w w:val="100"/>
          <w:position w:val="0"/>
        </w:rPr>
        <w:t>指定为以公允价值计量且其变动计入其他综合收益的金融资产</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在初始确认时，本公司可以单项金融资产为基础不可撤销地将非交易性权益工具投资指 定为以公允价值计量且其变动计入其他综合收益的金融资产。</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 xml:space="preserve">此类金融资产的公允价值变动计入其他综合收益，不需计提减值准备。该金融资产终止 </w:t>
      </w:r>
      <w:r>
        <w:rPr>
          <w:color w:val="000000"/>
          <w:spacing w:val="0"/>
          <w:w w:val="100"/>
          <w:position w:val="0"/>
        </w:rPr>
        <w:t>确认时，之前计入其他综合收益的累计利得或损失从其他综合收益中转出，计入留存收益。 本公司持有该权益工具投资期间，在本公司收取股利的权利已经确立，与股利相关的经济利 益很可能流入本公司，且股利的金额能够可靠计量时，确认股利收入并计入当期损益。本公 司对此类金融资产在其他权益工具投资项目下列报。</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权益工具投资满足下列条件之一的，属于以公允价值计量且其变动计入当期损益的金融 资产：取得该金融资产的目的主要是为了近期出售；初始确认时属于集中管理的可辨认金融 资产工具组合的•部分，且有客观证据表明近期实际存在短期获利模式；属于衍生工具（符 合财务担保合同定义的以及被指定为有效套期工具的衍生工具除外）。</w:t>
      </w:r>
    </w:p>
    <w:p>
      <w:pPr>
        <w:pStyle w:val="Style44"/>
        <w:keepNext w:val="0"/>
        <w:keepLines w:val="0"/>
        <w:widowControl w:val="0"/>
        <w:shd w:val="clear" w:color="auto" w:fill="auto"/>
        <w:tabs>
          <w:tab w:pos="953" w:val="left"/>
        </w:tabs>
        <w:bidi w:val="0"/>
        <w:spacing w:before="0" w:after="0" w:line="393" w:lineRule="exact"/>
        <w:ind w:left="0" w:right="0" w:firstLine="500"/>
        <w:jc w:val="both"/>
      </w:pPr>
      <w:bookmarkStart w:id="283" w:name="bookmark283"/>
      <w:r>
        <w:rPr>
          <w:color w:val="000000"/>
          <w:spacing w:val="0"/>
          <w:w w:val="100"/>
          <w:position w:val="0"/>
          <w:sz w:val="14"/>
          <w:szCs w:val="14"/>
        </w:rPr>
        <w:t>（</w:t>
      </w:r>
      <w:bookmarkEnd w:id="283"/>
      <w:r>
        <w:rPr>
          <w:rFonts w:ascii="Times New Roman" w:eastAsia="Times New Roman" w:hAnsi="Times New Roman" w:cs="Times New Roman"/>
          <w:color w:val="000000"/>
          <w:spacing w:val="0"/>
          <w:w w:val="100"/>
          <w:position w:val="0"/>
          <w:sz w:val="14"/>
          <w:szCs w:val="14"/>
        </w:rPr>
        <w:t>4）</w:t>
        <w:tab/>
      </w:r>
      <w:r>
        <w:rPr>
          <w:color w:val="000000"/>
          <w:spacing w:val="0"/>
          <w:w w:val="100"/>
          <w:position w:val="0"/>
        </w:rPr>
        <w:t>分类为以公允价值计量且其变动计入当期损益的金融资产</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不符合分类为以摊余成本计量或以公允价值计量且其变动计入其他综合收益的金融资 产条件、亦不指定为以公允价值计量且其变动计入其他综合收益的金融资产均分类为以公允 价值计量且其变动计入当期损益的金融资产。</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本公司对此类金融资产釆用公允价值进行后续计量,将公允价值变动形成的利得或损失 以及与此类金融资产相关的股利和利息收入计入当期损益。</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本公司对此类金融资产根据其流动性在交易性金融资产、其他非流动金融资产项目列报。</w:t>
      </w:r>
    </w:p>
    <w:p>
      <w:pPr>
        <w:pStyle w:val="Style44"/>
        <w:keepNext w:val="0"/>
        <w:keepLines w:val="0"/>
        <w:widowControl w:val="0"/>
        <w:shd w:val="clear" w:color="auto" w:fill="auto"/>
        <w:tabs>
          <w:tab w:pos="953" w:val="left"/>
        </w:tabs>
        <w:bidi w:val="0"/>
        <w:spacing w:before="0" w:after="0" w:line="393" w:lineRule="exact"/>
        <w:ind w:left="0" w:right="0" w:firstLine="500"/>
        <w:jc w:val="both"/>
      </w:pPr>
      <w:bookmarkStart w:id="284" w:name="bookmark284"/>
      <w:r>
        <w:rPr>
          <w:color w:val="000000"/>
          <w:spacing w:val="0"/>
          <w:w w:val="100"/>
          <w:position w:val="0"/>
          <w:sz w:val="14"/>
          <w:szCs w:val="14"/>
        </w:rPr>
        <w:t>（</w:t>
      </w:r>
      <w:bookmarkEnd w:id="284"/>
      <w:r>
        <w:rPr>
          <w:rFonts w:ascii="Times New Roman" w:eastAsia="Times New Roman" w:hAnsi="Times New Roman" w:cs="Times New Roman"/>
          <w:color w:val="000000"/>
          <w:spacing w:val="0"/>
          <w:w w:val="100"/>
          <w:position w:val="0"/>
          <w:sz w:val="14"/>
          <w:szCs w:val="14"/>
        </w:rPr>
        <w:t>5）</w:t>
        <w:tab/>
      </w:r>
      <w:r>
        <w:rPr>
          <w:color w:val="000000"/>
          <w:spacing w:val="0"/>
          <w:w w:val="100"/>
          <w:position w:val="0"/>
        </w:rPr>
        <w:t>指定为以公允价值计量且其变动计入当期损益的金融资产</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在初始确认时，本公司为了消除或显著减少会计错配，可以单项金融资产为基础不可撤 销地将金融资产指定为以公允价值计量且其变动计入当期损益的金融资产。</w:t>
      </w:r>
    </w:p>
    <w:p>
      <w:pPr>
        <w:pStyle w:val="Style44"/>
        <w:keepNext w:val="0"/>
        <w:keepLines w:val="0"/>
        <w:widowControl w:val="0"/>
        <w:shd w:val="clear" w:color="auto" w:fill="auto"/>
        <w:bidi w:val="0"/>
        <w:spacing w:before="0" w:after="180" w:line="393" w:lineRule="exact"/>
        <w:ind w:left="0" w:right="0" w:firstLine="420"/>
        <w:jc w:val="both"/>
      </w:pPr>
      <w:r>
        <w:rPr>
          <w:color w:val="000000"/>
          <w:spacing w:val="0"/>
          <w:w w:val="100"/>
          <w:position w:val="0"/>
        </w:rPr>
        <w:t>混合合同包含一项或多项嵌入衍生工具，且其主合同不属于以上金融资产的，本公司可 以将其整体指定为以公允价值计量且其变动计入当期损益的金融工具。但下列情况除外：</w:t>
      </w:r>
    </w:p>
    <w:p>
      <w:pPr>
        <w:pStyle w:val="Style44"/>
        <w:keepNext w:val="0"/>
        <w:keepLines w:val="0"/>
        <w:widowControl w:val="0"/>
        <w:shd w:val="clear" w:color="auto" w:fill="auto"/>
        <w:tabs>
          <w:tab w:pos="730" w:val="left"/>
        </w:tabs>
        <w:bidi w:val="0"/>
        <w:spacing w:before="0" w:after="0" w:line="588" w:lineRule="auto"/>
        <w:ind w:left="0" w:right="0" w:firstLine="400"/>
        <w:jc w:val="both"/>
      </w:pPr>
      <w:bookmarkStart w:id="285" w:name="bookmark285"/>
      <w:r>
        <w:rPr>
          <w:rFonts w:ascii="Times New Roman" w:eastAsia="Times New Roman" w:hAnsi="Times New Roman" w:cs="Times New Roman"/>
          <w:color w:val="000000"/>
          <w:spacing w:val="0"/>
          <w:w w:val="100"/>
          <w:position w:val="0"/>
          <w:sz w:val="14"/>
          <w:szCs w:val="14"/>
        </w:rPr>
        <w:t>1</w:t>
      </w:r>
      <w:bookmarkEnd w:id="285"/>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嵌入衍生</w:t>
      </w:r>
      <w:r>
        <w:rPr>
          <w:rFonts w:ascii="Times New Roman" w:eastAsia="Times New Roman" w:hAnsi="Times New Roman" w:cs="Times New Roman"/>
          <w:color w:val="000000"/>
          <w:spacing w:val="0"/>
          <w:w w:val="100"/>
          <w:position w:val="0"/>
          <w:sz w:val="14"/>
          <w:szCs w:val="14"/>
          <w:lang w:val="en-US" w:eastAsia="en-US" w:bidi="en-US"/>
        </w:rPr>
        <w:t>T</w:t>
      </w:r>
      <w:r>
        <w:rPr>
          <w:color w:val="000000"/>
          <w:spacing w:val="0"/>
          <w:w w:val="100"/>
          <w:position w:val="0"/>
        </w:rPr>
        <w:t>•具不会对混合合同的现金流量产生重大改变。</w:t>
      </w:r>
    </w:p>
    <w:p>
      <w:pPr>
        <w:pStyle w:val="Style44"/>
        <w:keepNext w:val="0"/>
        <w:keepLines w:val="0"/>
        <w:widowControl w:val="0"/>
        <w:shd w:val="clear" w:color="auto" w:fill="auto"/>
        <w:tabs>
          <w:tab w:pos="748" w:val="left"/>
        </w:tabs>
        <w:bidi w:val="0"/>
        <w:spacing w:before="0" w:after="0" w:line="393" w:lineRule="exact"/>
        <w:ind w:left="0" w:right="0" w:firstLine="420"/>
        <w:jc w:val="both"/>
      </w:pPr>
      <w:bookmarkStart w:id="286" w:name="bookmark286"/>
      <w:r>
        <w:rPr>
          <w:rFonts w:ascii="Times New Roman" w:eastAsia="Times New Roman" w:hAnsi="Times New Roman" w:cs="Times New Roman"/>
          <w:color w:val="000000"/>
          <w:spacing w:val="0"/>
          <w:w w:val="100"/>
          <w:position w:val="0"/>
          <w:sz w:val="14"/>
          <w:szCs w:val="14"/>
        </w:rPr>
        <w:t>2</w:t>
      </w:r>
      <w:bookmarkEnd w:id="286"/>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在初次确定类似的混合合同是否需要分拆时，几乎不需分析就能明确其包含的嵌入 衍生工具不应分拆。如嵌入贷款的提前还款权，允许持有人以接近摊余成本的金额提前偿还 贷款，该提前还款权不需要分拆。</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本公司对此类金融资产釆用公允价值进行后续计量,将公允价值变动形成的利得或损失 以及与此类金融资产相关的股利和利息收入计入当期损益。</w:t>
      </w:r>
    </w:p>
    <w:p>
      <w:pPr>
        <w:pStyle w:val="Style44"/>
        <w:keepNext w:val="0"/>
        <w:keepLines w:val="0"/>
        <w:widowControl w:val="0"/>
        <w:shd w:val="clear" w:color="auto" w:fill="auto"/>
        <w:bidi w:val="0"/>
        <w:spacing w:before="0" w:after="300" w:line="393" w:lineRule="exact"/>
        <w:ind w:left="0" w:right="0" w:firstLine="420"/>
        <w:jc w:val="both"/>
      </w:pPr>
      <w:r>
        <w:rPr>
          <w:color w:val="000000"/>
          <w:spacing w:val="0"/>
          <w:w w:val="100"/>
          <w:position w:val="0"/>
        </w:rPr>
        <w:t>本公司对此类金融资产根据其流动性在交易性金融资产、其他非流动金融资产项目列报。</w:t>
      </w:r>
    </w:p>
    <w:p>
      <w:pPr>
        <w:pStyle w:val="Style46"/>
        <w:keepNext/>
        <w:keepLines/>
        <w:widowControl w:val="0"/>
        <w:numPr>
          <w:ilvl w:val="0"/>
          <w:numId w:val="69"/>
        </w:numPr>
        <w:shd w:val="clear" w:color="auto" w:fill="auto"/>
        <w:bidi w:val="0"/>
        <w:spacing w:before="0" w:after="0" w:line="240" w:lineRule="auto"/>
        <w:ind w:left="0" w:right="0" w:firstLine="420"/>
        <w:jc w:val="both"/>
        <w:rPr>
          <w:sz w:val="20"/>
          <w:szCs w:val="20"/>
        </w:rPr>
      </w:pPr>
      <w:bookmarkStart w:id="287" w:name="bookmark287"/>
      <w:bookmarkStart w:id="288" w:name="bookmark288"/>
      <w:bookmarkStart w:id="289" w:name="bookmark289"/>
      <w:bookmarkStart w:id="290" w:name="bookmark290"/>
      <w:bookmarkEnd w:id="289"/>
      <w:r>
        <w:rPr>
          <w:color w:val="000000"/>
          <w:spacing w:val="0"/>
          <w:w w:val="100"/>
          <w:position w:val="0"/>
          <w:sz w:val="20"/>
          <w:szCs w:val="20"/>
        </w:rPr>
        <w:t>金融负债分类和计量</w:t>
      </w:r>
      <w:bookmarkEnd w:id="287"/>
      <w:bookmarkEnd w:id="288"/>
      <w:bookmarkEnd w:id="290"/>
    </w:p>
    <w:p>
      <w:pPr>
        <w:pStyle w:val="Style44"/>
        <w:keepNext w:val="0"/>
        <w:keepLines w:val="0"/>
        <w:widowControl w:val="0"/>
        <w:shd w:val="clear" w:color="auto" w:fill="auto"/>
        <w:bidi w:val="0"/>
        <w:spacing w:before="0" w:after="80" w:line="391" w:lineRule="exact"/>
        <w:ind w:left="0" w:right="0" w:firstLine="420"/>
        <w:jc w:val="both"/>
        <w:sectPr>
          <w:headerReference w:type="default" r:id="rId79"/>
          <w:footerReference w:type="default" r:id="rId80"/>
          <w:headerReference w:type="even" r:id="rId81"/>
          <w:footerReference w:type="even" r:id="rId82"/>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r>
        <w:rPr>
          <w:color w:val="000000"/>
          <w:spacing w:val="0"/>
          <w:w w:val="100"/>
          <w:position w:val="0"/>
        </w:rPr>
        <w:t>本公司根据所发行金融工具的合同条款及其所反映的经济实质而非仅以法律形式，结合 金融负债和权益工具的定义，在初始确认吋将该金融工具或其组成部分分类为金融负债或权 益工具。金融负债在初始确认时分类为：以公允价值计量且其变动计入当期损益的金融负债、 其他金融负债、被指定为有效套期工具的衍生工具。</w:t>
      </w:r>
    </w:p>
    <w:p>
      <w:pPr>
        <w:pStyle w:val="Style44"/>
        <w:keepNext w:val="0"/>
        <w:keepLines w:val="0"/>
        <w:widowControl w:val="0"/>
        <w:shd w:val="clear" w:color="auto" w:fill="auto"/>
        <w:bidi w:val="0"/>
        <w:spacing w:before="0" w:after="0" w:line="395" w:lineRule="exact"/>
        <w:ind w:left="0" w:right="0" w:firstLine="420"/>
        <w:jc w:val="both"/>
      </w:pPr>
      <w:r>
        <w:rPr>
          <w:color w:val="000000"/>
          <w:spacing w:val="0"/>
          <w:w w:val="100"/>
          <w:position w:val="0"/>
        </w:rPr>
        <w:t>金融负债在初始确认时以公允价值计量。对于以公允价值计量且其变动计入当期损益的 金融负债，相关的交易费用直接计入当期损益；对于其他类别的金融负债，相关交易费用计 入初始确认金额。</w:t>
      </w:r>
    </w:p>
    <w:p>
      <w:pPr>
        <w:pStyle w:val="Style44"/>
        <w:keepNext w:val="0"/>
        <w:keepLines w:val="0"/>
        <w:widowControl w:val="0"/>
        <w:shd w:val="clear" w:color="auto" w:fill="auto"/>
        <w:bidi w:val="0"/>
        <w:spacing w:before="0" w:after="180" w:line="395" w:lineRule="exact"/>
        <w:ind w:left="0" w:right="0" w:firstLine="420"/>
        <w:jc w:val="both"/>
      </w:pPr>
      <w:r>
        <w:rPr>
          <w:color w:val="000000"/>
          <w:spacing w:val="0"/>
          <w:w w:val="100"/>
          <w:position w:val="0"/>
        </w:rPr>
        <w:t>金融负债的后续计量取决于其分类：</w:t>
      </w:r>
    </w:p>
    <w:p>
      <w:pPr>
        <w:pStyle w:val="Style44"/>
        <w:keepNext w:val="0"/>
        <w:keepLines w:val="0"/>
        <w:widowControl w:val="0"/>
        <w:shd w:val="clear" w:color="auto" w:fill="auto"/>
        <w:tabs>
          <w:tab w:pos="939" w:val="left"/>
        </w:tabs>
        <w:bidi w:val="0"/>
        <w:spacing w:before="0" w:after="0" w:line="590" w:lineRule="auto"/>
        <w:ind w:left="0" w:right="0" w:firstLine="480"/>
        <w:jc w:val="both"/>
      </w:pPr>
      <w:bookmarkStart w:id="291" w:name="bookmark291"/>
      <w:r>
        <w:rPr>
          <w:rFonts w:ascii="Times New Roman" w:eastAsia="Times New Roman" w:hAnsi="Times New Roman" w:cs="Times New Roman"/>
          <w:color w:val="000000"/>
          <w:spacing w:val="0"/>
          <w:w w:val="100"/>
          <w:position w:val="0"/>
          <w:sz w:val="14"/>
          <w:szCs w:val="14"/>
        </w:rPr>
        <w:t>（</w:t>
      </w:r>
      <w:bookmarkEnd w:id="291"/>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以公允价值计量且其变动计入当期损益的金融负债</w:t>
      </w:r>
    </w:p>
    <w:p>
      <w:pPr>
        <w:pStyle w:val="Style44"/>
        <w:keepNext w:val="0"/>
        <w:keepLines w:val="0"/>
        <w:widowControl w:val="0"/>
        <w:shd w:val="clear" w:color="auto" w:fill="auto"/>
        <w:bidi w:val="0"/>
        <w:spacing w:before="0" w:after="0" w:line="395" w:lineRule="exact"/>
        <w:ind w:left="0" w:right="0" w:firstLine="420"/>
        <w:jc w:val="both"/>
      </w:pPr>
      <w:r>
        <w:rPr>
          <w:color w:val="000000"/>
          <w:spacing w:val="0"/>
          <w:w w:val="100"/>
          <w:position w:val="0"/>
        </w:rPr>
        <w:t>此类金融负债包括交易性金融负债（含属于金融负债的衍生工具）和初始确认时指定为 以公允价值计量且其变动计入当期损益的金融负债。</w:t>
      </w:r>
    </w:p>
    <w:p>
      <w:pPr>
        <w:pStyle w:val="Style44"/>
        <w:keepNext w:val="0"/>
        <w:keepLines w:val="0"/>
        <w:widowControl w:val="0"/>
        <w:shd w:val="clear" w:color="auto" w:fill="auto"/>
        <w:bidi w:val="0"/>
        <w:spacing w:before="0" w:after="0" w:line="395" w:lineRule="exact"/>
        <w:ind w:left="0" w:right="0" w:firstLine="420"/>
        <w:jc w:val="both"/>
      </w:pPr>
      <w:r>
        <w:rPr>
          <w:color w:val="000000"/>
          <w:spacing w:val="0"/>
          <w:w w:val="100"/>
          <w:position w:val="0"/>
        </w:rPr>
        <w:t>满足下列条件之一的，属于交易性金融负债：承担相关金融负债的目的主要是为了在近 期内出售或回购；属于集中管理的可辨认金融工具组合的一部分，且有客观证据表明企业近 期釆用短期获利方式模式；属于衍生工具，但是，被指定且为有效套期工具的衍生工具、符 合财务担保合同的衍生工具除外。交易性金融负债（含属于金融负债的衍生工具），按照公 允价值进行后续计量，除与套期会计有关外，所有公允价值变动均计入当期损益。</w:t>
      </w:r>
    </w:p>
    <w:p>
      <w:pPr>
        <w:pStyle w:val="Style44"/>
        <w:keepNext w:val="0"/>
        <w:keepLines w:val="0"/>
        <w:widowControl w:val="0"/>
        <w:shd w:val="clear" w:color="auto" w:fill="auto"/>
        <w:bidi w:val="0"/>
        <w:spacing w:before="0" w:after="180" w:line="395" w:lineRule="exact"/>
        <w:ind w:left="0" w:right="0" w:firstLine="420"/>
        <w:jc w:val="both"/>
      </w:pPr>
      <w:r>
        <w:rPr>
          <w:color w:val="000000"/>
          <w:spacing w:val="0"/>
          <w:w w:val="100"/>
          <w:position w:val="0"/>
        </w:rPr>
        <w:t>在初始确认时，为了提供更相关的会计信息，本公司将满足下列条件之一的金融负债不 可撤销地指定为以公允价值计量且其变动计入当期损益的金融负债：</w:t>
      </w:r>
    </w:p>
    <w:p>
      <w:pPr>
        <w:pStyle w:val="Style44"/>
        <w:keepNext w:val="0"/>
        <w:keepLines w:val="0"/>
        <w:widowControl w:val="0"/>
        <w:shd w:val="clear" w:color="auto" w:fill="auto"/>
        <w:tabs>
          <w:tab w:pos="730" w:val="left"/>
        </w:tabs>
        <w:bidi w:val="0"/>
        <w:spacing w:before="0" w:after="0" w:line="590" w:lineRule="auto"/>
        <w:ind w:left="0" w:right="0" w:firstLine="400"/>
        <w:jc w:val="both"/>
      </w:pPr>
      <w:bookmarkStart w:id="292" w:name="bookmark292"/>
      <w:r>
        <w:rPr>
          <w:rFonts w:ascii="Times New Roman" w:eastAsia="Times New Roman" w:hAnsi="Times New Roman" w:cs="Times New Roman"/>
          <w:color w:val="000000"/>
          <w:spacing w:val="0"/>
          <w:w w:val="100"/>
          <w:position w:val="0"/>
          <w:sz w:val="14"/>
          <w:szCs w:val="14"/>
        </w:rPr>
        <w:t>1</w:t>
      </w:r>
      <w:bookmarkEnd w:id="292"/>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能够消除或显著减少会计错配。</w:t>
      </w:r>
    </w:p>
    <w:p>
      <w:pPr>
        <w:pStyle w:val="Style44"/>
        <w:keepNext w:val="0"/>
        <w:keepLines w:val="0"/>
        <w:widowControl w:val="0"/>
        <w:shd w:val="clear" w:color="auto" w:fill="auto"/>
        <w:tabs>
          <w:tab w:pos="754" w:val="left"/>
        </w:tabs>
        <w:bidi w:val="0"/>
        <w:spacing w:before="0" w:after="0" w:line="395" w:lineRule="exact"/>
        <w:ind w:left="0" w:right="0" w:firstLine="420"/>
        <w:jc w:val="both"/>
      </w:pPr>
      <w:bookmarkStart w:id="293" w:name="bookmark293"/>
      <w:r>
        <w:rPr>
          <w:rFonts w:ascii="Times New Roman" w:eastAsia="Times New Roman" w:hAnsi="Times New Roman" w:cs="Times New Roman"/>
          <w:color w:val="000000"/>
          <w:spacing w:val="0"/>
          <w:w w:val="100"/>
          <w:position w:val="0"/>
          <w:sz w:val="14"/>
          <w:szCs w:val="14"/>
        </w:rPr>
        <w:t>2</w:t>
      </w:r>
      <w:bookmarkEnd w:id="293"/>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根据正式书面文件载明的企业风险管理或投资策略，以公允价值为基础对金融负债 组合或金融资产和金融负债组合进行管理和业绩评价，并在企业内部以此为基础向关键管理 人员报告。</w:t>
      </w:r>
    </w:p>
    <w:p>
      <w:pPr>
        <w:pStyle w:val="Style44"/>
        <w:keepNext w:val="0"/>
        <w:keepLines w:val="0"/>
        <w:widowControl w:val="0"/>
        <w:shd w:val="clear" w:color="auto" w:fill="auto"/>
        <w:bidi w:val="0"/>
        <w:spacing w:before="0" w:after="0" w:line="395" w:lineRule="exact"/>
        <w:ind w:left="0" w:right="0" w:firstLine="420"/>
        <w:jc w:val="both"/>
      </w:pPr>
      <w:r>
        <w:rPr>
          <w:color w:val="000000"/>
          <w:spacing w:val="0"/>
          <w:w w:val="100"/>
          <w:position w:val="0"/>
        </w:rPr>
        <w:t>本公司对此类金融负债釆用公允价值进行后续计量，除由本公司自身信用风险变动引起 的公允价值变动计入其他综合收益之外，其他公允价值变动计入当期损益。除非由本公司自 身信用风险变动引起的公允价值变动计入其他综合收益会造成或扩大损益中的会计错配，本 公司将所有公允价值变动（包括自身信用风险变动的影响金额）计入当期损益。</w:t>
      </w:r>
    </w:p>
    <w:p>
      <w:pPr>
        <w:pStyle w:val="Style44"/>
        <w:keepNext w:val="0"/>
        <w:keepLines w:val="0"/>
        <w:widowControl w:val="0"/>
        <w:shd w:val="clear" w:color="auto" w:fill="auto"/>
        <w:tabs>
          <w:tab w:pos="939" w:val="left"/>
        </w:tabs>
        <w:bidi w:val="0"/>
        <w:spacing w:before="0" w:after="0" w:line="395" w:lineRule="exact"/>
        <w:ind w:left="0" w:right="0" w:firstLine="480"/>
        <w:jc w:val="both"/>
      </w:pPr>
      <w:bookmarkStart w:id="294" w:name="bookmark294"/>
      <w:r>
        <w:rPr>
          <w:color w:val="000000"/>
          <w:spacing w:val="0"/>
          <w:w w:val="100"/>
          <w:position w:val="0"/>
          <w:sz w:val="14"/>
          <w:szCs w:val="14"/>
        </w:rPr>
        <w:t>（</w:t>
      </w:r>
      <w:bookmarkEnd w:id="294"/>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其他金融负债</w:t>
      </w:r>
    </w:p>
    <w:p>
      <w:pPr>
        <w:pStyle w:val="Style44"/>
        <w:keepNext w:val="0"/>
        <w:keepLines w:val="0"/>
        <w:widowControl w:val="0"/>
        <w:shd w:val="clear" w:color="auto" w:fill="auto"/>
        <w:bidi w:val="0"/>
        <w:spacing w:before="0" w:after="180" w:line="395" w:lineRule="exact"/>
        <w:ind w:left="0" w:right="0" w:firstLine="420"/>
        <w:jc w:val="both"/>
      </w:pPr>
      <w:r>
        <w:rPr>
          <w:color w:val="000000"/>
          <w:spacing w:val="0"/>
          <w:w w:val="100"/>
          <w:position w:val="0"/>
        </w:rPr>
        <w:t>除下列各项外，公司将金融负债分类为以摊余成本计量的金融负债，对此类金融负债釆 用实际利率法，按照摊余成本进行后续计量，终止确认或摊销产生的利得或损失计入当期损 益：</w:t>
      </w:r>
    </w:p>
    <w:p>
      <w:pPr>
        <w:pStyle w:val="Style44"/>
        <w:keepNext w:val="0"/>
        <w:keepLines w:val="0"/>
        <w:widowControl w:val="0"/>
        <w:shd w:val="clear" w:color="auto" w:fill="auto"/>
        <w:tabs>
          <w:tab w:pos="810" w:val="left"/>
        </w:tabs>
        <w:bidi w:val="0"/>
        <w:spacing w:before="0" w:after="0" w:line="590" w:lineRule="auto"/>
        <w:ind w:left="0" w:right="0" w:firstLine="480"/>
        <w:jc w:val="both"/>
      </w:pPr>
      <w:bookmarkStart w:id="295" w:name="bookmark295"/>
      <w:r>
        <w:rPr>
          <w:rFonts w:ascii="Times New Roman" w:eastAsia="Times New Roman" w:hAnsi="Times New Roman" w:cs="Times New Roman"/>
          <w:color w:val="000000"/>
          <w:spacing w:val="0"/>
          <w:w w:val="100"/>
          <w:position w:val="0"/>
          <w:sz w:val="14"/>
          <w:szCs w:val="14"/>
        </w:rPr>
        <w:t>1</w:t>
      </w:r>
      <w:bookmarkEnd w:id="295"/>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以公允价值计量且其变动计入当期损益的金融负债。</w:t>
      </w:r>
    </w:p>
    <w:p>
      <w:pPr>
        <w:pStyle w:val="Style44"/>
        <w:keepNext w:val="0"/>
        <w:keepLines w:val="0"/>
        <w:widowControl w:val="0"/>
        <w:shd w:val="clear" w:color="auto" w:fill="auto"/>
        <w:tabs>
          <w:tab w:pos="766" w:val="left"/>
        </w:tabs>
        <w:bidi w:val="0"/>
        <w:spacing w:before="0" w:after="0" w:line="590" w:lineRule="auto"/>
        <w:ind w:left="0" w:right="0" w:firstLine="400"/>
        <w:jc w:val="both"/>
      </w:pPr>
      <w:bookmarkStart w:id="296" w:name="bookmark296"/>
      <w:r>
        <w:rPr>
          <w:rFonts w:ascii="Times New Roman" w:eastAsia="Times New Roman" w:hAnsi="Times New Roman" w:cs="Times New Roman"/>
          <w:color w:val="000000"/>
          <w:spacing w:val="0"/>
          <w:w w:val="100"/>
          <w:position w:val="0"/>
          <w:sz w:val="14"/>
          <w:szCs w:val="14"/>
        </w:rPr>
        <w:t>2</w:t>
      </w:r>
      <w:bookmarkEnd w:id="296"/>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金融资产转移不符合终止确认条件或继续涉入被转移金融资产所形成的金融负债。</w:t>
      </w:r>
    </w:p>
    <w:p>
      <w:pPr>
        <w:pStyle w:val="Style44"/>
        <w:keepNext w:val="0"/>
        <w:keepLines w:val="0"/>
        <w:widowControl w:val="0"/>
        <w:shd w:val="clear" w:color="auto" w:fill="auto"/>
        <w:tabs>
          <w:tab w:pos="769" w:val="left"/>
        </w:tabs>
        <w:bidi w:val="0"/>
        <w:spacing w:before="0" w:after="0" w:line="395" w:lineRule="exact"/>
        <w:ind w:left="0" w:right="0" w:firstLine="420"/>
        <w:jc w:val="both"/>
      </w:pPr>
      <w:bookmarkStart w:id="297" w:name="bookmark297"/>
      <w:r>
        <w:rPr>
          <w:rFonts w:ascii="Times New Roman" w:eastAsia="Times New Roman" w:hAnsi="Times New Roman" w:cs="Times New Roman"/>
          <w:color w:val="000000"/>
          <w:spacing w:val="0"/>
          <w:w w:val="100"/>
          <w:position w:val="0"/>
          <w:sz w:val="14"/>
          <w:szCs w:val="14"/>
        </w:rPr>
        <w:t>3</w:t>
      </w:r>
      <w:bookmarkEnd w:id="297"/>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不属于本条前两类情形的财务担保合同，以及不属于本条第</w:t>
      </w:r>
      <w:r>
        <w:rPr>
          <w:rFonts w:ascii="Times New Roman" w:eastAsia="Times New Roman" w:hAnsi="Times New Roman" w:cs="Times New Roman"/>
          <w:color w:val="000000"/>
          <w:spacing w:val="0"/>
          <w:w w:val="100"/>
          <w:position w:val="0"/>
          <w:sz w:val="14"/>
          <w:szCs w:val="14"/>
        </w:rPr>
        <w:t>I</w:t>
      </w:r>
      <w:r>
        <w:rPr>
          <w:color w:val="000000"/>
          <w:spacing w:val="0"/>
          <w:w w:val="100"/>
          <w:position w:val="0"/>
          <w:sz w:val="14"/>
          <w:szCs w:val="14"/>
        </w:rPr>
        <w:t>）</w:t>
      </w:r>
      <w:r>
        <w:rPr>
          <w:color w:val="000000"/>
          <w:spacing w:val="0"/>
          <w:w w:val="100"/>
          <w:position w:val="0"/>
        </w:rPr>
        <w:t>类情形的以低于市 场利率贷款的贷款承诺。</w:t>
      </w:r>
    </w:p>
    <w:p>
      <w:pPr>
        <w:pStyle w:val="Style44"/>
        <w:keepNext w:val="0"/>
        <w:keepLines w:val="0"/>
        <w:widowControl w:val="0"/>
        <w:shd w:val="clear" w:color="auto" w:fill="auto"/>
        <w:bidi w:val="0"/>
        <w:spacing w:before="0" w:after="300" w:line="395" w:lineRule="exact"/>
        <w:ind w:left="0" w:right="0" w:firstLine="420"/>
        <w:jc w:val="both"/>
      </w:pPr>
      <w:r>
        <w:rPr>
          <w:color w:val="000000"/>
          <w:spacing w:val="0"/>
          <w:w w:val="100"/>
          <w:position w:val="0"/>
        </w:rPr>
        <w:t xml:space="preserve">财务担保合同是指当特定债务人到期不能按照最初或修改后的债务工具条款偿付债务 时，要求发行方向蒙受损失的合同持有人赔付特定金额的合同。不属于指定为以公允价值计 </w:t>
      </w:r>
      <w:r>
        <w:rPr>
          <w:color w:val="000000"/>
          <w:spacing w:val="0"/>
          <w:w w:val="100"/>
          <w:position w:val="0"/>
        </w:rPr>
        <w:t>量旦其变动计入当期损益的金融负债的财务担保合同，在初始确认后按照损失准备金额以及 初始确认金额扣除担保期内的累计摊销额后的余额孰高进行计量。</w:t>
      </w:r>
    </w:p>
    <w:p>
      <w:pPr>
        <w:pStyle w:val="Style46"/>
        <w:keepNext/>
        <w:keepLines/>
        <w:widowControl w:val="0"/>
        <w:numPr>
          <w:ilvl w:val="0"/>
          <w:numId w:val="75"/>
        </w:numPr>
        <w:shd w:val="clear" w:color="auto" w:fill="auto"/>
        <w:tabs>
          <w:tab w:pos="776" w:val="left"/>
        </w:tabs>
        <w:bidi w:val="0"/>
        <w:spacing w:before="0" w:after="0" w:line="240" w:lineRule="auto"/>
        <w:ind w:left="0" w:right="0" w:firstLine="380"/>
        <w:jc w:val="both"/>
        <w:rPr>
          <w:sz w:val="20"/>
          <w:szCs w:val="20"/>
        </w:rPr>
      </w:pPr>
      <w:bookmarkStart w:id="298" w:name="bookmark298"/>
      <w:bookmarkStart w:id="299" w:name="bookmark299"/>
      <w:bookmarkStart w:id="300" w:name="bookmark300"/>
      <w:bookmarkStart w:id="301" w:name="bookmark301"/>
      <w:bookmarkEnd w:id="300"/>
      <w:r>
        <w:rPr>
          <w:color w:val="000000"/>
          <w:spacing w:val="0"/>
          <w:w w:val="100"/>
          <w:position w:val="0"/>
          <w:sz w:val="20"/>
          <w:szCs w:val="20"/>
        </w:rPr>
        <w:t>金融资产和金融负债的终止确认</w:t>
      </w:r>
      <w:bookmarkEnd w:id="298"/>
      <w:bookmarkEnd w:id="299"/>
      <w:bookmarkEnd w:id="301"/>
    </w:p>
    <w:p>
      <w:pPr>
        <w:pStyle w:val="Style44"/>
        <w:keepNext w:val="0"/>
        <w:keepLines w:val="0"/>
        <w:widowControl w:val="0"/>
        <w:shd w:val="clear" w:color="auto" w:fill="auto"/>
        <w:tabs>
          <w:tab w:pos="978" w:val="left"/>
        </w:tabs>
        <w:bidi w:val="0"/>
        <w:spacing w:before="0" w:after="160" w:line="395" w:lineRule="exact"/>
        <w:ind w:left="0" w:right="0" w:firstLine="500"/>
        <w:jc w:val="both"/>
      </w:pPr>
      <w:bookmarkStart w:id="302" w:name="bookmark302"/>
      <w:r>
        <w:rPr>
          <w:rFonts w:ascii="Times New Roman" w:eastAsia="Times New Roman" w:hAnsi="Times New Roman" w:cs="Times New Roman"/>
          <w:color w:val="000000"/>
          <w:spacing w:val="0"/>
          <w:w w:val="100"/>
          <w:position w:val="0"/>
          <w:sz w:val="14"/>
          <w:szCs w:val="14"/>
        </w:rPr>
        <w:t>（</w:t>
      </w:r>
      <w:bookmarkEnd w:id="302"/>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金融资产满足下列条件之一的，终止确认金融资产，即从其账户和资产负债表内 予以转销：</w:t>
      </w:r>
    </w:p>
    <w:p>
      <w:pPr>
        <w:pStyle w:val="Style44"/>
        <w:keepNext w:val="0"/>
        <w:keepLines w:val="0"/>
        <w:widowControl w:val="0"/>
        <w:shd w:val="clear" w:color="auto" w:fill="auto"/>
        <w:tabs>
          <w:tab w:pos="776" w:val="left"/>
        </w:tabs>
        <w:bidi w:val="0"/>
        <w:spacing w:before="0" w:after="0" w:line="590" w:lineRule="auto"/>
        <w:ind w:left="0" w:right="0" w:firstLine="380"/>
        <w:jc w:val="both"/>
      </w:pPr>
      <w:bookmarkStart w:id="303" w:name="bookmark303"/>
      <w:r>
        <w:rPr>
          <w:rFonts w:ascii="Times New Roman" w:eastAsia="Times New Roman" w:hAnsi="Times New Roman" w:cs="Times New Roman"/>
          <w:color w:val="000000"/>
          <w:spacing w:val="0"/>
          <w:w w:val="100"/>
          <w:position w:val="0"/>
          <w:sz w:val="14"/>
          <w:szCs w:val="14"/>
        </w:rPr>
        <w:t>1</w:t>
      </w:r>
      <w:bookmarkEnd w:id="303"/>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收取该金融资产现金流量的合同权利终止。</w:t>
      </w:r>
    </w:p>
    <w:p>
      <w:pPr>
        <w:pStyle w:val="Style44"/>
        <w:keepNext w:val="0"/>
        <w:keepLines w:val="0"/>
        <w:widowControl w:val="0"/>
        <w:shd w:val="clear" w:color="auto" w:fill="auto"/>
        <w:tabs>
          <w:tab w:pos="776" w:val="left"/>
        </w:tabs>
        <w:bidi w:val="0"/>
        <w:spacing w:before="0" w:after="0" w:line="590" w:lineRule="auto"/>
        <w:ind w:left="0" w:right="0" w:firstLine="380"/>
        <w:jc w:val="both"/>
      </w:pPr>
      <w:bookmarkStart w:id="304" w:name="bookmark304"/>
      <w:r>
        <w:rPr>
          <w:rFonts w:ascii="Times New Roman" w:eastAsia="Times New Roman" w:hAnsi="Times New Roman" w:cs="Times New Roman"/>
          <w:color w:val="000000"/>
          <w:spacing w:val="0"/>
          <w:w w:val="100"/>
          <w:position w:val="0"/>
          <w:sz w:val="14"/>
          <w:szCs w:val="14"/>
        </w:rPr>
        <w:t>2</w:t>
      </w:r>
      <w:bookmarkEnd w:id="304"/>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该金融资产已转移，且该转移满足金融资产终止确认的规定。</w:t>
      </w:r>
    </w:p>
    <w:p>
      <w:pPr>
        <w:pStyle w:val="Style44"/>
        <w:keepNext w:val="0"/>
        <w:keepLines w:val="0"/>
        <w:widowControl w:val="0"/>
        <w:shd w:val="clear" w:color="auto" w:fill="auto"/>
        <w:tabs>
          <w:tab w:pos="968" w:val="left"/>
        </w:tabs>
        <w:bidi w:val="0"/>
        <w:spacing w:before="0" w:after="0" w:line="395" w:lineRule="exact"/>
        <w:ind w:left="0" w:right="0" w:firstLine="480"/>
        <w:jc w:val="both"/>
      </w:pPr>
      <w:bookmarkStart w:id="305" w:name="bookmark305"/>
      <w:r>
        <w:rPr>
          <w:color w:val="000000"/>
          <w:spacing w:val="0"/>
          <w:w w:val="100"/>
          <w:position w:val="0"/>
          <w:sz w:val="14"/>
          <w:szCs w:val="14"/>
        </w:rPr>
        <w:t>（</w:t>
      </w:r>
      <w:bookmarkEnd w:id="305"/>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金融负债终止确认条件</w:t>
      </w:r>
    </w:p>
    <w:p>
      <w:pPr>
        <w:pStyle w:val="Style44"/>
        <w:keepNext w:val="0"/>
        <w:keepLines w:val="0"/>
        <w:widowControl w:val="0"/>
        <w:shd w:val="clear" w:color="auto" w:fill="auto"/>
        <w:bidi w:val="0"/>
        <w:spacing w:before="0" w:after="0" w:line="395" w:lineRule="exact"/>
        <w:ind w:left="0" w:right="0" w:firstLine="400"/>
        <w:jc w:val="both"/>
      </w:pPr>
      <w:r>
        <w:rPr>
          <w:color w:val="000000"/>
          <w:spacing w:val="0"/>
          <w:w w:val="100"/>
          <w:position w:val="0"/>
        </w:rPr>
        <w:t>金融负债（或其一部分）的现时义务已经解除的，则终止确认该金融负债（或该部分金 融负债）。</w:t>
      </w:r>
    </w:p>
    <w:p>
      <w:pPr>
        <w:pStyle w:val="Style44"/>
        <w:keepNext w:val="0"/>
        <w:keepLines w:val="0"/>
        <w:widowControl w:val="0"/>
        <w:shd w:val="clear" w:color="auto" w:fill="auto"/>
        <w:bidi w:val="0"/>
        <w:spacing w:before="0" w:after="0" w:line="395" w:lineRule="exact"/>
        <w:ind w:left="0" w:right="0" w:firstLine="400"/>
        <w:jc w:val="both"/>
      </w:pPr>
      <w:r>
        <w:rPr>
          <w:color w:val="000000"/>
          <w:spacing w:val="0"/>
          <w:w w:val="100"/>
          <w:position w:val="0"/>
        </w:rPr>
        <w:t>本公司与借出方之间签订协议，以承担新金融负债方式替换原金融负债，且新金融负债 与原金融负债的合同条款实质上不同的，或对原金融负债（或其一部分）的合同条款做出实 质性修改的，则终止确认原金融负债，同时确认一项新金融负债，账面价值与支付的对价（包 括转出的非现金资产或承担的负债）之间的差额，计入当期损益。</w:t>
      </w:r>
    </w:p>
    <w:p>
      <w:pPr>
        <w:pStyle w:val="Style44"/>
        <w:keepNext w:val="0"/>
        <w:keepLines w:val="0"/>
        <w:widowControl w:val="0"/>
        <w:shd w:val="clear" w:color="auto" w:fill="auto"/>
        <w:bidi w:val="0"/>
        <w:spacing w:before="0" w:after="300" w:line="395" w:lineRule="exact"/>
        <w:ind w:left="0" w:right="0" w:firstLine="400"/>
        <w:jc w:val="both"/>
      </w:pPr>
      <w:r>
        <w:rPr>
          <w:color w:val="000000"/>
          <w:spacing w:val="0"/>
          <w:w w:val="100"/>
          <w:position w:val="0"/>
        </w:rPr>
        <w:t>本公司回购金融负债一部分的，按照继续确认部分和终止确认部分在回购日各自的公允 价值占整体公允价值的比例，对该金融负债整体的账面价值进行分配。分配给终止确认部分 的账面价值与支付的对价（包括转出的非现金资产或承担的负债）之间的差额，应当计入当 期损益。</w:t>
      </w:r>
    </w:p>
    <w:p>
      <w:pPr>
        <w:pStyle w:val="Style46"/>
        <w:keepNext/>
        <w:keepLines/>
        <w:widowControl w:val="0"/>
        <w:numPr>
          <w:ilvl w:val="0"/>
          <w:numId w:val="75"/>
        </w:numPr>
        <w:shd w:val="clear" w:color="auto" w:fill="auto"/>
        <w:tabs>
          <w:tab w:pos="776" w:val="left"/>
        </w:tabs>
        <w:bidi w:val="0"/>
        <w:spacing w:before="0" w:after="0" w:line="240" w:lineRule="auto"/>
        <w:ind w:left="0" w:right="0" w:firstLine="400"/>
        <w:jc w:val="both"/>
        <w:rPr>
          <w:sz w:val="20"/>
          <w:szCs w:val="20"/>
        </w:rPr>
      </w:pPr>
      <w:bookmarkStart w:id="306" w:name="bookmark306"/>
      <w:bookmarkStart w:id="307" w:name="bookmark307"/>
      <w:bookmarkStart w:id="308" w:name="bookmark308"/>
      <w:bookmarkStart w:id="309" w:name="bookmark309"/>
      <w:bookmarkEnd w:id="308"/>
      <w:r>
        <w:rPr>
          <w:color w:val="000000"/>
          <w:spacing w:val="0"/>
          <w:w w:val="100"/>
          <w:position w:val="0"/>
          <w:sz w:val="20"/>
          <w:szCs w:val="20"/>
        </w:rPr>
        <w:t>金融资产转移的确认依据和计量方法</w:t>
      </w:r>
      <w:bookmarkEnd w:id="306"/>
      <w:bookmarkEnd w:id="307"/>
      <w:bookmarkEnd w:id="309"/>
    </w:p>
    <w:p>
      <w:pPr>
        <w:pStyle w:val="Style44"/>
        <w:keepNext w:val="0"/>
        <w:keepLines w:val="0"/>
        <w:widowControl w:val="0"/>
        <w:shd w:val="clear" w:color="auto" w:fill="auto"/>
        <w:bidi w:val="0"/>
        <w:spacing w:before="0" w:after="0" w:line="398" w:lineRule="exact"/>
        <w:ind w:left="0" w:right="0" w:firstLine="400"/>
        <w:jc w:val="both"/>
      </w:pPr>
      <w:r>
        <w:rPr>
          <w:color w:val="000000"/>
          <w:spacing w:val="0"/>
          <w:w w:val="100"/>
          <w:position w:val="0"/>
        </w:rPr>
        <w:t>本公司在发生金融资产转移时，评估其保留金融资产所有权上的风险和报酬的程度，并 分别下列情形处理：</w:t>
      </w:r>
    </w:p>
    <w:p>
      <w:pPr>
        <w:pStyle w:val="Style44"/>
        <w:keepNext w:val="0"/>
        <w:keepLines w:val="0"/>
        <w:widowControl w:val="0"/>
        <w:shd w:val="clear" w:color="auto" w:fill="auto"/>
        <w:tabs>
          <w:tab w:pos="970" w:val="left"/>
        </w:tabs>
        <w:bidi w:val="0"/>
        <w:spacing w:before="0" w:after="160" w:line="398" w:lineRule="exact"/>
        <w:ind w:left="0" w:right="0" w:firstLine="500"/>
        <w:jc w:val="both"/>
      </w:pPr>
      <w:bookmarkStart w:id="310" w:name="bookmark310"/>
      <w:r>
        <w:rPr>
          <w:rFonts w:ascii="Times New Roman" w:eastAsia="Times New Roman" w:hAnsi="Times New Roman" w:cs="Times New Roman"/>
          <w:color w:val="000000"/>
          <w:spacing w:val="0"/>
          <w:w w:val="100"/>
          <w:position w:val="0"/>
          <w:sz w:val="14"/>
          <w:szCs w:val="14"/>
        </w:rPr>
        <w:t>（</w:t>
      </w:r>
      <w:bookmarkEnd w:id="310"/>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转移了金融资产所有权上几乎所有风险和报酬的，则终止确认该金融资产，并将 转移中产生或保留的权利和义务单独确认为资产或负债。</w:t>
      </w:r>
    </w:p>
    <w:p>
      <w:pPr>
        <w:pStyle w:val="Style44"/>
        <w:keepNext w:val="0"/>
        <w:keepLines w:val="0"/>
        <w:widowControl w:val="0"/>
        <w:shd w:val="clear" w:color="auto" w:fill="auto"/>
        <w:tabs>
          <w:tab w:pos="981" w:val="left"/>
        </w:tabs>
        <w:bidi w:val="0"/>
        <w:spacing w:before="0" w:after="0" w:line="595" w:lineRule="auto"/>
        <w:ind w:left="0" w:right="0" w:firstLine="500"/>
        <w:jc w:val="both"/>
      </w:pPr>
      <w:bookmarkStart w:id="311" w:name="bookmark311"/>
      <w:r>
        <w:rPr>
          <w:rFonts w:ascii="Times New Roman" w:eastAsia="Times New Roman" w:hAnsi="Times New Roman" w:cs="Times New Roman"/>
          <w:color w:val="000000"/>
          <w:spacing w:val="0"/>
          <w:w w:val="100"/>
          <w:position w:val="0"/>
          <w:sz w:val="14"/>
          <w:szCs w:val="14"/>
        </w:rPr>
        <w:t>（</w:t>
      </w:r>
      <w:bookmarkEnd w:id="311"/>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保留了金融资产所有权上儿乎所有风险和报酬的，则继续确认该金融资产。</w:t>
      </w:r>
    </w:p>
    <w:p>
      <w:pPr>
        <w:pStyle w:val="Style44"/>
        <w:keepNext w:val="0"/>
        <w:keepLines w:val="0"/>
        <w:widowControl w:val="0"/>
        <w:shd w:val="clear" w:color="auto" w:fill="auto"/>
        <w:tabs>
          <w:tab w:pos="981" w:val="left"/>
        </w:tabs>
        <w:bidi w:val="0"/>
        <w:spacing w:before="0" w:after="0" w:line="595" w:lineRule="auto"/>
        <w:ind w:left="0" w:right="0" w:firstLine="500"/>
        <w:jc w:val="both"/>
      </w:pPr>
      <w:bookmarkStart w:id="312" w:name="bookmark312"/>
      <w:r>
        <w:rPr>
          <w:rFonts w:ascii="Times New Roman" w:eastAsia="Times New Roman" w:hAnsi="Times New Roman" w:cs="Times New Roman"/>
          <w:color w:val="000000"/>
          <w:spacing w:val="0"/>
          <w:w w:val="100"/>
          <w:position w:val="0"/>
          <w:sz w:val="14"/>
          <w:szCs w:val="14"/>
        </w:rPr>
        <w:t>（</w:t>
      </w:r>
      <w:bookmarkEnd w:id="312"/>
      <w:r>
        <w:rPr>
          <w:rFonts w:ascii="Times New Roman" w:eastAsia="Times New Roman" w:hAnsi="Times New Roman" w:cs="Times New Roman"/>
          <w:color w:val="000000"/>
          <w:spacing w:val="0"/>
          <w:w w:val="100"/>
          <w:position w:val="0"/>
          <w:sz w:val="14"/>
          <w:szCs w:val="14"/>
        </w:rPr>
        <w:t>3）</w:t>
        <w:tab/>
      </w:r>
      <w:r>
        <w:rPr>
          <w:color w:val="000000"/>
          <w:spacing w:val="0"/>
          <w:w w:val="100"/>
          <w:position w:val="0"/>
        </w:rPr>
        <w:t>既没有转移也没有保留金融资产所有权上儿乎所有风险和报酬的（即除本条</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I）</w:t>
      </w:r>
      <w:r>
        <w:rPr>
          <w:color w:val="000000"/>
          <w:spacing w:val="0"/>
          <w:w w:val="100"/>
          <w:position w:val="0"/>
        </w:rPr>
        <w:t>、</w:t>
      </w:r>
    </w:p>
    <w:p>
      <w:pPr>
        <w:pStyle w:val="Style44"/>
        <w:keepNext w:val="0"/>
        <w:keepLines w:val="0"/>
        <w:widowControl w:val="0"/>
        <w:shd w:val="clear" w:color="auto" w:fill="auto"/>
        <w:bidi w:val="0"/>
        <w:spacing w:before="0" w:after="0" w:line="595" w:lineRule="auto"/>
        <w:ind w:left="0" w:right="0" w:firstLine="0"/>
        <w:jc w:val="center"/>
      </w:pPr>
      <w:bookmarkStart w:id="313" w:name="bookmark313"/>
      <w:r>
        <w:rPr>
          <w:rFonts w:ascii="Times New Roman" w:eastAsia="Times New Roman" w:hAnsi="Times New Roman" w:cs="Times New Roman"/>
          <w:color w:val="000000"/>
          <w:spacing w:val="0"/>
          <w:w w:val="100"/>
          <w:position w:val="0"/>
          <w:sz w:val="14"/>
          <w:szCs w:val="14"/>
        </w:rPr>
        <w:t>（</w:t>
      </w:r>
      <w:bookmarkEnd w:id="313"/>
      <w:r>
        <w:rPr>
          <w:rFonts w:ascii="Times New Roman" w:eastAsia="Times New Roman" w:hAnsi="Times New Roman" w:cs="Times New Roman"/>
          <w:color w:val="000000"/>
          <w:spacing w:val="0"/>
          <w:w w:val="100"/>
          <w:position w:val="0"/>
          <w:sz w:val="14"/>
          <w:szCs w:val="14"/>
        </w:rPr>
        <w:t>2）</w:t>
      </w:r>
      <w:r>
        <w:rPr>
          <w:color w:val="000000"/>
          <w:spacing w:val="0"/>
          <w:w w:val="100"/>
          <w:position w:val="0"/>
        </w:rPr>
        <w:t>之外的其他情形），则根据其是否保留</w:t>
      </w:r>
      <w:r>
        <w:rPr>
          <w:rFonts w:ascii="Times New Roman" w:eastAsia="Times New Roman" w:hAnsi="Times New Roman" w:cs="Times New Roman"/>
          <w:color w:val="000000"/>
          <w:spacing w:val="0"/>
          <w:w w:val="100"/>
          <w:position w:val="0"/>
          <w:sz w:val="14"/>
          <w:szCs w:val="14"/>
          <w:lang w:val="en-US" w:eastAsia="en-US" w:bidi="en-US"/>
        </w:rPr>
        <w:t>J'</w:t>
      </w:r>
      <w:r>
        <w:rPr>
          <w:color w:val="000000"/>
          <w:spacing w:val="0"/>
          <w:w w:val="100"/>
          <w:position w:val="0"/>
        </w:rPr>
        <w:t>对金融资产的控制，分别下列情形处理：</w:t>
      </w:r>
    </w:p>
    <w:p>
      <w:pPr>
        <w:pStyle w:val="Style44"/>
        <w:keepNext w:val="0"/>
        <w:keepLines w:val="0"/>
        <w:widowControl w:val="0"/>
        <w:shd w:val="clear" w:color="auto" w:fill="auto"/>
        <w:tabs>
          <w:tab w:pos="776" w:val="left"/>
        </w:tabs>
        <w:bidi w:val="0"/>
        <w:spacing w:before="0" w:after="0" w:line="398" w:lineRule="exact"/>
        <w:ind w:left="0" w:right="0" w:firstLine="400"/>
        <w:jc w:val="both"/>
      </w:pPr>
      <w:bookmarkStart w:id="314" w:name="bookmark314"/>
      <w:r>
        <w:rPr>
          <w:rFonts w:ascii="Times New Roman" w:eastAsia="Times New Roman" w:hAnsi="Times New Roman" w:cs="Times New Roman"/>
          <w:color w:val="000000"/>
          <w:spacing w:val="0"/>
          <w:w w:val="100"/>
          <w:position w:val="0"/>
          <w:sz w:val="14"/>
          <w:szCs w:val="14"/>
        </w:rPr>
        <w:t>1</w:t>
      </w:r>
      <w:bookmarkEnd w:id="314"/>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未保留对该金融资产控制的，则终止确认该金融资产，并将转移中产生或保留的权 利和义务单独确认为资产或负债。</w:t>
      </w:r>
    </w:p>
    <w:p>
      <w:pPr>
        <w:pStyle w:val="Style44"/>
        <w:keepNext w:val="0"/>
        <w:keepLines w:val="0"/>
        <w:widowControl w:val="0"/>
        <w:shd w:val="clear" w:color="auto" w:fill="auto"/>
        <w:tabs>
          <w:tab w:pos="776" w:val="left"/>
        </w:tabs>
        <w:bidi w:val="0"/>
        <w:spacing w:before="0" w:after="240" w:line="396" w:lineRule="exact"/>
        <w:ind w:left="0" w:right="0" w:firstLine="400"/>
        <w:jc w:val="both"/>
        <w:sectPr>
          <w:headerReference w:type="default" r:id="rId83"/>
          <w:footerReference w:type="default" r:id="rId84"/>
          <w:headerReference w:type="even" r:id="rId85"/>
          <w:footerReference w:type="even" r:id="rId86"/>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bookmarkStart w:id="315" w:name="bookmark315"/>
      <w:r>
        <w:rPr>
          <w:rFonts w:ascii="Times New Roman" w:eastAsia="Times New Roman" w:hAnsi="Times New Roman" w:cs="Times New Roman"/>
          <w:color w:val="000000"/>
          <w:spacing w:val="0"/>
          <w:w w:val="100"/>
          <w:position w:val="0"/>
          <w:sz w:val="14"/>
          <w:szCs w:val="14"/>
        </w:rPr>
        <w:t>2</w:t>
      </w:r>
      <w:bookmarkEnd w:id="315"/>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保留了对该金融资产控制的，则按照其继续涉入被转移金融资产的程度继续确认有 关金融资产，并相应确认相关负债。继续涉入被转移金融资产的程度，是指本公司承担的被 转移金融资产价值变动风险或报酬的程度。</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both"/>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6" w:lineRule="exact"/>
        <w:ind w:left="0" w:right="0" w:firstLine="400"/>
        <w:jc w:val="both"/>
      </w:pPr>
      <w:r>
        <w:rPr>
          <w:color w:val="000000"/>
          <w:spacing w:val="0"/>
          <w:w w:val="100"/>
          <w:position w:val="0"/>
        </w:rPr>
        <w:t>在判断金融资产转移是否满足上述金融资产终止确认条件时，釆用实质重于形式的原则。 公司将金融资产转移区分为金融资产整体转移和部分转移。</w:t>
      </w:r>
    </w:p>
    <w:p>
      <w:pPr>
        <w:pStyle w:val="Style44"/>
        <w:keepNext w:val="0"/>
        <w:keepLines w:val="0"/>
        <w:widowControl w:val="0"/>
        <w:shd w:val="clear" w:color="auto" w:fill="auto"/>
        <w:tabs>
          <w:tab w:pos="912" w:val="left"/>
        </w:tabs>
        <w:bidi w:val="0"/>
        <w:spacing w:before="0" w:after="180" w:line="396" w:lineRule="exact"/>
        <w:ind w:left="0" w:right="0" w:firstLine="480"/>
        <w:jc w:val="both"/>
      </w:pPr>
      <w:bookmarkStart w:id="316" w:name="bookmark316"/>
      <w:r>
        <w:rPr>
          <w:color w:val="000000"/>
          <w:spacing w:val="0"/>
          <w:w w:val="100"/>
          <w:position w:val="0"/>
          <w:sz w:val="14"/>
          <w:szCs w:val="14"/>
        </w:rPr>
        <w:t>（</w:t>
      </w:r>
      <w:bookmarkEnd w:id="316"/>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金融资产整体转移满足终止确认条件的，将下列两项金额的差额计入当期损益：</w:t>
      </w:r>
    </w:p>
    <w:p>
      <w:pPr>
        <w:pStyle w:val="Style44"/>
        <w:keepNext w:val="0"/>
        <w:keepLines w:val="0"/>
        <w:widowControl w:val="0"/>
        <w:shd w:val="clear" w:color="auto" w:fill="auto"/>
        <w:tabs>
          <w:tab w:pos="702" w:val="left"/>
        </w:tabs>
        <w:bidi w:val="0"/>
        <w:spacing w:before="0" w:after="0" w:line="590" w:lineRule="auto"/>
        <w:ind w:left="0" w:right="0" w:firstLine="400"/>
        <w:jc w:val="both"/>
      </w:pPr>
      <w:bookmarkStart w:id="317" w:name="bookmark317"/>
      <w:r>
        <w:rPr>
          <w:rFonts w:ascii="Times New Roman" w:eastAsia="Times New Roman" w:hAnsi="Times New Roman" w:cs="Times New Roman"/>
          <w:color w:val="000000"/>
          <w:spacing w:val="0"/>
          <w:w w:val="100"/>
          <w:position w:val="0"/>
          <w:sz w:val="14"/>
          <w:szCs w:val="14"/>
        </w:rPr>
        <w:t>1</w:t>
      </w:r>
      <w:bookmarkEnd w:id="317"/>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被转移金融资产在终止确认日的账面价值。</w:t>
      </w:r>
    </w:p>
    <w:p>
      <w:pPr>
        <w:pStyle w:val="Style44"/>
        <w:keepNext w:val="0"/>
        <w:keepLines w:val="0"/>
        <w:widowControl w:val="0"/>
        <w:shd w:val="clear" w:color="auto" w:fill="auto"/>
        <w:tabs>
          <w:tab w:pos="727" w:val="left"/>
        </w:tabs>
        <w:bidi w:val="0"/>
        <w:spacing w:before="0" w:after="0" w:line="397" w:lineRule="exact"/>
        <w:ind w:left="0" w:right="0" w:firstLine="400"/>
        <w:jc w:val="both"/>
      </w:pPr>
      <w:bookmarkStart w:id="318" w:name="bookmark318"/>
      <w:r>
        <w:rPr>
          <w:rFonts w:ascii="Times New Roman" w:eastAsia="Times New Roman" w:hAnsi="Times New Roman" w:cs="Times New Roman"/>
          <w:color w:val="000000"/>
          <w:spacing w:val="0"/>
          <w:w w:val="100"/>
          <w:position w:val="0"/>
          <w:sz w:val="14"/>
          <w:szCs w:val="14"/>
        </w:rPr>
        <w:t>2</w:t>
      </w:r>
      <w:bookmarkEnd w:id="318"/>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因转移金融资产而收到的对价，与原直接计入其他综合收益的公允价值变动累计额 中对应终止确认部分的金额（涉及转移的金融资产为以公允价值计量且其变动计入其他综合 收益的金融资产）之和。</w:t>
      </w:r>
    </w:p>
    <w:p>
      <w:pPr>
        <w:pStyle w:val="Style44"/>
        <w:keepNext w:val="0"/>
        <w:keepLines w:val="0"/>
        <w:widowControl w:val="0"/>
        <w:shd w:val="clear" w:color="auto" w:fill="auto"/>
        <w:tabs>
          <w:tab w:pos="929" w:val="left"/>
        </w:tabs>
        <w:bidi w:val="0"/>
        <w:spacing w:before="0" w:after="180" w:line="397" w:lineRule="exact"/>
        <w:ind w:left="0" w:right="0" w:firstLine="480"/>
        <w:jc w:val="both"/>
      </w:pPr>
      <w:bookmarkStart w:id="319" w:name="bookmark319"/>
      <w:r>
        <w:rPr>
          <w:rFonts w:ascii="Times New Roman" w:eastAsia="Times New Roman" w:hAnsi="Times New Roman" w:cs="Times New Roman"/>
          <w:color w:val="000000"/>
          <w:spacing w:val="0"/>
          <w:w w:val="100"/>
          <w:position w:val="0"/>
          <w:sz w:val="14"/>
          <w:szCs w:val="14"/>
        </w:rPr>
        <w:t>（</w:t>
      </w:r>
      <w:bookmarkEnd w:id="319"/>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金融资产部分</w:t>
      </w:r>
      <w:r>
        <w:rPr>
          <w:color w:val="000000"/>
          <w:spacing w:val="0"/>
          <w:w w:val="100"/>
          <w:position w:val="0"/>
          <w:lang w:val="zh-CN" w:eastAsia="zh-CN" w:bidi="zh-CN"/>
        </w:rPr>
        <w:t>转移旦</w:t>
      </w:r>
      <w:r>
        <w:rPr>
          <w:color w:val="000000"/>
          <w:spacing w:val="0"/>
          <w:w w:val="100"/>
          <w:position w:val="0"/>
        </w:rPr>
        <w:t>该被转移部分整体满足终止确认条件的，将转移前金融资产 整体的账面价值，在终止确认部分和继续确认部分（在此种情形下，所保留的服务资产应当 视同继续确认金融资产的一部分）之间，按照转移日各自的相对公允价值进行分摊，并将下 列两项金额的差额计入当期损益：</w:t>
      </w:r>
    </w:p>
    <w:p>
      <w:pPr>
        <w:pStyle w:val="Style44"/>
        <w:keepNext w:val="0"/>
        <w:keepLines w:val="0"/>
        <w:widowControl w:val="0"/>
        <w:shd w:val="clear" w:color="auto" w:fill="auto"/>
        <w:tabs>
          <w:tab w:pos="685" w:val="left"/>
        </w:tabs>
        <w:bidi w:val="0"/>
        <w:spacing w:before="0" w:after="0" w:line="593" w:lineRule="auto"/>
        <w:ind w:left="0" w:right="0" w:firstLine="380"/>
        <w:jc w:val="both"/>
      </w:pPr>
      <w:bookmarkStart w:id="320" w:name="bookmark320"/>
      <w:r>
        <w:rPr>
          <w:rFonts w:ascii="Times New Roman" w:eastAsia="Times New Roman" w:hAnsi="Times New Roman" w:cs="Times New Roman"/>
          <w:color w:val="000000"/>
          <w:spacing w:val="0"/>
          <w:w w:val="100"/>
          <w:position w:val="0"/>
          <w:sz w:val="14"/>
          <w:szCs w:val="14"/>
        </w:rPr>
        <w:t>1</w:t>
      </w:r>
      <w:bookmarkEnd w:id="320"/>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终止确认部分在终止确认日的账面价值。</w:t>
      </w:r>
    </w:p>
    <w:p>
      <w:pPr>
        <w:pStyle w:val="Style44"/>
        <w:keepNext w:val="0"/>
        <w:keepLines w:val="0"/>
        <w:widowControl w:val="0"/>
        <w:shd w:val="clear" w:color="auto" w:fill="auto"/>
        <w:tabs>
          <w:tab w:pos="727" w:val="left"/>
        </w:tabs>
        <w:bidi w:val="0"/>
        <w:spacing w:before="0" w:after="0" w:line="397" w:lineRule="exact"/>
        <w:ind w:left="0" w:right="0" w:firstLine="400"/>
        <w:jc w:val="both"/>
      </w:pPr>
      <w:bookmarkStart w:id="321" w:name="bookmark321"/>
      <w:r>
        <w:rPr>
          <w:rFonts w:ascii="Times New Roman" w:eastAsia="Times New Roman" w:hAnsi="Times New Roman" w:cs="Times New Roman"/>
          <w:color w:val="000000"/>
          <w:spacing w:val="0"/>
          <w:w w:val="100"/>
          <w:position w:val="0"/>
          <w:sz w:val="14"/>
          <w:szCs w:val="14"/>
        </w:rPr>
        <w:t>2</w:t>
      </w:r>
      <w:bookmarkEnd w:id="321"/>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终止确认部分收到的对价，与原计入其他综合收益的公允价值变动累计额中对应终 止确认部分的金额（涉及转移的金融资产为以公允价值计量且其变动计入其他综合收益的金 融资产）之和。</w:t>
      </w:r>
    </w:p>
    <w:p>
      <w:pPr>
        <w:pStyle w:val="Style44"/>
        <w:keepNext w:val="0"/>
        <w:keepLines w:val="0"/>
        <w:widowControl w:val="0"/>
        <w:shd w:val="clear" w:color="auto" w:fill="auto"/>
        <w:bidi w:val="0"/>
        <w:spacing w:before="0" w:after="300" w:line="397" w:lineRule="exact"/>
        <w:ind w:left="0" w:right="0" w:firstLine="400"/>
        <w:jc w:val="both"/>
      </w:pPr>
      <w:r>
        <w:rPr>
          <w:color w:val="000000"/>
          <w:spacing w:val="0"/>
          <w:w w:val="100"/>
          <w:position w:val="0"/>
        </w:rPr>
        <w:t>金融资产转移不满足终止确认条件的，继续确认该金融资产，所收到的对价确认为一项 金融负债。</w:t>
      </w:r>
    </w:p>
    <w:p>
      <w:pPr>
        <w:pStyle w:val="Style46"/>
        <w:keepNext/>
        <w:keepLines/>
        <w:widowControl w:val="0"/>
        <w:numPr>
          <w:ilvl w:val="0"/>
          <w:numId w:val="75"/>
        </w:numPr>
        <w:shd w:val="clear" w:color="auto" w:fill="auto"/>
        <w:bidi w:val="0"/>
        <w:spacing w:before="0" w:after="0" w:line="240" w:lineRule="auto"/>
        <w:ind w:left="0" w:right="0" w:firstLine="380"/>
        <w:jc w:val="left"/>
        <w:rPr>
          <w:sz w:val="20"/>
          <w:szCs w:val="20"/>
        </w:rPr>
      </w:pPr>
      <w:bookmarkStart w:id="322" w:name="bookmark322"/>
      <w:bookmarkStart w:id="323" w:name="bookmark323"/>
      <w:bookmarkStart w:id="324" w:name="bookmark324"/>
      <w:bookmarkStart w:id="325" w:name="bookmark325"/>
      <w:bookmarkEnd w:id="324"/>
      <w:r>
        <w:rPr>
          <w:color w:val="000000"/>
          <w:spacing w:val="0"/>
          <w:w w:val="100"/>
          <w:position w:val="0"/>
          <w:sz w:val="20"/>
          <w:szCs w:val="20"/>
        </w:rPr>
        <w:t>金融资产和金融负债公允价值的确定方法</w:t>
      </w:r>
      <w:bookmarkEnd w:id="322"/>
      <w:bookmarkEnd w:id="323"/>
      <w:bookmarkEnd w:id="325"/>
    </w:p>
    <w:p>
      <w:pPr>
        <w:pStyle w:val="Style44"/>
        <w:keepNext w:val="0"/>
        <w:keepLines w:val="0"/>
        <w:widowControl w:val="0"/>
        <w:shd w:val="clear" w:color="auto" w:fill="auto"/>
        <w:bidi w:val="0"/>
        <w:spacing w:before="0" w:after="0" w:line="392" w:lineRule="exact"/>
        <w:ind w:left="0" w:right="0" w:firstLine="400"/>
        <w:jc w:val="both"/>
      </w:pPr>
      <w:r>
        <w:rPr>
          <w:color w:val="000000"/>
          <w:spacing w:val="0"/>
          <w:w w:val="100"/>
          <w:position w:val="0"/>
        </w:rPr>
        <w:t>存在活跃市场的金融资产或金融负债，以活跃市场的报价确定其公允价值，除非该项金 融资产存在针对资产本身的限售期。对于针对资产本身的限售的金融资产，按照活跃市场的 报价扣除市场参与者因承担指定期间内无法在公开市场上岀售该金融资产的风险而要求获 得的补偿金额后确定。活跃市场的报价包括易于且可定期从交易所、交易商、经纪人、行业 集团、定价机构或监管机构等获得相关资产或负债的报价，且能代表在公平交易基础上实际 并经常发生的市场交易。</w:t>
      </w:r>
    </w:p>
    <w:p>
      <w:pPr>
        <w:pStyle w:val="Style44"/>
        <w:keepNext w:val="0"/>
        <w:keepLines w:val="0"/>
        <w:widowControl w:val="0"/>
        <w:shd w:val="clear" w:color="auto" w:fill="auto"/>
        <w:bidi w:val="0"/>
        <w:spacing w:before="0" w:after="0" w:line="392" w:lineRule="exact"/>
        <w:ind w:left="0" w:right="0" w:firstLine="400"/>
        <w:jc w:val="both"/>
      </w:pPr>
      <w:r>
        <w:rPr>
          <w:color w:val="000000"/>
          <w:spacing w:val="0"/>
          <w:w w:val="100"/>
          <w:position w:val="0"/>
        </w:rPr>
        <w:t>初始取得或衍生的金融资产或承担的金融负债，以市场交易价格作为确定其公允价值的 基础。</w:t>
      </w:r>
    </w:p>
    <w:p>
      <w:pPr>
        <w:pStyle w:val="Style44"/>
        <w:keepNext w:val="0"/>
        <w:keepLines w:val="0"/>
        <w:widowControl w:val="0"/>
        <w:shd w:val="clear" w:color="auto" w:fill="auto"/>
        <w:bidi w:val="0"/>
        <w:spacing w:before="0" w:after="240" w:line="392" w:lineRule="exact"/>
        <w:ind w:left="0" w:right="0" w:firstLine="400"/>
        <w:jc w:val="both"/>
        <w:sectPr>
          <w:headerReference w:type="default" r:id="rId87"/>
          <w:footerReference w:type="default" r:id="rId88"/>
          <w:headerReference w:type="even" r:id="rId89"/>
          <w:footerReference w:type="even" r:id="rId90"/>
          <w:footnotePr>
            <w:pos w:val="pageBottom"/>
            <w:numFmt w:val="decimal"/>
            <w:numRestart w:val="continuous"/>
          </w:footnotePr>
          <w:pgSz w:w="11900" w:h="16840"/>
          <w:pgMar w:top="1781" w:right="1576" w:bottom="1616" w:left="2102" w:header="0" w:footer="3" w:gutter="0"/>
          <w:pgNumType w:start="35"/>
          <w:cols w:space="720"/>
          <w:noEndnote/>
          <w:rtlGutter w:val="0"/>
          <w:docGrid w:linePitch="360"/>
        </w:sectPr>
      </w:pPr>
      <w:r>
        <w:rPr>
          <w:color w:val="000000"/>
          <w:spacing w:val="0"/>
          <w:w w:val="100"/>
          <w:position w:val="0"/>
        </w:rPr>
        <w:t>不存在活跃市场的金融资产或金融负债，釆用估值技术确定其公允价值。在估值时，本 公司釆用在当前情况下适用并且有足够可利用数据和其他信息支持的估值技术，选择与市场 参与者在相关资产或负债的交易中所考虑的资产或负债特征相一致的输入值，并尽可能优先 使用相关可观察输入值。在相关可观察输入值无法取得或取得不切实可行的情况下，使用不 可观察输入值。</w:t>
      </w:r>
    </w:p>
    <w:p>
      <w:pPr>
        <w:pStyle w:val="Style46"/>
        <w:keepNext/>
        <w:keepLines/>
        <w:widowControl w:val="0"/>
        <w:numPr>
          <w:ilvl w:val="0"/>
          <w:numId w:val="75"/>
        </w:numPr>
        <w:shd w:val="clear" w:color="auto" w:fill="auto"/>
        <w:bidi w:val="0"/>
        <w:spacing w:before="0" w:after="0" w:line="240" w:lineRule="auto"/>
        <w:ind w:left="0" w:right="0" w:firstLine="420"/>
        <w:jc w:val="both"/>
        <w:rPr>
          <w:sz w:val="20"/>
          <w:szCs w:val="20"/>
        </w:rPr>
      </w:pPr>
      <w:bookmarkStart w:id="326" w:name="bookmark326"/>
      <w:bookmarkStart w:id="327" w:name="bookmark327"/>
      <w:bookmarkStart w:id="328" w:name="bookmark328"/>
      <w:bookmarkStart w:id="329" w:name="bookmark329"/>
      <w:bookmarkEnd w:id="328"/>
      <w:r>
        <w:rPr>
          <w:color w:val="000000"/>
          <w:spacing w:val="0"/>
          <w:w w:val="100"/>
          <w:position w:val="0"/>
          <w:sz w:val="20"/>
          <w:szCs w:val="20"/>
        </w:rPr>
        <w:t>金融工具减值</w:t>
      </w:r>
      <w:bookmarkEnd w:id="326"/>
      <w:bookmarkEnd w:id="327"/>
      <w:bookmarkEnd w:id="329"/>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本公司以预期信用损失为基础，对分类为以摊余成本计量的金融资产、分类为以公允价 值计量且其变动计入其他综合收益的金融资产以及财务担保合同，进行减值会计处理并确认 损失准备。</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预期信用损失，是指以发生违约的风险为权重的金融工具信用损失的加权平均值。信用 损失，是指本公司按照原实际利率折现的、根据合同应收的所有合同现金流量与预期收取的 所有现金流量之间的差额，即全部现金短缺的现值。其中，对于本公司购买或源生的己发生 信用减值的金融资产，应按照该金融资产经信用调整的实际利率折现。</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对由收入准则规范的交易形成的应收款项，本公司运用简化计量方法，按照相当于整个 存续期内预期信用损失的金额计量损失准备。</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对于购买或源生的已发生信用减值的金融资产，在资产负债表日仅将自初始确认后整个 存续期内预期信用损失的累计变动确认为损失准备。在每个资产负债表日，将整个存续期内 预期信用损失的变动金额作为减值损失或利得计入当期损益。即使该资产负债表日确定的整 个存续期内预期信用损失小于初始确认时估计现金流量所反映的预期信用损失的金额，也将 预期信用损失的有利变动确认为减值利得。</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除上述采用简化计量方法和购买或源生的已发生信用减值以外的其他金融资产，本公司 在每个资产负债表日评估相关金融工具的信用风险自初始确认后是否已显著增加，并按照下 列情形分别计量其损失准备、确认预期信用损失及其变动：</w:t>
      </w:r>
    </w:p>
    <w:p>
      <w:pPr>
        <w:pStyle w:val="Style44"/>
        <w:keepNext w:val="0"/>
        <w:keepLines w:val="0"/>
        <w:widowControl w:val="0"/>
        <w:numPr>
          <w:ilvl w:val="0"/>
          <w:numId w:val="77"/>
        </w:numPr>
        <w:shd w:val="clear" w:color="auto" w:fill="auto"/>
        <w:tabs>
          <w:tab w:pos="910" w:val="left"/>
        </w:tabs>
        <w:bidi w:val="0"/>
        <w:spacing w:before="0" w:after="0" w:line="392" w:lineRule="exact"/>
        <w:ind w:left="0" w:right="0" w:firstLine="520"/>
        <w:jc w:val="both"/>
      </w:pPr>
      <w:bookmarkStart w:id="330" w:name="bookmark330"/>
      <w:bookmarkEnd w:id="330"/>
      <w:r>
        <w:rPr>
          <w:color w:val="000000"/>
          <w:spacing w:val="0"/>
          <w:w w:val="100"/>
          <w:position w:val="0"/>
        </w:rPr>
        <w:t>如果该金融工具的信用风险自初始确认后并未显著增加，处于第一阶段，则按照 相当于该金融工具未来</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个月内预期信用损失的金额计量其损失准备，并按照账面余额和 实际利率计算利息收入。</w:t>
      </w:r>
    </w:p>
    <w:p>
      <w:pPr>
        <w:pStyle w:val="Style44"/>
        <w:keepNext w:val="0"/>
        <w:keepLines w:val="0"/>
        <w:widowControl w:val="0"/>
        <w:numPr>
          <w:ilvl w:val="0"/>
          <w:numId w:val="77"/>
        </w:numPr>
        <w:shd w:val="clear" w:color="auto" w:fill="auto"/>
        <w:tabs>
          <w:tab w:pos="903" w:val="left"/>
        </w:tabs>
        <w:bidi w:val="0"/>
        <w:spacing w:before="0" w:after="0" w:line="392" w:lineRule="exact"/>
        <w:ind w:left="0" w:right="0" w:firstLine="520"/>
        <w:jc w:val="both"/>
      </w:pPr>
      <w:bookmarkStart w:id="331" w:name="bookmark331"/>
      <w:bookmarkEnd w:id="331"/>
      <w:r>
        <w:rPr>
          <w:color w:val="000000"/>
          <w:spacing w:val="0"/>
          <w:w w:val="100"/>
          <w:position w:val="0"/>
        </w:rPr>
        <w:t>如果该金融工具的信用风险自初始确认后已显著增加但尚未发生信用减值的，处 于第二阶段，则按照相当于该金融工具整个存续期内预期信用损失的金额计量其损失准备， 并按照账面余额和实际利率计算利息收入。</w:t>
      </w:r>
    </w:p>
    <w:p>
      <w:pPr>
        <w:pStyle w:val="Style44"/>
        <w:keepNext w:val="0"/>
        <w:keepLines w:val="0"/>
        <w:widowControl w:val="0"/>
        <w:numPr>
          <w:ilvl w:val="0"/>
          <w:numId w:val="77"/>
        </w:numPr>
        <w:shd w:val="clear" w:color="auto" w:fill="auto"/>
        <w:tabs>
          <w:tab w:pos="910" w:val="left"/>
        </w:tabs>
        <w:bidi w:val="0"/>
        <w:spacing w:before="0" w:after="0" w:line="392" w:lineRule="exact"/>
        <w:ind w:left="0" w:right="0" w:firstLine="520"/>
        <w:jc w:val="both"/>
      </w:pPr>
      <w:bookmarkStart w:id="332" w:name="bookmark332"/>
      <w:bookmarkEnd w:id="332"/>
      <w:r>
        <w:rPr>
          <w:color w:val="000000"/>
          <w:spacing w:val="0"/>
          <w:w w:val="100"/>
          <w:position w:val="0"/>
        </w:rPr>
        <w:t>如果该金融工具自初始确认后已经发生信用减值的，处于第三阶段，本公司按照 相当于该金融工具整个存续期内预期信用损失的金额计量其损失准备，并按照摊余成本和实 际利率计算利息收入。</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金融工具信用损失准备的增加或转回金额，作为减值损失或利得计入当期损益。除分类 为以公允价值计量且其变动计入其他综合收益的金融资产外，信用损失准备抵减金融资产的 账面余额。对于分类为以公允价值计量且其变动计入其他综合收益的金融资产，本公司在其 他综合收益中确认其信用损失准备，不减少该金融资产在资产负债表中列示的账面价值。</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本公司在前一会计期间已经按照相当于金融工具整个存续期内预期信用损失的金额计</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left"/>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3" w:lineRule="exact"/>
        <w:ind w:left="0" w:right="0" w:firstLine="0"/>
        <w:jc w:val="both"/>
      </w:pPr>
      <w:r>
        <w:rPr>
          <w:color w:val="000000"/>
          <w:spacing w:val="0"/>
          <w:w w:val="100"/>
          <w:position w:val="0"/>
        </w:rPr>
        <w:t>量了损失准备，但在当期资产负债表日，该金融工具已不再属于自初始确认后信用风险显著 增加的情形的，本公司在当期资产负债表日按照相当于未来</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个月内预期信用损失的金额 计量该金融工具的损失准备，由此形成的损失准备的转回金额作为减值利得计入当期损益。</w:t>
      </w:r>
    </w:p>
    <w:p>
      <w:pPr>
        <w:pStyle w:val="Style44"/>
        <w:keepNext w:val="0"/>
        <w:keepLines w:val="0"/>
        <w:widowControl w:val="0"/>
        <w:shd w:val="clear" w:color="auto" w:fill="auto"/>
        <w:tabs>
          <w:tab w:pos="981" w:val="left"/>
        </w:tabs>
        <w:bidi w:val="0"/>
        <w:spacing w:before="0" w:after="0" w:line="393" w:lineRule="exact"/>
        <w:ind w:left="0" w:right="0" w:firstLine="500"/>
        <w:jc w:val="both"/>
      </w:pPr>
      <w:bookmarkStart w:id="333" w:name="bookmark333"/>
      <w:r>
        <w:rPr>
          <w:color w:val="000000"/>
          <w:spacing w:val="0"/>
          <w:w w:val="100"/>
          <w:position w:val="0"/>
          <w:sz w:val="14"/>
          <w:szCs w:val="14"/>
        </w:rPr>
        <w:t>（</w:t>
      </w:r>
      <w:bookmarkEnd w:id="333"/>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信用风险显著增加</w:t>
      </w:r>
    </w:p>
    <w:p>
      <w:pPr>
        <w:pStyle w:val="Style44"/>
        <w:keepNext w:val="0"/>
        <w:keepLines w:val="0"/>
        <w:widowControl w:val="0"/>
        <w:shd w:val="clear" w:color="auto" w:fill="auto"/>
        <w:bidi w:val="0"/>
        <w:spacing w:before="0" w:after="0" w:line="393" w:lineRule="exact"/>
        <w:ind w:left="0" w:right="0" w:firstLine="420"/>
        <w:jc w:val="both"/>
        <w:rPr>
          <w:sz w:val="14"/>
          <w:szCs w:val="14"/>
        </w:rPr>
      </w:pPr>
      <w:r>
        <w:rPr>
          <w:color w:val="000000"/>
          <w:spacing w:val="0"/>
          <w:w w:val="100"/>
          <w:position w:val="0"/>
          <w:sz w:val="16"/>
          <w:szCs w:val="16"/>
        </w:rPr>
        <w:t>本公司利用可获得的合理且有依据的前瞻性信息，通过比较金融工具在资产负债表日发 生违约的风险与在初始确认日发生违约的风险，以确定金融工具的信用风险自初始确认后是 否已显著增加。对于财务担保合同，本公司在应用金融工具减值规定吋，将本公司成为做出 不可撤销承诺的一方之日作为初始确认</w:t>
      </w:r>
      <w:r>
        <w:rPr>
          <w:rFonts w:ascii="Times New Roman" w:eastAsia="Times New Roman" w:hAnsi="Times New Roman" w:cs="Times New Roman"/>
          <w:color w:val="000000"/>
          <w:spacing w:val="0"/>
          <w:w w:val="100"/>
          <w:position w:val="0"/>
          <w:sz w:val="14"/>
          <w:szCs w:val="14"/>
          <w:lang w:val="en-US" w:eastAsia="en-US" w:bidi="en-US"/>
        </w:rPr>
        <w:t>H-</w:t>
      </w:r>
    </w:p>
    <w:p>
      <w:pPr>
        <w:pStyle w:val="Style44"/>
        <w:keepNext w:val="0"/>
        <w:keepLines w:val="0"/>
        <w:widowControl w:val="0"/>
        <w:shd w:val="clear" w:color="auto" w:fill="auto"/>
        <w:bidi w:val="0"/>
        <w:spacing w:before="0" w:after="180" w:line="393" w:lineRule="exact"/>
        <w:ind w:left="0" w:right="0" w:firstLine="400"/>
        <w:jc w:val="left"/>
      </w:pPr>
      <w:r>
        <w:rPr>
          <w:color w:val="000000"/>
          <w:spacing w:val="0"/>
          <w:w w:val="100"/>
          <w:position w:val="0"/>
        </w:rPr>
        <w:t>本公司在评估信用风险是否显著増加时会考虑如下因素：</w:t>
      </w:r>
    </w:p>
    <w:p>
      <w:pPr>
        <w:pStyle w:val="Style44"/>
        <w:keepNext w:val="0"/>
        <w:keepLines w:val="0"/>
        <w:widowControl w:val="0"/>
        <w:shd w:val="clear" w:color="auto" w:fill="auto"/>
        <w:tabs>
          <w:tab w:pos="758" w:val="left"/>
        </w:tabs>
        <w:bidi w:val="0"/>
        <w:spacing w:before="0" w:after="0" w:line="586" w:lineRule="auto"/>
        <w:ind w:left="0" w:right="0" w:firstLine="400"/>
        <w:jc w:val="left"/>
      </w:pPr>
      <w:bookmarkStart w:id="334" w:name="bookmark334"/>
      <w:r>
        <w:rPr>
          <w:rFonts w:ascii="Times New Roman" w:eastAsia="Times New Roman" w:hAnsi="Times New Roman" w:cs="Times New Roman"/>
          <w:color w:val="000000"/>
          <w:spacing w:val="0"/>
          <w:w w:val="100"/>
          <w:position w:val="0"/>
          <w:sz w:val="14"/>
          <w:szCs w:val="14"/>
        </w:rPr>
        <w:t>1</w:t>
      </w:r>
      <w:bookmarkEnd w:id="334"/>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债务人经营成果实际或预期是否发生显著变化；</w:t>
      </w:r>
    </w:p>
    <w:p>
      <w:pPr>
        <w:pStyle w:val="Style44"/>
        <w:keepNext w:val="0"/>
        <w:keepLines w:val="0"/>
        <w:widowControl w:val="0"/>
        <w:shd w:val="clear" w:color="auto" w:fill="auto"/>
        <w:tabs>
          <w:tab w:pos="807" w:val="left"/>
        </w:tabs>
        <w:bidi w:val="0"/>
        <w:spacing w:before="0" w:after="0" w:line="586" w:lineRule="auto"/>
        <w:ind w:left="0" w:right="0" w:firstLine="420"/>
        <w:jc w:val="both"/>
      </w:pPr>
      <w:bookmarkStart w:id="335" w:name="bookmark335"/>
      <w:r>
        <w:rPr>
          <w:rFonts w:ascii="Times New Roman" w:eastAsia="Times New Roman" w:hAnsi="Times New Roman" w:cs="Times New Roman"/>
          <w:color w:val="000000"/>
          <w:spacing w:val="0"/>
          <w:w w:val="100"/>
          <w:position w:val="0"/>
          <w:sz w:val="14"/>
          <w:szCs w:val="14"/>
        </w:rPr>
        <w:t>2</w:t>
      </w:r>
      <w:bookmarkEnd w:id="335"/>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债务人所处的监管、经济或技术环境是否发生显著不利变化；</w:t>
      </w:r>
    </w:p>
    <w:p>
      <w:pPr>
        <w:pStyle w:val="Style44"/>
        <w:keepNext w:val="0"/>
        <w:keepLines w:val="0"/>
        <w:widowControl w:val="0"/>
        <w:shd w:val="clear" w:color="auto" w:fill="auto"/>
        <w:tabs>
          <w:tab w:pos="790" w:val="left"/>
        </w:tabs>
        <w:bidi w:val="0"/>
        <w:spacing w:before="0" w:after="180" w:line="393" w:lineRule="exact"/>
        <w:ind w:left="0" w:right="0" w:firstLine="420"/>
        <w:jc w:val="both"/>
      </w:pPr>
      <w:bookmarkStart w:id="336" w:name="bookmark336"/>
      <w:r>
        <w:rPr>
          <w:rFonts w:ascii="Times New Roman" w:eastAsia="Times New Roman" w:hAnsi="Times New Roman" w:cs="Times New Roman"/>
          <w:color w:val="000000"/>
          <w:spacing w:val="0"/>
          <w:w w:val="100"/>
          <w:position w:val="0"/>
          <w:sz w:val="14"/>
          <w:szCs w:val="14"/>
        </w:rPr>
        <w:t>3</w:t>
      </w:r>
      <w:bookmarkEnd w:id="336"/>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作为债务抵押的担保物价值或第三方提供的担保或信用増级质量是否发生显著变化, 这些变化预期将降低债务人按合同规定期限还款的经济动机或者影响违约概率；</w:t>
      </w:r>
    </w:p>
    <w:p>
      <w:pPr>
        <w:pStyle w:val="Style44"/>
        <w:keepNext w:val="0"/>
        <w:keepLines w:val="0"/>
        <w:widowControl w:val="0"/>
        <w:shd w:val="clear" w:color="auto" w:fill="auto"/>
        <w:tabs>
          <w:tab w:pos="807" w:val="left"/>
        </w:tabs>
        <w:bidi w:val="0"/>
        <w:spacing w:before="0" w:after="0" w:line="586" w:lineRule="auto"/>
        <w:ind w:left="0" w:right="0" w:firstLine="420"/>
        <w:jc w:val="both"/>
      </w:pPr>
      <w:bookmarkStart w:id="337" w:name="bookmark337"/>
      <w:r>
        <w:rPr>
          <w:rFonts w:ascii="Times New Roman" w:eastAsia="Times New Roman" w:hAnsi="Times New Roman" w:cs="Times New Roman"/>
          <w:color w:val="000000"/>
          <w:spacing w:val="0"/>
          <w:w w:val="100"/>
          <w:position w:val="0"/>
          <w:sz w:val="14"/>
          <w:szCs w:val="14"/>
        </w:rPr>
        <w:t>4</w:t>
      </w:r>
      <w:bookmarkEnd w:id="337"/>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债务人预期表现和还款行为是否发生显著变化；</w:t>
      </w:r>
    </w:p>
    <w:p>
      <w:pPr>
        <w:pStyle w:val="Style44"/>
        <w:keepNext w:val="0"/>
        <w:keepLines w:val="0"/>
        <w:widowControl w:val="0"/>
        <w:shd w:val="clear" w:color="auto" w:fill="auto"/>
        <w:tabs>
          <w:tab w:pos="807" w:val="left"/>
        </w:tabs>
        <w:bidi w:val="0"/>
        <w:spacing w:before="0" w:after="0" w:line="586" w:lineRule="auto"/>
        <w:ind w:left="0" w:right="0" w:firstLine="420"/>
        <w:jc w:val="both"/>
      </w:pPr>
      <w:bookmarkStart w:id="338" w:name="bookmark338"/>
      <w:r>
        <w:rPr>
          <w:rFonts w:ascii="Times New Roman" w:eastAsia="Times New Roman" w:hAnsi="Times New Roman" w:cs="Times New Roman"/>
          <w:color w:val="000000"/>
          <w:spacing w:val="0"/>
          <w:w w:val="100"/>
          <w:position w:val="0"/>
          <w:sz w:val="14"/>
          <w:szCs w:val="14"/>
        </w:rPr>
        <w:t>5</w:t>
      </w:r>
      <w:bookmarkEnd w:id="338"/>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本公司对金融工具信用管理方法是否发生变化等。</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于资产负债表日，若本公司判断金融工具只具有较低的信用风险，则本公司假定该金融 工具的信用风险自初始确认后并未显著增加。如果金融工具的违约风险较低，借款人在短期 内履行其合同现金流量义务的能力很强，并且即使较长时期内经济形势和经营环境存在不利 变化，但未必一定降低借款人履行其合同现金流量义务的能力，则该金融工具被视为具有较 低的信用风险。</w:t>
      </w:r>
    </w:p>
    <w:p>
      <w:pPr>
        <w:pStyle w:val="Style44"/>
        <w:keepNext w:val="0"/>
        <w:keepLines w:val="0"/>
        <w:widowControl w:val="0"/>
        <w:shd w:val="clear" w:color="auto" w:fill="auto"/>
        <w:tabs>
          <w:tab w:pos="981" w:val="left"/>
        </w:tabs>
        <w:bidi w:val="0"/>
        <w:spacing w:before="0" w:after="0" w:line="393" w:lineRule="exact"/>
        <w:ind w:left="0" w:right="0" w:firstLine="500"/>
        <w:jc w:val="both"/>
      </w:pPr>
      <w:bookmarkStart w:id="339" w:name="bookmark339"/>
      <w:r>
        <w:rPr>
          <w:color w:val="000000"/>
          <w:spacing w:val="0"/>
          <w:w w:val="100"/>
          <w:position w:val="0"/>
          <w:sz w:val="14"/>
          <w:szCs w:val="14"/>
        </w:rPr>
        <w:t>（</w:t>
      </w:r>
      <w:bookmarkEnd w:id="339"/>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已发生信用减值的金融资产</w:t>
      </w:r>
    </w:p>
    <w:p>
      <w:pPr>
        <w:pStyle w:val="Style44"/>
        <w:keepNext w:val="0"/>
        <w:keepLines w:val="0"/>
        <w:widowControl w:val="0"/>
        <w:shd w:val="clear" w:color="auto" w:fill="auto"/>
        <w:bidi w:val="0"/>
        <w:spacing w:before="0" w:after="180" w:line="393" w:lineRule="exact"/>
        <w:ind w:left="0" w:right="0" w:firstLine="420"/>
        <w:jc w:val="both"/>
      </w:pPr>
      <w:r>
        <w:rPr>
          <w:color w:val="000000"/>
          <w:spacing w:val="0"/>
          <w:w w:val="100"/>
          <w:position w:val="0"/>
        </w:rPr>
        <w:t>当对金融资产预期未来现金流量具有不利影响的一项或多项事件发生时，该金融资产成 为已发生信用减值的金融资产。金融资产已发生信用减值的证据包括下列可观察信息：</w:t>
      </w:r>
    </w:p>
    <w:p>
      <w:pPr>
        <w:pStyle w:val="Style44"/>
        <w:keepNext w:val="0"/>
        <w:keepLines w:val="0"/>
        <w:widowControl w:val="0"/>
        <w:shd w:val="clear" w:color="auto" w:fill="auto"/>
        <w:tabs>
          <w:tab w:pos="758" w:val="left"/>
        </w:tabs>
        <w:bidi w:val="0"/>
        <w:spacing w:before="0" w:after="0" w:line="586" w:lineRule="auto"/>
        <w:ind w:left="0" w:right="0" w:firstLine="400"/>
        <w:jc w:val="left"/>
      </w:pPr>
      <w:bookmarkStart w:id="340" w:name="bookmark340"/>
      <w:r>
        <w:rPr>
          <w:rFonts w:ascii="Times New Roman" w:eastAsia="Times New Roman" w:hAnsi="Times New Roman" w:cs="Times New Roman"/>
          <w:color w:val="000000"/>
          <w:spacing w:val="0"/>
          <w:w w:val="100"/>
          <w:position w:val="0"/>
          <w:sz w:val="14"/>
          <w:szCs w:val="14"/>
        </w:rPr>
        <w:t>1</w:t>
      </w:r>
      <w:bookmarkEnd w:id="340"/>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发行方或债务人发生重大财务困难；</w:t>
      </w:r>
    </w:p>
    <w:p>
      <w:pPr>
        <w:pStyle w:val="Style44"/>
        <w:keepNext w:val="0"/>
        <w:keepLines w:val="0"/>
        <w:widowControl w:val="0"/>
        <w:shd w:val="clear" w:color="auto" w:fill="auto"/>
        <w:tabs>
          <w:tab w:pos="787" w:val="left"/>
        </w:tabs>
        <w:bidi w:val="0"/>
        <w:spacing w:before="0" w:after="0" w:line="586" w:lineRule="auto"/>
        <w:ind w:left="0" w:right="0" w:firstLine="400"/>
        <w:jc w:val="left"/>
      </w:pPr>
      <w:bookmarkStart w:id="341" w:name="bookmark341"/>
      <w:r>
        <w:rPr>
          <w:rFonts w:ascii="Times New Roman" w:eastAsia="Times New Roman" w:hAnsi="Times New Roman" w:cs="Times New Roman"/>
          <w:color w:val="000000"/>
          <w:spacing w:val="0"/>
          <w:w w:val="100"/>
          <w:position w:val="0"/>
          <w:sz w:val="14"/>
          <w:szCs w:val="14"/>
        </w:rPr>
        <w:t>2</w:t>
      </w:r>
      <w:bookmarkEnd w:id="341"/>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债务人违反合同，如偿付利息或本金违约或逾期等；</w:t>
      </w:r>
    </w:p>
    <w:p>
      <w:pPr>
        <w:pStyle w:val="Style44"/>
        <w:keepNext w:val="0"/>
        <w:keepLines w:val="0"/>
        <w:widowControl w:val="0"/>
        <w:shd w:val="clear" w:color="auto" w:fill="auto"/>
        <w:tabs>
          <w:tab w:pos="783" w:val="left"/>
        </w:tabs>
        <w:bidi w:val="0"/>
        <w:spacing w:before="0" w:after="180" w:line="393" w:lineRule="exact"/>
        <w:ind w:left="0" w:right="0" w:firstLine="420"/>
        <w:jc w:val="both"/>
      </w:pPr>
      <w:bookmarkStart w:id="342" w:name="bookmark342"/>
      <w:r>
        <w:rPr>
          <w:rFonts w:ascii="Times New Roman" w:eastAsia="Times New Roman" w:hAnsi="Times New Roman" w:cs="Times New Roman"/>
          <w:color w:val="000000"/>
          <w:spacing w:val="0"/>
          <w:w w:val="100"/>
          <w:position w:val="0"/>
          <w:sz w:val="14"/>
          <w:szCs w:val="14"/>
        </w:rPr>
        <w:t>3</w:t>
      </w:r>
      <w:bookmarkEnd w:id="342"/>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债权人出于与债务人财务困难有关的经济或合同考虑，给予债务人在任何其他情况 下都不会做岀的让步；</w:t>
      </w:r>
    </w:p>
    <w:p>
      <w:pPr>
        <w:pStyle w:val="Style44"/>
        <w:keepNext w:val="0"/>
        <w:keepLines w:val="0"/>
        <w:widowControl w:val="0"/>
        <w:shd w:val="clear" w:color="auto" w:fill="auto"/>
        <w:tabs>
          <w:tab w:pos="787" w:val="left"/>
        </w:tabs>
        <w:bidi w:val="0"/>
        <w:spacing w:before="0" w:after="0" w:line="586" w:lineRule="auto"/>
        <w:ind w:left="0" w:right="0" w:firstLine="400"/>
        <w:jc w:val="left"/>
      </w:pPr>
      <w:bookmarkStart w:id="343" w:name="bookmark343"/>
      <w:r>
        <w:rPr>
          <w:rFonts w:ascii="Times New Roman" w:eastAsia="Times New Roman" w:hAnsi="Times New Roman" w:cs="Times New Roman"/>
          <w:color w:val="000000"/>
          <w:spacing w:val="0"/>
          <w:w w:val="100"/>
          <w:position w:val="0"/>
          <w:sz w:val="14"/>
          <w:szCs w:val="14"/>
        </w:rPr>
        <w:t>4</w:t>
      </w:r>
      <w:bookmarkEnd w:id="343"/>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债务人很可能破产或进行其他财务重组；</w:t>
      </w:r>
    </w:p>
    <w:p>
      <w:pPr>
        <w:pStyle w:val="Style44"/>
        <w:keepNext w:val="0"/>
        <w:keepLines w:val="0"/>
        <w:widowControl w:val="0"/>
        <w:shd w:val="clear" w:color="auto" w:fill="auto"/>
        <w:tabs>
          <w:tab w:pos="787" w:val="left"/>
        </w:tabs>
        <w:bidi w:val="0"/>
        <w:spacing w:before="0" w:after="0" w:line="586" w:lineRule="auto"/>
        <w:ind w:left="0" w:right="0" w:firstLine="400"/>
        <w:jc w:val="left"/>
      </w:pPr>
      <w:bookmarkStart w:id="344" w:name="bookmark344"/>
      <w:r>
        <w:rPr>
          <w:rFonts w:ascii="Times New Roman" w:eastAsia="Times New Roman" w:hAnsi="Times New Roman" w:cs="Times New Roman"/>
          <w:color w:val="000000"/>
          <w:spacing w:val="0"/>
          <w:w w:val="100"/>
          <w:position w:val="0"/>
          <w:sz w:val="14"/>
          <w:szCs w:val="14"/>
        </w:rPr>
        <w:t>5</w:t>
      </w:r>
      <w:bookmarkEnd w:id="344"/>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发行方或债务人财务困难导致该金融资产的活跃市场消失；</w:t>
      </w:r>
    </w:p>
    <w:p>
      <w:pPr>
        <w:pStyle w:val="Style44"/>
        <w:keepNext w:val="0"/>
        <w:keepLines w:val="0"/>
        <w:widowControl w:val="0"/>
        <w:shd w:val="clear" w:color="auto" w:fill="auto"/>
        <w:tabs>
          <w:tab w:pos="787" w:val="left"/>
        </w:tabs>
        <w:bidi w:val="0"/>
        <w:spacing w:before="0" w:after="0" w:line="586" w:lineRule="auto"/>
        <w:ind w:left="0" w:right="0" w:firstLine="400"/>
        <w:jc w:val="left"/>
      </w:pPr>
      <w:bookmarkStart w:id="345" w:name="bookmark345"/>
      <w:r>
        <w:rPr>
          <w:rFonts w:ascii="Times New Roman" w:eastAsia="Times New Roman" w:hAnsi="Times New Roman" w:cs="Times New Roman"/>
          <w:color w:val="000000"/>
          <w:spacing w:val="0"/>
          <w:w w:val="100"/>
          <w:position w:val="0"/>
          <w:sz w:val="14"/>
          <w:szCs w:val="14"/>
        </w:rPr>
        <w:t>6</w:t>
      </w:r>
      <w:bookmarkEnd w:id="345"/>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以大幅折扣购买或源生一•项金融资产，该折扣反映了发生信用损失的事实。</w:t>
      </w:r>
    </w:p>
    <w:p>
      <w:pPr>
        <w:pStyle w:val="Style44"/>
        <w:keepNext w:val="0"/>
        <w:keepLines w:val="0"/>
        <w:widowControl w:val="0"/>
        <w:shd w:val="clear" w:color="auto" w:fill="auto"/>
        <w:bidi w:val="0"/>
        <w:spacing w:before="0" w:after="180" w:line="393" w:lineRule="exact"/>
        <w:ind w:left="0" w:right="0" w:firstLine="400"/>
        <w:jc w:val="both"/>
      </w:pPr>
      <w:r>
        <w:rPr>
          <w:color w:val="000000"/>
          <w:spacing w:val="0"/>
          <w:w w:val="100"/>
          <w:position w:val="0"/>
        </w:rPr>
        <w:t xml:space="preserve">金融资产发生信用减值，有可能是多个事件的共同作用所致，未必是可单独识别的事件 </w:t>
      </w:r>
      <w:r>
        <w:rPr>
          <w:color w:val="000000"/>
          <w:spacing w:val="0"/>
          <w:w w:val="100"/>
          <w:position w:val="0"/>
        </w:rPr>
        <w:t>所致。</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left"/>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tabs>
          <w:tab w:pos="981" w:val="left"/>
        </w:tabs>
        <w:bidi w:val="0"/>
        <w:spacing w:before="0" w:after="0" w:line="394" w:lineRule="exact"/>
        <w:ind w:left="0" w:right="0" w:firstLine="500"/>
        <w:jc w:val="both"/>
      </w:pPr>
      <w:bookmarkStart w:id="346" w:name="bookmark346"/>
      <w:r>
        <w:rPr>
          <w:color w:val="000000"/>
          <w:spacing w:val="0"/>
          <w:w w:val="100"/>
          <w:position w:val="0"/>
          <w:sz w:val="14"/>
          <w:szCs w:val="14"/>
        </w:rPr>
        <w:t>（</w:t>
      </w:r>
      <w:bookmarkEnd w:id="346"/>
      <w:r>
        <w:rPr>
          <w:rFonts w:ascii="Times New Roman" w:eastAsia="Times New Roman" w:hAnsi="Times New Roman" w:cs="Times New Roman"/>
          <w:color w:val="000000"/>
          <w:spacing w:val="0"/>
          <w:w w:val="100"/>
          <w:position w:val="0"/>
          <w:sz w:val="14"/>
          <w:szCs w:val="14"/>
        </w:rPr>
        <w:t>3）</w:t>
        <w:tab/>
      </w:r>
      <w:r>
        <w:rPr>
          <w:color w:val="000000"/>
          <w:spacing w:val="0"/>
          <w:w w:val="100"/>
          <w:position w:val="0"/>
        </w:rPr>
        <w:t>预期信用损失的确定</w:t>
      </w:r>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本公司基于单项和组合评估金融工具的预期信用损失，在评估预期信用损失时，考虑有 关过去事项、当前状况以及未来经济状况预测的合理且有依据的信息。</w:t>
      </w:r>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本公司以共同信用风险特征为依据，将金融工具分为不同组合。本公司釆用的共同信用 风险特征包括：金融工具类型、信用风险评级、账龄组合、逾期账龄组合、合同结算周期、 债务人所处行业等。相关金融工具的单项评估标准和组合信用风险特征详见相关金融工具的 会计政策。</w:t>
      </w:r>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本公司按照下列方法确定相关金融工具的预期信用损失：</w:t>
      </w:r>
    </w:p>
    <w:p>
      <w:pPr>
        <w:pStyle w:val="Style44"/>
        <w:keepNext w:val="0"/>
        <w:keepLines w:val="0"/>
        <w:widowControl w:val="0"/>
        <w:shd w:val="clear" w:color="auto" w:fill="auto"/>
        <w:tabs>
          <w:tab w:pos="782" w:val="left"/>
        </w:tabs>
        <w:bidi w:val="0"/>
        <w:spacing w:before="0" w:after="0" w:line="394" w:lineRule="exact"/>
        <w:ind w:left="0" w:right="0" w:firstLine="420"/>
        <w:jc w:val="both"/>
      </w:pPr>
      <w:bookmarkStart w:id="347" w:name="bookmark347"/>
      <w:r>
        <w:rPr>
          <w:rFonts w:ascii="Times New Roman" w:eastAsia="Times New Roman" w:hAnsi="Times New Roman" w:cs="Times New Roman"/>
          <w:color w:val="000000"/>
          <w:spacing w:val="0"/>
          <w:w w:val="100"/>
          <w:position w:val="0"/>
          <w:sz w:val="14"/>
          <w:szCs w:val="14"/>
        </w:rPr>
        <w:t>1</w:t>
      </w:r>
      <w:bookmarkEnd w:id="347"/>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对于金融资产，信用损失为本公司应收取的合同现金流量与预期收取的现金流量之 间差额的现值。</w:t>
      </w:r>
    </w:p>
    <w:p>
      <w:pPr>
        <w:pStyle w:val="Style44"/>
        <w:keepNext w:val="0"/>
        <w:keepLines w:val="0"/>
        <w:widowControl w:val="0"/>
        <w:shd w:val="clear" w:color="auto" w:fill="auto"/>
        <w:tabs>
          <w:tab w:pos="782" w:val="left"/>
        </w:tabs>
        <w:bidi w:val="0"/>
        <w:spacing w:before="0" w:after="0" w:line="394" w:lineRule="exact"/>
        <w:ind w:left="0" w:right="0" w:firstLine="420"/>
        <w:jc w:val="both"/>
      </w:pPr>
      <w:bookmarkStart w:id="348" w:name="bookmark348"/>
      <w:r>
        <w:rPr>
          <w:rFonts w:ascii="Times New Roman" w:eastAsia="Times New Roman" w:hAnsi="Times New Roman" w:cs="Times New Roman"/>
          <w:color w:val="000000"/>
          <w:spacing w:val="0"/>
          <w:w w:val="100"/>
          <w:position w:val="0"/>
          <w:sz w:val="14"/>
          <w:szCs w:val="14"/>
        </w:rPr>
        <w:t>2</w:t>
      </w:r>
      <w:bookmarkEnd w:id="348"/>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对于财务担保合同，信用损失为本公司就该合同持有人发生的信用损失向其做出赔 付的预计付款额，减去本公司预期向该合同持有人、债务人或任何其他方收取的金额之间差 额的现值。</w:t>
      </w:r>
    </w:p>
    <w:p>
      <w:pPr>
        <w:pStyle w:val="Style44"/>
        <w:keepNext w:val="0"/>
        <w:keepLines w:val="0"/>
        <w:widowControl w:val="0"/>
        <w:shd w:val="clear" w:color="auto" w:fill="auto"/>
        <w:tabs>
          <w:tab w:pos="790" w:val="left"/>
        </w:tabs>
        <w:bidi w:val="0"/>
        <w:spacing w:before="0" w:after="0" w:line="394" w:lineRule="exact"/>
        <w:ind w:left="0" w:right="0" w:firstLine="420"/>
        <w:jc w:val="left"/>
      </w:pPr>
      <w:bookmarkStart w:id="349" w:name="bookmark349"/>
      <w:r>
        <w:rPr>
          <w:rFonts w:ascii="Times New Roman" w:eastAsia="Times New Roman" w:hAnsi="Times New Roman" w:cs="Times New Roman"/>
          <w:color w:val="000000"/>
          <w:spacing w:val="0"/>
          <w:w w:val="100"/>
          <w:position w:val="0"/>
          <w:sz w:val="14"/>
          <w:szCs w:val="14"/>
        </w:rPr>
        <w:t>3</w:t>
      </w:r>
      <w:bookmarkEnd w:id="349"/>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对于资产负债表日已发生信用减值但并非购买或源生己发生信用减值的金融资产， 信用损失为该金融资产账面余额与按原实际利率折现的估计未来现金流量的现值之间的差 额。</w:t>
      </w:r>
    </w:p>
    <w:p>
      <w:pPr>
        <w:pStyle w:val="Style44"/>
        <w:keepNext w:val="0"/>
        <w:keepLines w:val="0"/>
        <w:widowControl w:val="0"/>
        <w:shd w:val="clear" w:color="auto" w:fill="auto"/>
        <w:bidi w:val="0"/>
        <w:spacing w:before="0" w:after="140" w:line="394" w:lineRule="exact"/>
        <w:ind w:left="0" w:right="0" w:firstLine="420"/>
        <w:jc w:val="left"/>
      </w:pPr>
      <w:r>
        <w:rPr>
          <w:color w:val="000000"/>
          <w:spacing w:val="0"/>
          <w:w w:val="100"/>
          <w:position w:val="0"/>
        </w:rPr>
        <w:t>本公司计量金融工具预期信用损失的方法反映的因素包括：通过评价一系列可能的结果 而确定的无偏概率加权平均金额；货币时间价值；在资产负债表日无须付出不必要的额外成 本或努力即可获得的有关过去事项、当前状况以及未来经济状况预测的合理且有依据的信息。</w:t>
      </w:r>
    </w:p>
    <w:p>
      <w:pPr>
        <w:pStyle w:val="Style44"/>
        <w:keepNext w:val="0"/>
        <w:keepLines w:val="0"/>
        <w:widowControl w:val="0"/>
        <w:shd w:val="clear" w:color="auto" w:fill="auto"/>
        <w:tabs>
          <w:tab w:pos="981" w:val="left"/>
        </w:tabs>
        <w:bidi w:val="0"/>
        <w:spacing w:before="0" w:after="0" w:line="389" w:lineRule="exact"/>
        <w:ind w:left="0" w:right="0" w:firstLine="500"/>
        <w:jc w:val="left"/>
      </w:pPr>
      <w:bookmarkStart w:id="350" w:name="bookmark350"/>
      <w:r>
        <w:rPr>
          <w:color w:val="000000"/>
          <w:spacing w:val="0"/>
          <w:w w:val="100"/>
          <w:position w:val="0"/>
          <w:sz w:val="14"/>
          <w:szCs w:val="14"/>
        </w:rPr>
        <w:t>（</w:t>
      </w:r>
      <w:bookmarkEnd w:id="350"/>
      <w:r>
        <w:rPr>
          <w:rFonts w:ascii="Times New Roman" w:eastAsia="Times New Roman" w:hAnsi="Times New Roman" w:cs="Times New Roman"/>
          <w:color w:val="000000"/>
          <w:spacing w:val="0"/>
          <w:w w:val="100"/>
          <w:position w:val="0"/>
          <w:sz w:val="14"/>
          <w:szCs w:val="14"/>
        </w:rPr>
        <w:t>4）</w:t>
        <w:tab/>
      </w:r>
      <w:r>
        <w:rPr>
          <w:color w:val="000000"/>
          <w:spacing w:val="0"/>
          <w:w w:val="100"/>
          <w:position w:val="0"/>
        </w:rPr>
        <w:t>减记金融资产</w:t>
      </w:r>
    </w:p>
    <w:p>
      <w:pPr>
        <w:pStyle w:val="Style44"/>
        <w:keepNext w:val="0"/>
        <w:keepLines w:val="0"/>
        <w:widowControl w:val="0"/>
        <w:shd w:val="clear" w:color="auto" w:fill="auto"/>
        <w:bidi w:val="0"/>
        <w:spacing w:before="0" w:after="300" w:line="389" w:lineRule="exact"/>
        <w:ind w:left="0" w:right="0" w:firstLine="420"/>
        <w:jc w:val="both"/>
      </w:pPr>
      <w:r>
        <w:rPr>
          <w:color w:val="000000"/>
          <w:spacing w:val="0"/>
          <w:w w:val="100"/>
          <w:position w:val="0"/>
        </w:rPr>
        <w:t>当本公司不再合理预期金融资产合同现金流量能够全部或部分收回的，直接减记该金融 资产的账面余额。这种减记构成相关金融资产的终止确认。</w:t>
      </w:r>
    </w:p>
    <w:p>
      <w:pPr>
        <w:pStyle w:val="Style46"/>
        <w:keepNext/>
        <w:keepLines/>
        <w:widowControl w:val="0"/>
        <w:numPr>
          <w:ilvl w:val="0"/>
          <w:numId w:val="75"/>
        </w:numPr>
        <w:shd w:val="clear" w:color="auto" w:fill="auto"/>
        <w:bidi w:val="0"/>
        <w:spacing w:before="0" w:after="0" w:line="240" w:lineRule="auto"/>
        <w:ind w:left="0" w:right="0" w:firstLine="420"/>
        <w:jc w:val="both"/>
        <w:rPr>
          <w:sz w:val="20"/>
          <w:szCs w:val="20"/>
        </w:rPr>
      </w:pPr>
      <w:bookmarkStart w:id="351" w:name="bookmark351"/>
      <w:bookmarkStart w:id="352" w:name="bookmark352"/>
      <w:bookmarkStart w:id="353" w:name="bookmark353"/>
      <w:bookmarkStart w:id="354" w:name="bookmark354"/>
      <w:bookmarkEnd w:id="353"/>
      <w:r>
        <w:rPr>
          <w:color w:val="000000"/>
          <w:spacing w:val="0"/>
          <w:w w:val="100"/>
          <w:position w:val="0"/>
          <w:sz w:val="20"/>
          <w:szCs w:val="20"/>
        </w:rPr>
        <w:t>金融资产及金融负债的抵销</w:t>
      </w:r>
      <w:bookmarkEnd w:id="351"/>
      <w:bookmarkEnd w:id="352"/>
      <w:bookmarkEnd w:id="354"/>
    </w:p>
    <w:p>
      <w:pPr>
        <w:pStyle w:val="Style44"/>
        <w:keepNext w:val="0"/>
        <w:keepLines w:val="0"/>
        <w:widowControl w:val="0"/>
        <w:shd w:val="clear" w:color="auto" w:fill="auto"/>
        <w:bidi w:val="0"/>
        <w:spacing w:before="0" w:after="0" w:line="396" w:lineRule="exact"/>
        <w:ind w:left="0" w:right="0" w:firstLine="420"/>
        <w:jc w:val="both"/>
      </w:pPr>
      <w:r>
        <w:rPr>
          <w:color w:val="000000"/>
          <w:spacing w:val="0"/>
          <w:w w:val="100"/>
          <w:position w:val="0"/>
        </w:rPr>
        <w:t>金融资产和金融负债在资产负债表内分别列示，没有相互抵销。但是，同时满足下列条 件的，以相互抵销后的净额在资产负债表内列示：</w:t>
      </w:r>
    </w:p>
    <w:p>
      <w:pPr>
        <w:pStyle w:val="Style44"/>
        <w:keepNext w:val="0"/>
        <w:keepLines w:val="0"/>
        <w:widowControl w:val="0"/>
        <w:shd w:val="clear" w:color="auto" w:fill="auto"/>
        <w:tabs>
          <w:tab w:pos="981" w:val="left"/>
        </w:tabs>
        <w:bidi w:val="0"/>
        <w:spacing w:before="0" w:after="0" w:line="396" w:lineRule="exact"/>
        <w:ind w:left="0" w:right="0" w:firstLine="500"/>
        <w:jc w:val="left"/>
      </w:pPr>
      <w:bookmarkStart w:id="355" w:name="bookmark355"/>
      <w:r>
        <w:rPr>
          <w:rFonts w:ascii="Times New Roman" w:eastAsia="Times New Roman" w:hAnsi="Times New Roman" w:cs="Times New Roman"/>
          <w:color w:val="000000"/>
          <w:spacing w:val="0"/>
          <w:w w:val="100"/>
          <w:position w:val="0"/>
          <w:sz w:val="14"/>
          <w:szCs w:val="14"/>
        </w:rPr>
        <w:t>（</w:t>
      </w:r>
      <w:bookmarkEnd w:id="355"/>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本公司具有抵销已确认金额的法定权利，且该种法定权利是当前可执行的；</w:t>
      </w:r>
    </w:p>
    <w:p>
      <w:pPr>
        <w:pStyle w:val="Style44"/>
        <w:keepNext w:val="0"/>
        <w:keepLines w:val="0"/>
        <w:widowControl w:val="0"/>
        <w:shd w:val="clear" w:color="auto" w:fill="auto"/>
        <w:tabs>
          <w:tab w:pos="981" w:val="left"/>
        </w:tabs>
        <w:bidi w:val="0"/>
        <w:spacing w:before="0" w:after="460" w:line="396" w:lineRule="exact"/>
        <w:ind w:left="0" w:right="0" w:firstLine="500"/>
        <w:jc w:val="left"/>
      </w:pPr>
      <w:bookmarkStart w:id="356" w:name="bookmark356"/>
      <w:r>
        <w:rPr>
          <w:rFonts w:ascii="Times New Roman" w:eastAsia="Times New Roman" w:hAnsi="Times New Roman" w:cs="Times New Roman"/>
          <w:color w:val="000000"/>
          <w:spacing w:val="0"/>
          <w:w w:val="100"/>
          <w:position w:val="0"/>
          <w:sz w:val="14"/>
          <w:szCs w:val="14"/>
        </w:rPr>
        <w:t>（</w:t>
      </w:r>
      <w:bookmarkEnd w:id="356"/>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本公司计划以净额结算，或同时变现该金融资产和清偿该金融负债。</w:t>
      </w:r>
    </w:p>
    <w:p>
      <w:pPr>
        <w:pStyle w:val="Style46"/>
        <w:keepNext/>
        <w:keepLines/>
        <w:widowControl w:val="0"/>
        <w:shd w:val="clear" w:color="auto" w:fill="auto"/>
        <w:bidi w:val="0"/>
        <w:spacing w:before="0" w:after="0" w:line="240" w:lineRule="auto"/>
        <w:ind w:left="0" w:right="0" w:firstLine="400"/>
        <w:jc w:val="both"/>
        <w:rPr>
          <w:sz w:val="20"/>
          <w:szCs w:val="20"/>
        </w:rPr>
      </w:pPr>
      <w:bookmarkStart w:id="357" w:name="bookmark357"/>
      <w:bookmarkStart w:id="358" w:name="bookmark358"/>
      <w:bookmarkStart w:id="359" w:name="bookmark359"/>
      <w:r>
        <w:rPr>
          <w:color w:val="000000"/>
          <w:spacing w:val="0"/>
          <w:w w:val="100"/>
          <w:position w:val="0"/>
          <w:sz w:val="20"/>
          <w:szCs w:val="20"/>
        </w:rPr>
        <w:t>（十）应收票据</w:t>
      </w:r>
      <w:bookmarkEnd w:id="357"/>
      <w:bookmarkEnd w:id="358"/>
      <w:bookmarkEnd w:id="359"/>
    </w:p>
    <w:p>
      <w:pPr>
        <w:pStyle w:val="Style44"/>
        <w:keepNext w:val="0"/>
        <w:keepLines w:val="0"/>
        <w:widowControl w:val="0"/>
        <w:shd w:val="clear" w:color="auto" w:fill="auto"/>
        <w:bidi w:val="0"/>
        <w:spacing w:before="0" w:after="140" w:line="403" w:lineRule="exact"/>
        <w:ind w:left="0" w:right="0" w:firstLine="420"/>
        <w:jc w:val="both"/>
      </w:pPr>
      <w:r>
        <w:rPr>
          <w:color w:val="000000"/>
          <w:spacing w:val="0"/>
          <w:w w:val="100"/>
          <w:position w:val="0"/>
        </w:rPr>
        <w:t>本公司对应收票据的预期信用损失的确定方法及会计处理方法详见本附注四/ （九）</w:t>
      </w:r>
      <w:r>
        <w:rPr>
          <w:rFonts w:ascii="Times New Roman" w:eastAsia="Times New Roman" w:hAnsi="Times New Roman" w:cs="Times New Roman"/>
          <w:color w:val="000000"/>
          <w:spacing w:val="0"/>
          <w:w w:val="100"/>
          <w:position w:val="0"/>
          <w:sz w:val="14"/>
          <w:szCs w:val="14"/>
          <w:lang w:val="en-US" w:eastAsia="en-US" w:bidi="en-US"/>
        </w:rPr>
        <w:t xml:space="preserve">6. </w:t>
      </w:r>
      <w:r>
        <w:rPr>
          <w:color w:val="000000"/>
          <w:spacing w:val="0"/>
          <w:w w:val="100"/>
          <w:position w:val="0"/>
        </w:rPr>
        <w:t>金融工具减值。</w:t>
      </w:r>
    </w:p>
    <w:p>
      <w:pPr>
        <w:pStyle w:val="Style44"/>
        <w:keepNext w:val="0"/>
        <w:keepLines w:val="0"/>
        <w:widowControl w:val="0"/>
        <w:shd w:val="clear" w:color="auto" w:fill="auto"/>
        <w:bidi w:val="0"/>
        <w:spacing w:before="0" w:after="140" w:line="240" w:lineRule="auto"/>
        <w:ind w:left="0" w:right="0" w:firstLine="420"/>
        <w:jc w:val="both"/>
        <w:sectPr>
          <w:headerReference w:type="default" r:id="rId91"/>
          <w:footerReference w:type="default" r:id="rId92"/>
          <w:headerReference w:type="even" r:id="rId93"/>
          <w:footerReference w:type="even" r:id="rId94"/>
          <w:headerReference w:type="first" r:id="rId95"/>
          <w:footerReference w:type="first" r:id="rId96"/>
          <w:footnotePr>
            <w:pos w:val="pageBottom"/>
            <w:numFmt w:val="decimal"/>
            <w:numRestart w:val="continuous"/>
          </w:footnotePr>
          <w:pgSz w:w="11900" w:h="16840"/>
          <w:pgMar w:top="1781" w:right="1576" w:bottom="1616" w:left="2102" w:header="0" w:footer="3" w:gutter="0"/>
          <w:pgNumType w:start="15"/>
          <w:cols w:space="720"/>
          <w:noEndnote/>
          <w:titlePg/>
          <w:rtlGutter w:val="0"/>
          <w:docGrid w:linePitch="360"/>
        </w:sectPr>
      </w:pPr>
      <w:r>
        <w:rPr>
          <w:color w:val="000000"/>
          <w:spacing w:val="0"/>
          <w:w w:val="100"/>
          <w:position w:val="0"/>
        </w:rPr>
        <w:t xml:space="preserve">当在单项工具层面无法以合理成本评估预期信用损失的充分证据时，本公司参考历史信 </w:t>
      </w:r>
    </w:p>
    <w:p>
      <w:pPr>
        <w:pStyle w:val="Style44"/>
        <w:keepNext w:val="0"/>
        <w:keepLines w:val="0"/>
        <w:widowControl w:val="0"/>
        <w:shd w:val="clear" w:color="auto" w:fill="auto"/>
        <w:bidi w:val="0"/>
        <w:spacing w:before="0" w:after="140" w:line="240" w:lineRule="auto"/>
        <w:ind w:left="0" w:right="0" w:firstLine="0"/>
        <w:jc w:val="both"/>
      </w:pPr>
      <w:r>
        <w:rPr>
          <w:color w:val="000000"/>
          <w:spacing w:val="0"/>
          <w:w w:val="100"/>
          <w:position w:val="0"/>
        </w:rPr>
        <w:t>用损失经验，结合当前状况以及对未来经济状况的判断，依据信用风险特征将应收票据划 分为若干组合，在组合基础上计算预期信用损失。确定组合的依据如下：</w:t>
      </w:r>
    </w:p>
    <w:tbl>
      <w:tblPr>
        <w:tblOverlap w:val="never"/>
        <w:jc w:val="center"/>
        <w:tblLayout w:type="fixed"/>
      </w:tblPr>
      <w:tblGrid>
        <w:gridCol w:w="1296"/>
        <w:gridCol w:w="3982"/>
        <w:gridCol w:w="2729"/>
      </w:tblGrid>
      <w:tr>
        <w:trPr>
          <w:trHeight w:val="4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组合名称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确定组合的依据</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计提方法</w:t>
            </w:r>
          </w:p>
        </w:tc>
      </w:tr>
      <w:tr>
        <w:trPr>
          <w:trHeight w:val="68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16" w:lineRule="exact"/>
              <w:ind w:left="140" w:right="0" w:firstLine="0"/>
              <w:jc w:val="left"/>
              <w:rPr>
                <w:sz w:val="15"/>
                <w:szCs w:val="15"/>
              </w:rPr>
            </w:pPr>
            <w:r>
              <w:rPr>
                <w:color w:val="000000"/>
                <w:spacing w:val="0"/>
                <w:w w:val="100"/>
                <w:position w:val="0"/>
                <w:sz w:val="15"/>
                <w:szCs w:val="15"/>
                <w:lang w:val="zh-TW" w:eastAsia="zh-TW" w:bidi="zh-TW"/>
              </w:rPr>
              <w:t>无风险银行承 兑票据组合</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7" w:lineRule="exact"/>
              <w:ind w:left="0" w:right="0" w:firstLine="0"/>
              <w:jc w:val="both"/>
              <w:rPr>
                <w:sz w:val="15"/>
                <w:szCs w:val="15"/>
              </w:rPr>
            </w:pPr>
            <w:r>
              <w:rPr>
                <w:color w:val="000000"/>
                <w:spacing w:val="0"/>
                <w:w w:val="100"/>
                <w:position w:val="0"/>
                <w:sz w:val="15"/>
                <w:szCs w:val="15"/>
                <w:lang w:val="zh-TW" w:eastAsia="zh-TW" w:bidi="zh-TW"/>
              </w:rPr>
              <w:t>出票人具•有较高的信用评级，历史上未发生票据注 约，信用损失风险极低，在短期内履行其支付合冋 现金流量义务的能力很强</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参考历史信用损失经验，结合当 前状况以及对未来经济状况的预 期计星坏账准备</w:t>
            </w:r>
          </w:p>
        </w:tc>
      </w:tr>
      <w:tr>
        <w:trPr>
          <w:trHeight w:val="497"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商业承兑汇票</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both"/>
              <w:rPr>
                <w:sz w:val="15"/>
                <w:szCs w:val="15"/>
              </w:rPr>
            </w:pPr>
            <w:r>
              <w:rPr>
                <w:color w:val="000000"/>
                <w:spacing w:val="0"/>
                <w:w w:val="100"/>
                <w:position w:val="0"/>
                <w:sz w:val="15"/>
                <w:szCs w:val="15"/>
                <w:lang w:val="zh-TW" w:eastAsia="zh-TW" w:bidi="zh-TW"/>
              </w:rPr>
              <w:t>以前年度实际损失率、对未来回收应收票据风险的 判断及信用风险特征分析</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按照预期损失率计提减值准备</w:t>
            </w:r>
          </w:p>
        </w:tc>
      </w:tr>
    </w:tbl>
    <w:p>
      <w:pPr>
        <w:widowControl w:val="0"/>
        <w:spacing w:after="259" w:line="1" w:lineRule="exact"/>
      </w:pPr>
    </w:p>
    <w:p>
      <w:pPr>
        <w:pStyle w:val="Style46"/>
        <w:keepNext/>
        <w:keepLines/>
        <w:widowControl w:val="0"/>
        <w:shd w:val="clear" w:color="auto" w:fill="auto"/>
        <w:bidi w:val="0"/>
        <w:spacing w:before="0" w:after="0" w:line="240" w:lineRule="auto"/>
        <w:ind w:left="0" w:right="0" w:firstLine="440"/>
        <w:jc w:val="both"/>
        <w:rPr>
          <w:sz w:val="20"/>
          <w:szCs w:val="20"/>
        </w:rPr>
      </w:pPr>
      <w:bookmarkStart w:id="360" w:name="bookmark360"/>
      <w:bookmarkStart w:id="361" w:name="bookmark361"/>
      <w:bookmarkStart w:id="362" w:name="bookmark362"/>
      <w:r>
        <w:rPr>
          <w:color w:val="000000"/>
          <w:spacing w:val="0"/>
          <w:w w:val="100"/>
          <w:position w:val="0"/>
          <w:sz w:val="20"/>
          <w:szCs w:val="20"/>
        </w:rPr>
        <w:t>（十一）应收账款</w:t>
      </w:r>
      <w:bookmarkEnd w:id="360"/>
      <w:bookmarkEnd w:id="361"/>
      <w:bookmarkEnd w:id="362"/>
    </w:p>
    <w:p>
      <w:pPr>
        <w:pStyle w:val="Style44"/>
        <w:keepNext w:val="0"/>
        <w:keepLines w:val="0"/>
        <w:widowControl w:val="0"/>
        <w:shd w:val="clear" w:color="auto" w:fill="auto"/>
        <w:bidi w:val="0"/>
        <w:spacing w:before="0" w:after="0" w:line="400" w:lineRule="exact"/>
        <w:ind w:left="0" w:right="0" w:firstLine="460"/>
        <w:jc w:val="both"/>
      </w:pPr>
      <w:r>
        <w:rPr>
          <w:color w:val="000000"/>
          <w:spacing w:val="0"/>
          <w:w w:val="100"/>
          <w:position w:val="0"/>
        </w:rPr>
        <w:t>本公司对应收账款的预期信用损失的确定方法及会计处理方法详见本附注四/ （九）</w:t>
      </w:r>
      <w:r>
        <w:rPr>
          <w:rFonts w:ascii="Times New Roman" w:eastAsia="Times New Roman" w:hAnsi="Times New Roman" w:cs="Times New Roman"/>
          <w:color w:val="000000"/>
          <w:spacing w:val="0"/>
          <w:w w:val="100"/>
          <w:position w:val="0"/>
          <w:sz w:val="14"/>
          <w:szCs w:val="14"/>
          <w:lang w:val="en-US" w:eastAsia="en-US" w:bidi="en-US"/>
        </w:rPr>
        <w:t xml:space="preserve">6. </w:t>
      </w:r>
      <w:r>
        <w:rPr>
          <w:color w:val="000000"/>
          <w:spacing w:val="0"/>
          <w:w w:val="100"/>
          <w:position w:val="0"/>
        </w:rPr>
        <w:t>金融工具减值。</w:t>
      </w:r>
    </w:p>
    <w:p>
      <w:pPr>
        <w:pStyle w:val="Style44"/>
        <w:keepNext w:val="0"/>
        <w:keepLines w:val="0"/>
        <w:widowControl w:val="0"/>
        <w:shd w:val="clear" w:color="auto" w:fill="auto"/>
        <w:bidi w:val="0"/>
        <w:spacing w:before="0" w:after="0" w:line="400" w:lineRule="exact"/>
        <w:ind w:left="0" w:right="0" w:firstLine="460"/>
        <w:jc w:val="both"/>
      </w:pPr>
      <w:r>
        <w:rPr>
          <w:color w:val="000000"/>
          <w:spacing w:val="0"/>
          <w:w w:val="100"/>
          <w:position w:val="0"/>
        </w:rPr>
        <w:t>本公司对在单项工具层面能以合理成本评估预期信用损失的充分证据的应收账款单独 确定其信用损失。</w:t>
      </w:r>
    </w:p>
    <w:p>
      <w:pPr>
        <w:pStyle w:val="Style44"/>
        <w:keepNext w:val="0"/>
        <w:keepLines w:val="0"/>
        <w:widowControl w:val="0"/>
        <w:shd w:val="clear" w:color="auto" w:fill="auto"/>
        <w:bidi w:val="0"/>
        <w:spacing w:before="0" w:after="140" w:line="407" w:lineRule="exact"/>
        <w:ind w:left="0" w:right="0" w:firstLine="460"/>
        <w:jc w:val="both"/>
      </w:pPr>
      <w:r>
        <w:rPr>
          <w:color w:val="000000"/>
          <w:spacing w:val="0"/>
          <w:w w:val="100"/>
          <w:position w:val="0"/>
        </w:rPr>
        <w:t>当在单项工具层面无法以合理成本评估预期信用损失的充分证据时，本公司参考历史信 用损失经验，结合当前状况以及对未来经济状况的判断，依据信用风险特征将应收账款划分 为若干组合，在组合基础上计算预期信用损失。确定组合的依据如下：</w:t>
      </w:r>
    </w:p>
    <w:tbl>
      <w:tblPr>
        <w:tblOverlap w:val="never"/>
        <w:jc w:val="center"/>
        <w:tblLayout w:type="fixed"/>
      </w:tblPr>
      <w:tblGrid>
        <w:gridCol w:w="1296"/>
        <w:gridCol w:w="3017"/>
        <w:gridCol w:w="3701"/>
      </w:tblGrid>
      <w:tr>
        <w:trPr>
          <w:trHeight w:val="3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lang w:val="zh-TW" w:eastAsia="zh-TW" w:bidi="zh-TW"/>
              </w:rPr>
              <w:t>组合名称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确定组合的依据</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计提方法</w:t>
            </w:r>
          </w:p>
        </w:tc>
      </w:tr>
      <w:tr>
        <w:trPr>
          <w:trHeight w:val="43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以应收账款账龄作为信用风险特征</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5" w:lineRule="exact"/>
              <w:ind w:left="0" w:right="0" w:firstLine="0"/>
              <w:jc w:val="left"/>
              <w:rPr>
                <w:sz w:val="15"/>
                <w:szCs w:val="15"/>
              </w:rPr>
            </w:pPr>
            <w:r>
              <w:rPr>
                <w:color w:val="000000"/>
                <w:spacing w:val="0"/>
                <w:w w:val="100"/>
                <w:position w:val="0"/>
                <w:sz w:val="15"/>
                <w:szCs w:val="15"/>
                <w:lang w:val="zh-TW" w:eastAsia="zh-TW" w:bidi="zh-TW"/>
              </w:rPr>
              <w:t>按账龄与整个存续期预期信用损失率</w:t>
            </w:r>
            <w:r>
              <w:rPr>
                <w:rFonts w:ascii="Times New Roman" w:eastAsia="Times New Roman" w:hAnsi="Times New Roman" w:cs="Times New Roman"/>
                <w:color w:val="000000"/>
                <w:spacing w:val="0"/>
                <w:w w:val="100"/>
                <w:position w:val="0"/>
                <w:sz w:val="15"/>
                <w:szCs w:val="15"/>
                <w:lang w:val="zh-TW" w:eastAsia="zh-TW" w:bidi="zh-TW"/>
              </w:rPr>
              <w:t>X</w:t>
            </w:r>
            <w:r>
              <w:rPr>
                <w:color w:val="000000"/>
                <w:spacing w:val="0"/>
                <w:w w:val="100"/>
                <w:position w:val="0"/>
                <w:sz w:val="15"/>
                <w:szCs w:val="15"/>
                <w:lang w:val="zh-TW" w:eastAsia="zh-TW" w:bidi="zh-TW"/>
              </w:rPr>
              <w:t>寸照表计 提</w:t>
            </w:r>
          </w:p>
        </w:tc>
      </w:tr>
      <w:tr>
        <w:trPr>
          <w:trHeight w:val="5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性质组合</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合并范闱内关联方往来款等</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38" w:lineRule="exact"/>
              <w:ind w:left="0" w:right="0" w:firstLine="0"/>
              <w:jc w:val="left"/>
              <w:rPr>
                <w:sz w:val="15"/>
                <w:szCs w:val="15"/>
              </w:rPr>
            </w:pPr>
            <w:r>
              <w:rPr>
                <w:color w:val="000000"/>
                <w:spacing w:val="0"/>
                <w:w w:val="100"/>
                <w:position w:val="0"/>
                <w:sz w:val="15"/>
                <w:szCs w:val="15"/>
                <w:lang w:val="zh-TW" w:eastAsia="zh-TW" w:bidi="zh-TW"/>
              </w:rPr>
              <w:t>参考历史信用损失经验，结合当前状况以及对 未来经济状况的预期计量坏账准备</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60"/>
        <w:jc w:val="both"/>
        <w:rPr>
          <w:sz w:val="20"/>
          <w:szCs w:val="20"/>
        </w:rPr>
      </w:pPr>
      <w:bookmarkStart w:id="363" w:name="bookmark363"/>
      <w:bookmarkStart w:id="364" w:name="bookmark364"/>
      <w:bookmarkStart w:id="365" w:name="bookmark365"/>
      <w:r>
        <w:rPr>
          <w:color w:val="000000"/>
          <w:spacing w:val="0"/>
          <w:w w:val="100"/>
          <w:position w:val="0"/>
          <w:sz w:val="20"/>
          <w:szCs w:val="20"/>
        </w:rPr>
        <w:t>（十二）应收款项融资</w:t>
      </w:r>
      <w:bookmarkEnd w:id="363"/>
      <w:bookmarkEnd w:id="364"/>
      <w:bookmarkEnd w:id="365"/>
    </w:p>
    <w:p>
      <w:pPr>
        <w:pStyle w:val="Style44"/>
        <w:keepNext w:val="0"/>
        <w:keepLines w:val="0"/>
        <w:widowControl w:val="0"/>
        <w:shd w:val="clear" w:color="auto" w:fill="auto"/>
        <w:bidi w:val="0"/>
        <w:spacing w:before="0" w:after="180" w:line="240" w:lineRule="auto"/>
        <w:ind w:left="0" w:right="0" w:firstLine="460"/>
        <w:jc w:val="both"/>
      </w:pPr>
      <w:r>
        <w:rPr>
          <w:color w:val="000000"/>
          <w:spacing w:val="0"/>
          <w:w w:val="100"/>
          <w:position w:val="0"/>
        </w:rPr>
        <w:t>本公司对应收款项融资的预期信用损失的确定方法及会计处理方法详见本附注四/ （九）</w:t>
      </w:r>
    </w:p>
    <w:p>
      <w:pPr>
        <w:pStyle w:val="Style44"/>
        <w:keepNext w:val="0"/>
        <w:keepLines w:val="0"/>
        <w:widowControl w:val="0"/>
        <w:shd w:val="clear" w:color="auto" w:fill="auto"/>
        <w:bidi w:val="0"/>
        <w:spacing w:before="0" w:after="320" w:line="240" w:lineRule="auto"/>
        <w:ind w:left="0" w:right="0" w:firstLine="0"/>
        <w:jc w:val="both"/>
      </w:pPr>
      <w:r>
        <w:rPr>
          <w:rFonts w:ascii="Times New Roman" w:eastAsia="Times New Roman" w:hAnsi="Times New Roman" w:cs="Times New Roman"/>
          <w:color w:val="000000"/>
          <w:spacing w:val="0"/>
          <w:w w:val="100"/>
          <w:position w:val="0"/>
          <w:sz w:val="14"/>
          <w:szCs w:val="14"/>
        </w:rPr>
        <w:t>6</w:t>
      </w:r>
      <w:r>
        <w:rPr>
          <w:color w:val="000000"/>
          <w:spacing w:val="0"/>
          <w:w w:val="100"/>
          <w:position w:val="0"/>
        </w:rPr>
        <w:t>.金融工具减值。</w:t>
      </w:r>
    </w:p>
    <w:p>
      <w:pPr>
        <w:pStyle w:val="Style46"/>
        <w:keepNext/>
        <w:keepLines/>
        <w:widowControl w:val="0"/>
        <w:shd w:val="clear" w:color="auto" w:fill="auto"/>
        <w:bidi w:val="0"/>
        <w:spacing w:before="0" w:after="0" w:line="240" w:lineRule="auto"/>
        <w:ind w:left="0" w:right="0" w:firstLine="440"/>
        <w:jc w:val="both"/>
        <w:rPr>
          <w:sz w:val="20"/>
          <w:szCs w:val="20"/>
        </w:rPr>
      </w:pPr>
      <w:bookmarkStart w:id="366" w:name="bookmark366"/>
      <w:bookmarkStart w:id="367" w:name="bookmark367"/>
      <w:bookmarkStart w:id="368" w:name="bookmark368"/>
      <w:r>
        <w:rPr>
          <w:color w:val="000000"/>
          <w:spacing w:val="0"/>
          <w:w w:val="100"/>
          <w:position w:val="0"/>
          <w:sz w:val="20"/>
          <w:szCs w:val="20"/>
        </w:rPr>
        <w:t>（十三）其他应收款</w:t>
      </w:r>
      <w:bookmarkEnd w:id="366"/>
      <w:bookmarkEnd w:id="367"/>
      <w:bookmarkEnd w:id="368"/>
    </w:p>
    <w:p>
      <w:pPr>
        <w:pStyle w:val="Style44"/>
        <w:keepNext w:val="0"/>
        <w:keepLines w:val="0"/>
        <w:widowControl w:val="0"/>
        <w:shd w:val="clear" w:color="auto" w:fill="auto"/>
        <w:bidi w:val="0"/>
        <w:spacing w:before="0" w:after="0" w:line="391" w:lineRule="exact"/>
        <w:ind w:left="0" w:right="0" w:firstLine="460"/>
        <w:jc w:val="both"/>
      </w:pPr>
      <w:r>
        <w:rPr>
          <w:color w:val="000000"/>
          <w:spacing w:val="0"/>
          <w:w w:val="100"/>
          <w:position w:val="0"/>
        </w:rPr>
        <w:t xml:space="preserve">本公司对其他应收款的预期信用损失的确定方法及会计处理方法详见本附注四/（九） </w:t>
      </w:r>
      <w:r>
        <w:rPr>
          <w:rFonts w:ascii="Times New Roman" w:eastAsia="Times New Roman" w:hAnsi="Times New Roman" w:cs="Times New Roman"/>
          <w:color w:val="000000"/>
          <w:spacing w:val="0"/>
          <w:w w:val="100"/>
          <w:position w:val="0"/>
          <w:sz w:val="14"/>
          <w:szCs w:val="14"/>
        </w:rPr>
        <w:t>6</w:t>
      </w:r>
      <w:r>
        <w:rPr>
          <w:color w:val="000000"/>
          <w:spacing w:val="0"/>
          <w:w w:val="100"/>
          <w:position w:val="0"/>
        </w:rPr>
        <w:t>.金融工具减值。</w:t>
      </w:r>
    </w:p>
    <w:p>
      <w:pPr>
        <w:pStyle w:val="Style44"/>
        <w:keepNext w:val="0"/>
        <w:keepLines w:val="0"/>
        <w:widowControl w:val="0"/>
        <w:shd w:val="clear" w:color="auto" w:fill="auto"/>
        <w:bidi w:val="0"/>
        <w:spacing w:before="0" w:after="140" w:line="391" w:lineRule="exact"/>
        <w:ind w:left="0" w:right="0" w:firstLine="460"/>
        <w:jc w:val="both"/>
      </w:pPr>
      <w:r>
        <w:rPr>
          <w:color w:val="000000"/>
          <w:spacing w:val="0"/>
          <w:w w:val="100"/>
          <w:position w:val="0"/>
        </w:rPr>
        <w:t>当在单项工具层面无法以合理成本评估预期信用损失的充分证据时，本公司参考历史信 用损失经验，结合当前状况以及对未来经济状况的判断，依据信用风险特征将其他应收款划 分为若干组合，在组合基础上计算预期信用损失。确定组合的依据如下：</w:t>
      </w:r>
    </w:p>
    <w:tbl>
      <w:tblPr>
        <w:tblOverlap w:val="never"/>
        <w:jc w:val="center"/>
        <w:tblLayout w:type="fixed"/>
      </w:tblPr>
      <w:tblGrid>
        <w:gridCol w:w="1303"/>
        <w:gridCol w:w="3031"/>
        <w:gridCol w:w="3679"/>
      </w:tblGrid>
      <w:tr>
        <w:trPr>
          <w:trHeight w:val="37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组合名称</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确定组合的依据</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计提方法</w:t>
            </w:r>
          </w:p>
        </w:tc>
      </w:tr>
      <w:tr>
        <w:trPr>
          <w:trHeight w:val="67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以其他应收款账龄作为信用风险特征</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27" w:lineRule="exact"/>
              <w:ind w:left="0" w:right="0" w:firstLine="0"/>
              <w:jc w:val="both"/>
              <w:rPr>
                <w:sz w:val="15"/>
                <w:szCs w:val="15"/>
              </w:rPr>
            </w:pPr>
            <w:r>
              <w:rPr>
                <w:color w:val="000000"/>
                <w:spacing w:val="0"/>
                <w:w w:val="100"/>
                <w:position w:val="0"/>
                <w:sz w:val="15"/>
                <w:szCs w:val="15"/>
                <w:lang w:val="zh-TW" w:eastAsia="zh-TW" w:bidi="zh-TW"/>
              </w:rPr>
              <w:t>参考历史信用损失经验，结合 当前状况以及对未来经济状况 的预期计最坏账准备</w:t>
            </w:r>
          </w:p>
        </w:tc>
      </w:tr>
      <w:tr>
        <w:trPr>
          <w:trHeight w:val="5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性质组合</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合并范围内关联方往来款等</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参考历史信用损失经验，结企当前状况以及对 未来经济状况的预期计量坏账准备</w:t>
            </w:r>
          </w:p>
        </w:tc>
      </w:tr>
    </w:tbl>
    <w:p>
      <w:pPr>
        <w:pStyle w:val="Style46"/>
        <w:keepNext/>
        <w:keepLines/>
        <w:widowControl w:val="0"/>
        <w:shd w:val="clear" w:color="auto" w:fill="auto"/>
        <w:bidi w:val="0"/>
        <w:spacing w:before="0" w:after="160" w:line="240" w:lineRule="auto"/>
        <w:ind w:left="0" w:right="0" w:firstLine="400"/>
        <w:jc w:val="left"/>
        <w:rPr>
          <w:sz w:val="20"/>
          <w:szCs w:val="20"/>
        </w:rPr>
      </w:pPr>
      <w:bookmarkStart w:id="369" w:name="bookmark369"/>
      <w:bookmarkStart w:id="370" w:name="bookmark370"/>
      <w:bookmarkStart w:id="371" w:name="bookmark371"/>
      <w:r>
        <w:rPr>
          <w:color w:val="000000"/>
          <w:spacing w:val="0"/>
          <w:w w:val="100"/>
          <w:position w:val="0"/>
          <w:sz w:val="20"/>
          <w:szCs w:val="20"/>
        </w:rPr>
        <w:t>（十四）存货</w:t>
      </w:r>
      <w:bookmarkEnd w:id="369"/>
      <w:bookmarkEnd w:id="370"/>
      <w:bookmarkEnd w:id="371"/>
    </w:p>
    <w:p>
      <w:pPr>
        <w:pStyle w:val="Style46"/>
        <w:keepNext/>
        <w:keepLines/>
        <w:widowControl w:val="0"/>
        <w:numPr>
          <w:ilvl w:val="0"/>
          <w:numId w:val="79"/>
        </w:numPr>
        <w:shd w:val="clear" w:color="auto" w:fill="auto"/>
        <w:tabs>
          <w:tab w:pos="757" w:val="left"/>
        </w:tabs>
        <w:bidi w:val="0"/>
        <w:spacing w:before="0" w:after="0" w:line="240" w:lineRule="auto"/>
        <w:ind w:left="0" w:right="0" w:firstLine="420"/>
        <w:jc w:val="both"/>
        <w:rPr>
          <w:sz w:val="20"/>
          <w:szCs w:val="20"/>
        </w:rPr>
      </w:pPr>
      <w:bookmarkStart w:id="369" w:name="bookmark369"/>
      <w:bookmarkStart w:id="370" w:name="bookmark370"/>
      <w:bookmarkStart w:id="372" w:name="bookmark372"/>
      <w:bookmarkStart w:id="373" w:name="bookmark373"/>
      <w:bookmarkEnd w:id="372"/>
      <w:r>
        <w:rPr>
          <w:color w:val="000000"/>
          <w:spacing w:val="0"/>
          <w:w w:val="100"/>
          <w:position w:val="0"/>
          <w:sz w:val="20"/>
          <w:szCs w:val="20"/>
        </w:rPr>
        <w:t>存货的分类</w:t>
      </w:r>
      <w:bookmarkEnd w:id="369"/>
      <w:bookmarkEnd w:id="370"/>
      <w:bookmarkEnd w:id="373"/>
    </w:p>
    <w:p>
      <w:pPr>
        <w:pStyle w:val="Style44"/>
        <w:keepNext w:val="0"/>
        <w:keepLines w:val="0"/>
        <w:widowControl w:val="0"/>
        <w:shd w:val="clear" w:color="auto" w:fill="auto"/>
        <w:bidi w:val="0"/>
        <w:spacing w:before="0" w:after="160" w:line="389" w:lineRule="exact"/>
        <w:ind w:left="0" w:right="0" w:firstLine="420"/>
        <w:jc w:val="both"/>
      </w:pPr>
      <w:r>
        <w:rPr>
          <w:color w:val="000000"/>
          <w:spacing w:val="0"/>
          <w:w w:val="100"/>
          <w:position w:val="0"/>
        </w:rPr>
        <w:t>存货是指本公司在日常活动中持有以备出售的产成品或商品、处在生产过程中的在产品、 在生产过程或提供劳务过程中耗用的材料和物料等。主要包括原材料、周转材料、委托加工 材料、在产品、自制半成品、产成品（库存商品）、发出商品等。</w:t>
      </w:r>
    </w:p>
    <w:p>
      <w:pPr>
        <w:pStyle w:val="Style46"/>
        <w:keepNext/>
        <w:keepLines/>
        <w:widowControl w:val="0"/>
        <w:numPr>
          <w:ilvl w:val="0"/>
          <w:numId w:val="79"/>
        </w:numPr>
        <w:shd w:val="clear" w:color="auto" w:fill="auto"/>
        <w:tabs>
          <w:tab w:pos="771" w:val="left"/>
        </w:tabs>
        <w:bidi w:val="0"/>
        <w:spacing w:before="0" w:after="0" w:line="240" w:lineRule="auto"/>
        <w:ind w:left="0" w:right="0" w:firstLine="420"/>
        <w:jc w:val="both"/>
        <w:rPr>
          <w:sz w:val="20"/>
          <w:szCs w:val="20"/>
        </w:rPr>
      </w:pPr>
      <w:bookmarkStart w:id="374" w:name="bookmark374"/>
      <w:bookmarkStart w:id="375" w:name="bookmark375"/>
      <w:bookmarkStart w:id="376" w:name="bookmark376"/>
      <w:bookmarkStart w:id="377" w:name="bookmark377"/>
      <w:bookmarkEnd w:id="376"/>
      <w:r>
        <w:rPr>
          <w:color w:val="000000"/>
          <w:spacing w:val="0"/>
          <w:w w:val="100"/>
          <w:position w:val="0"/>
          <w:sz w:val="20"/>
          <w:szCs w:val="20"/>
        </w:rPr>
        <w:t>存货的计价方法</w:t>
      </w:r>
      <w:bookmarkEnd w:id="374"/>
      <w:bookmarkEnd w:id="375"/>
      <w:bookmarkEnd w:id="377"/>
    </w:p>
    <w:p>
      <w:pPr>
        <w:pStyle w:val="Style44"/>
        <w:keepNext w:val="0"/>
        <w:keepLines w:val="0"/>
        <w:widowControl w:val="0"/>
        <w:shd w:val="clear" w:color="auto" w:fill="auto"/>
        <w:bidi w:val="0"/>
        <w:spacing w:before="0" w:after="160" w:line="389" w:lineRule="exact"/>
        <w:ind w:left="0" w:right="0" w:firstLine="420"/>
        <w:jc w:val="both"/>
      </w:pPr>
      <w:r>
        <w:rPr>
          <w:color w:val="000000"/>
          <w:spacing w:val="0"/>
          <w:w w:val="100"/>
          <w:position w:val="0"/>
        </w:rPr>
        <w:t>存货在取得时，按成本进行初始计量，包括釆购成本、加工成本和其他成本。存货发出 时按加权平均法计价。</w:t>
      </w:r>
    </w:p>
    <w:p>
      <w:pPr>
        <w:pStyle w:val="Style46"/>
        <w:keepNext/>
        <w:keepLines/>
        <w:widowControl w:val="0"/>
        <w:numPr>
          <w:ilvl w:val="0"/>
          <w:numId w:val="79"/>
        </w:numPr>
        <w:shd w:val="clear" w:color="auto" w:fill="auto"/>
        <w:tabs>
          <w:tab w:pos="771" w:val="left"/>
        </w:tabs>
        <w:bidi w:val="0"/>
        <w:spacing w:before="0" w:after="0" w:line="240" w:lineRule="auto"/>
        <w:ind w:left="0" w:right="0" w:firstLine="420"/>
        <w:jc w:val="both"/>
        <w:rPr>
          <w:sz w:val="20"/>
          <w:szCs w:val="20"/>
        </w:rPr>
      </w:pPr>
      <w:bookmarkStart w:id="378" w:name="bookmark378"/>
      <w:bookmarkStart w:id="379" w:name="bookmark379"/>
      <w:bookmarkStart w:id="380" w:name="bookmark380"/>
      <w:bookmarkStart w:id="381" w:name="bookmark381"/>
      <w:bookmarkEnd w:id="380"/>
      <w:r>
        <w:rPr>
          <w:color w:val="000000"/>
          <w:spacing w:val="0"/>
          <w:w w:val="100"/>
          <w:position w:val="0"/>
          <w:sz w:val="20"/>
          <w:szCs w:val="20"/>
        </w:rPr>
        <w:t>存货可变现净值的确定依据及存货跌价准备的计提方法</w:t>
      </w:r>
      <w:bookmarkEnd w:id="378"/>
      <w:bookmarkEnd w:id="379"/>
      <w:bookmarkEnd w:id="381"/>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期末对存货进行全面清查后，按存货的成本与可变现净值孰低提取或调整存货跌价准备。 产成品、库存商品和用于出售的材料等直接用于出售的商品存货，在正常生产经营过程中， 以该存货的估计售价减去估计的销售费用和相关税费后的金额，确定其可变现净值；需要经 过加工的材料存货，在正常生产经营过程中，以所生产的产成品的估计售价减去至完工时估 计将要发生的成本、估计的销售费用和相关税费后的金额，确定其可变现净值；为执行销售 合同或者劳务合同而持有的存货，其可变现净值以合同价格为基础计算，若持有存货的数量 多于销售合同订购数量的，超出部分的存货的可变现净值以一般销售价格为基础计算。</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期末按照单个存货项目计提存货跌价准备；但对于数量繁多、单价较低的存货，按照存 货类别计提存货跌价准备；与在同一地区生产和销售的产品系列相关、具有相同或类似最终 用途或目的，且难以与其他项目分开计量的存货，则合并计提存货跌价准备。</w:t>
      </w:r>
    </w:p>
    <w:p>
      <w:pPr>
        <w:pStyle w:val="Style44"/>
        <w:keepNext w:val="0"/>
        <w:keepLines w:val="0"/>
        <w:widowControl w:val="0"/>
        <w:shd w:val="clear" w:color="auto" w:fill="auto"/>
        <w:bidi w:val="0"/>
        <w:spacing w:before="0" w:after="160" w:line="392" w:lineRule="exact"/>
        <w:ind w:left="0" w:right="0" w:firstLine="420"/>
        <w:jc w:val="both"/>
      </w:pPr>
      <w:r>
        <w:rPr>
          <w:color w:val="000000"/>
          <w:spacing w:val="0"/>
          <w:w w:val="100"/>
          <w:position w:val="0"/>
        </w:rPr>
        <w:t>以前减记存货价值的影响因素已经消失的，减记的金额予以恢复，并在原已计提的存货 跌价准备金额内转回，转回的金额计入当期损益。</w:t>
      </w:r>
    </w:p>
    <w:p>
      <w:pPr>
        <w:pStyle w:val="Style46"/>
        <w:keepNext/>
        <w:keepLines/>
        <w:widowControl w:val="0"/>
        <w:numPr>
          <w:ilvl w:val="0"/>
          <w:numId w:val="79"/>
        </w:numPr>
        <w:shd w:val="clear" w:color="auto" w:fill="auto"/>
        <w:tabs>
          <w:tab w:pos="771" w:val="left"/>
        </w:tabs>
        <w:bidi w:val="0"/>
        <w:spacing w:before="0" w:after="0" w:line="240" w:lineRule="auto"/>
        <w:ind w:left="0" w:right="0" w:firstLine="420"/>
        <w:jc w:val="both"/>
        <w:rPr>
          <w:sz w:val="20"/>
          <w:szCs w:val="20"/>
        </w:rPr>
      </w:pPr>
      <w:bookmarkStart w:id="382" w:name="bookmark382"/>
      <w:bookmarkStart w:id="383" w:name="bookmark383"/>
      <w:bookmarkStart w:id="384" w:name="bookmark384"/>
      <w:bookmarkStart w:id="385" w:name="bookmark385"/>
      <w:bookmarkEnd w:id="384"/>
      <w:r>
        <w:rPr>
          <w:color w:val="000000"/>
          <w:spacing w:val="0"/>
          <w:w w:val="100"/>
          <w:position w:val="0"/>
          <w:sz w:val="20"/>
          <w:szCs w:val="20"/>
        </w:rPr>
        <w:t>存货的盘存制度</w:t>
      </w:r>
      <w:bookmarkEnd w:id="382"/>
      <w:bookmarkEnd w:id="383"/>
      <w:bookmarkEnd w:id="385"/>
    </w:p>
    <w:p>
      <w:pPr>
        <w:pStyle w:val="Style44"/>
        <w:keepNext w:val="0"/>
        <w:keepLines w:val="0"/>
        <w:widowControl w:val="0"/>
        <w:shd w:val="clear" w:color="auto" w:fill="auto"/>
        <w:bidi w:val="0"/>
        <w:spacing w:before="0" w:after="160" w:line="392" w:lineRule="exact"/>
        <w:ind w:left="0" w:right="0" w:firstLine="400"/>
        <w:jc w:val="left"/>
      </w:pPr>
      <w:r>
        <w:rPr>
          <w:color w:val="000000"/>
          <w:spacing w:val="0"/>
          <w:w w:val="100"/>
          <w:position w:val="0"/>
        </w:rPr>
        <w:t>釆用永续盘存制。</w:t>
      </w:r>
    </w:p>
    <w:p>
      <w:pPr>
        <w:pStyle w:val="Style46"/>
        <w:keepNext/>
        <w:keepLines/>
        <w:widowControl w:val="0"/>
        <w:numPr>
          <w:ilvl w:val="0"/>
          <w:numId w:val="79"/>
        </w:numPr>
        <w:shd w:val="clear" w:color="auto" w:fill="auto"/>
        <w:tabs>
          <w:tab w:pos="751" w:val="left"/>
        </w:tabs>
        <w:bidi w:val="0"/>
        <w:spacing w:before="0" w:after="0" w:line="240" w:lineRule="auto"/>
        <w:ind w:left="0" w:right="0" w:firstLine="400"/>
        <w:jc w:val="left"/>
        <w:rPr>
          <w:sz w:val="20"/>
          <w:szCs w:val="20"/>
        </w:rPr>
      </w:pPr>
      <w:bookmarkStart w:id="386" w:name="bookmark386"/>
      <w:bookmarkStart w:id="387" w:name="bookmark387"/>
      <w:bookmarkStart w:id="388" w:name="bookmark388"/>
      <w:bookmarkStart w:id="389" w:name="bookmark389"/>
      <w:bookmarkEnd w:id="388"/>
      <w:r>
        <w:rPr>
          <w:color w:val="000000"/>
          <w:spacing w:val="0"/>
          <w:w w:val="100"/>
          <w:position w:val="0"/>
          <w:sz w:val="20"/>
          <w:szCs w:val="20"/>
        </w:rPr>
        <w:t>低值易耗品和包装物的摊销方法</w:t>
      </w:r>
      <w:bookmarkEnd w:id="386"/>
      <w:bookmarkEnd w:id="387"/>
      <w:bookmarkEnd w:id="389"/>
    </w:p>
    <w:p>
      <w:pPr>
        <w:pStyle w:val="Style44"/>
        <w:keepNext w:val="0"/>
        <w:keepLines w:val="0"/>
        <w:widowControl w:val="0"/>
        <w:shd w:val="clear" w:color="auto" w:fill="auto"/>
        <w:tabs>
          <w:tab w:pos="1021" w:val="left"/>
        </w:tabs>
        <w:bidi w:val="0"/>
        <w:spacing w:before="0" w:after="0" w:line="392" w:lineRule="exact"/>
        <w:ind w:left="0" w:right="0" w:firstLine="540"/>
        <w:jc w:val="both"/>
      </w:pPr>
      <w:bookmarkStart w:id="390" w:name="bookmark390"/>
      <w:r>
        <w:rPr>
          <w:rFonts w:ascii="Times New Roman" w:eastAsia="Times New Roman" w:hAnsi="Times New Roman" w:cs="Times New Roman"/>
          <w:color w:val="000000"/>
          <w:spacing w:val="0"/>
          <w:w w:val="100"/>
          <w:position w:val="0"/>
          <w:sz w:val="14"/>
          <w:szCs w:val="14"/>
        </w:rPr>
        <w:t>（</w:t>
      </w:r>
      <w:bookmarkEnd w:id="390"/>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低值易耗品采用一次转销法；</w:t>
      </w:r>
    </w:p>
    <w:p>
      <w:pPr>
        <w:pStyle w:val="Style44"/>
        <w:keepNext w:val="0"/>
        <w:keepLines w:val="0"/>
        <w:widowControl w:val="0"/>
        <w:shd w:val="clear" w:color="auto" w:fill="auto"/>
        <w:tabs>
          <w:tab w:pos="1021" w:val="left"/>
        </w:tabs>
        <w:bidi w:val="0"/>
        <w:spacing w:before="0" w:after="0" w:line="392" w:lineRule="exact"/>
        <w:ind w:left="0" w:right="0" w:firstLine="540"/>
        <w:jc w:val="both"/>
      </w:pPr>
      <w:bookmarkStart w:id="391" w:name="bookmark391"/>
      <w:r>
        <w:rPr>
          <w:color w:val="000000"/>
          <w:spacing w:val="0"/>
          <w:w w:val="100"/>
          <w:position w:val="0"/>
          <w:sz w:val="14"/>
          <w:szCs w:val="14"/>
        </w:rPr>
        <w:t>（</w:t>
      </w:r>
      <w:bookmarkEnd w:id="391"/>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包装物釆用一次转销法。</w:t>
      </w:r>
    </w:p>
    <w:p>
      <w:pPr>
        <w:pStyle w:val="Style44"/>
        <w:keepNext w:val="0"/>
        <w:keepLines w:val="0"/>
        <w:widowControl w:val="0"/>
        <w:shd w:val="clear" w:color="auto" w:fill="auto"/>
        <w:tabs>
          <w:tab w:pos="1021" w:val="left"/>
        </w:tabs>
        <w:bidi w:val="0"/>
        <w:spacing w:before="0" w:after="300" w:line="392" w:lineRule="exact"/>
        <w:ind w:left="0" w:right="0" w:firstLine="540"/>
        <w:jc w:val="both"/>
      </w:pPr>
      <w:bookmarkStart w:id="392" w:name="bookmark392"/>
      <w:r>
        <w:rPr>
          <w:rFonts w:ascii="Times New Roman" w:eastAsia="Times New Roman" w:hAnsi="Times New Roman" w:cs="Times New Roman"/>
          <w:color w:val="000000"/>
          <w:spacing w:val="0"/>
          <w:w w:val="100"/>
          <w:position w:val="0"/>
          <w:sz w:val="14"/>
          <w:szCs w:val="14"/>
        </w:rPr>
        <w:t>（</w:t>
      </w:r>
      <w:bookmarkEnd w:id="392"/>
      <w:r>
        <w:rPr>
          <w:rFonts w:ascii="Times New Roman" w:eastAsia="Times New Roman" w:hAnsi="Times New Roman" w:cs="Times New Roman"/>
          <w:color w:val="000000"/>
          <w:spacing w:val="0"/>
          <w:w w:val="100"/>
          <w:position w:val="0"/>
          <w:sz w:val="14"/>
          <w:szCs w:val="14"/>
        </w:rPr>
        <w:t>3）</w:t>
        <w:tab/>
      </w:r>
      <w:r>
        <w:rPr>
          <w:color w:val="000000"/>
          <w:spacing w:val="0"/>
          <w:w w:val="100"/>
          <w:position w:val="0"/>
        </w:rPr>
        <w:t>其他周转材料釆用一次转销法摊销。</w:t>
      </w:r>
    </w:p>
    <w:p>
      <w:pPr>
        <w:pStyle w:val="Style46"/>
        <w:keepNext/>
        <w:keepLines/>
        <w:widowControl w:val="0"/>
        <w:shd w:val="clear" w:color="auto" w:fill="auto"/>
        <w:bidi w:val="0"/>
        <w:spacing w:before="0" w:after="0" w:line="240" w:lineRule="auto"/>
        <w:ind w:left="0" w:right="0" w:firstLine="420"/>
        <w:jc w:val="both"/>
        <w:rPr>
          <w:sz w:val="20"/>
          <w:szCs w:val="20"/>
        </w:rPr>
      </w:pPr>
      <w:bookmarkStart w:id="393" w:name="bookmark393"/>
      <w:bookmarkStart w:id="394" w:name="bookmark394"/>
      <w:bookmarkStart w:id="395" w:name="bookmark395"/>
      <w:r>
        <w:rPr>
          <w:color w:val="000000"/>
          <w:spacing w:val="0"/>
          <w:w w:val="100"/>
          <w:position w:val="0"/>
          <w:sz w:val="20"/>
          <w:szCs w:val="20"/>
        </w:rPr>
        <w:t>（十五）合同资产</w:t>
      </w:r>
      <w:bookmarkEnd w:id="393"/>
      <w:bookmarkEnd w:id="394"/>
      <w:bookmarkEnd w:id="395"/>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本公司已向客户转让商品而有权收取对价的权利，且该权利取决于时间流逝之外的其他 因素的，确认为合同资产。本公司拥有的无条件（即，仅取决于时间流逝）向客户收取对价的 权利作为应收款项单独列示。</w:t>
      </w:r>
    </w:p>
    <w:p>
      <w:pPr>
        <w:pStyle w:val="Style44"/>
        <w:keepNext w:val="0"/>
        <w:keepLines w:val="0"/>
        <w:widowControl w:val="0"/>
        <w:shd w:val="clear" w:color="auto" w:fill="auto"/>
        <w:bidi w:val="0"/>
        <w:spacing w:before="0" w:after="160" w:line="392" w:lineRule="exact"/>
        <w:ind w:left="0" w:right="0" w:firstLine="420"/>
        <w:jc w:val="both"/>
        <w:rPr>
          <w:sz w:val="14"/>
          <w:szCs w:val="14"/>
        </w:rPr>
        <w:sectPr>
          <w:headerReference w:type="default" r:id="rId97"/>
          <w:footerReference w:type="default" r:id="rId98"/>
          <w:headerReference w:type="even" r:id="rId99"/>
          <w:footerReference w:type="even" r:id="rId100"/>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r>
        <w:rPr>
          <w:color w:val="000000"/>
          <w:spacing w:val="0"/>
          <w:w w:val="100"/>
          <w:position w:val="0"/>
          <w:sz w:val="16"/>
          <w:szCs w:val="16"/>
        </w:rPr>
        <w:t>本公司对合同资产的预期信用损失的确定方法及会计处理方法详见本附注四/ （九）</w:t>
      </w:r>
      <w:r>
        <w:rPr>
          <w:rFonts w:ascii="Times New Roman" w:eastAsia="Times New Roman" w:hAnsi="Times New Roman" w:cs="Times New Roman"/>
          <w:color w:val="000000"/>
          <w:spacing w:val="0"/>
          <w:w w:val="100"/>
          <w:position w:val="0"/>
          <w:sz w:val="14"/>
          <w:szCs w:val="14"/>
          <w:lang w:val="en-US" w:eastAsia="en-US" w:bidi="en-US"/>
        </w:rPr>
        <w:t>6.</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left"/>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320" w:line="398" w:lineRule="exact"/>
        <w:ind w:left="0" w:right="0" w:firstLine="0"/>
        <w:jc w:val="left"/>
      </w:pPr>
      <w:r>
        <w:rPr>
          <w:color w:val="000000"/>
          <w:spacing w:val="0"/>
          <w:w w:val="100"/>
          <w:position w:val="0"/>
        </w:rPr>
        <w:t>金融工具减值。</w:t>
      </w:r>
    </w:p>
    <w:p>
      <w:pPr>
        <w:pStyle w:val="Style46"/>
        <w:keepNext/>
        <w:keepLines/>
        <w:widowControl w:val="0"/>
        <w:shd w:val="clear" w:color="auto" w:fill="auto"/>
        <w:bidi w:val="0"/>
        <w:spacing w:before="0" w:after="140" w:line="240" w:lineRule="auto"/>
        <w:ind w:left="0" w:right="0" w:firstLine="400"/>
        <w:jc w:val="left"/>
        <w:rPr>
          <w:sz w:val="20"/>
          <w:szCs w:val="20"/>
        </w:rPr>
      </w:pPr>
      <w:bookmarkStart w:id="396" w:name="bookmark396"/>
      <w:bookmarkStart w:id="397" w:name="bookmark397"/>
      <w:bookmarkStart w:id="398" w:name="bookmark398"/>
      <w:r>
        <w:rPr>
          <w:color w:val="000000"/>
          <w:spacing w:val="0"/>
          <w:w w:val="100"/>
          <w:position w:val="0"/>
          <w:sz w:val="20"/>
          <w:szCs w:val="20"/>
        </w:rPr>
        <w:t>(十六)持有待售</w:t>
      </w:r>
      <w:bookmarkEnd w:id="396"/>
      <w:bookmarkEnd w:id="397"/>
      <w:bookmarkEnd w:id="398"/>
    </w:p>
    <w:p>
      <w:pPr>
        <w:pStyle w:val="Style46"/>
        <w:keepNext/>
        <w:keepLines/>
        <w:widowControl w:val="0"/>
        <w:numPr>
          <w:ilvl w:val="0"/>
          <w:numId w:val="81"/>
        </w:numPr>
        <w:shd w:val="clear" w:color="auto" w:fill="auto"/>
        <w:tabs>
          <w:tab w:pos="857" w:val="left"/>
        </w:tabs>
        <w:bidi w:val="0"/>
        <w:spacing w:before="0" w:after="0" w:line="240" w:lineRule="auto"/>
        <w:ind w:left="0" w:right="0" w:firstLine="400"/>
        <w:jc w:val="left"/>
        <w:rPr>
          <w:sz w:val="20"/>
          <w:szCs w:val="20"/>
        </w:rPr>
      </w:pPr>
      <w:bookmarkStart w:id="396" w:name="bookmark396"/>
      <w:bookmarkStart w:id="397" w:name="bookmark397"/>
      <w:bookmarkStart w:id="399" w:name="bookmark399"/>
      <w:bookmarkStart w:id="400" w:name="bookmark400"/>
      <w:bookmarkEnd w:id="399"/>
      <w:r>
        <w:rPr>
          <w:color w:val="000000"/>
          <w:spacing w:val="0"/>
          <w:w w:val="100"/>
          <w:position w:val="0"/>
          <w:sz w:val="20"/>
          <w:szCs w:val="20"/>
        </w:rPr>
        <w:t>划分为持有待售确认标准</w:t>
      </w:r>
      <w:bookmarkEnd w:id="396"/>
      <w:bookmarkEnd w:id="397"/>
      <w:bookmarkEnd w:id="400"/>
    </w:p>
    <w:p>
      <w:pPr>
        <w:pStyle w:val="Style44"/>
        <w:keepNext w:val="0"/>
        <w:keepLines w:val="0"/>
        <w:widowControl w:val="0"/>
        <w:shd w:val="clear" w:color="auto" w:fill="auto"/>
        <w:bidi w:val="0"/>
        <w:spacing w:before="0" w:after="0" w:line="398" w:lineRule="exact"/>
        <w:ind w:left="0" w:right="0" w:firstLine="400"/>
        <w:jc w:val="left"/>
      </w:pPr>
      <w:r>
        <w:rPr>
          <w:color w:val="000000"/>
          <w:spacing w:val="0"/>
          <w:w w:val="100"/>
          <w:position w:val="0"/>
        </w:rPr>
        <w:t>本公司将同时满足下列条件的非流动资产或处置组确认为持有待售组成部分：</w:t>
      </w:r>
    </w:p>
    <w:p>
      <w:pPr>
        <w:pStyle w:val="Style44"/>
        <w:keepNext w:val="0"/>
        <w:keepLines w:val="0"/>
        <w:widowControl w:val="0"/>
        <w:numPr>
          <w:ilvl w:val="0"/>
          <w:numId w:val="83"/>
        </w:numPr>
        <w:shd w:val="clear" w:color="auto" w:fill="auto"/>
        <w:tabs>
          <w:tab w:pos="981" w:val="left"/>
        </w:tabs>
        <w:bidi w:val="0"/>
        <w:spacing w:before="0" w:after="0" w:line="398" w:lineRule="exact"/>
        <w:ind w:left="0" w:right="0" w:firstLine="500"/>
        <w:jc w:val="left"/>
      </w:pPr>
      <w:bookmarkStart w:id="401" w:name="bookmark401"/>
      <w:bookmarkEnd w:id="401"/>
      <w:r>
        <w:rPr>
          <w:color w:val="000000"/>
          <w:spacing w:val="0"/>
          <w:w w:val="100"/>
          <w:position w:val="0"/>
        </w:rPr>
        <w:t>根据类似交易中出售此类资产或处置组的惯例，在当前状况下即可立即出售；</w:t>
      </w:r>
    </w:p>
    <w:p>
      <w:pPr>
        <w:pStyle w:val="Style44"/>
        <w:keepNext w:val="0"/>
        <w:keepLines w:val="0"/>
        <w:widowControl w:val="0"/>
        <w:numPr>
          <w:ilvl w:val="0"/>
          <w:numId w:val="83"/>
        </w:numPr>
        <w:shd w:val="clear" w:color="auto" w:fill="auto"/>
        <w:tabs>
          <w:tab w:pos="978" w:val="left"/>
        </w:tabs>
        <w:bidi w:val="0"/>
        <w:spacing w:before="0" w:after="0" w:line="398" w:lineRule="exact"/>
        <w:ind w:left="0" w:right="0" w:firstLine="520"/>
        <w:jc w:val="both"/>
      </w:pPr>
      <w:bookmarkStart w:id="402" w:name="bookmark402"/>
      <w:bookmarkEnd w:id="402"/>
      <w:r>
        <w:rPr>
          <w:color w:val="000000"/>
          <w:spacing w:val="0"/>
          <w:w w:val="100"/>
          <w:position w:val="0"/>
        </w:rPr>
        <w:t>出售极可能发生，即本公司已经就一项出售计划作出决议，并已获得监管部门批 准(如适用)，且获得确定的购买承诺，预计出售将在一年内完成。</w:t>
      </w:r>
    </w:p>
    <w:p>
      <w:pPr>
        <w:pStyle w:val="Style44"/>
        <w:keepNext w:val="0"/>
        <w:keepLines w:val="0"/>
        <w:widowControl w:val="0"/>
        <w:shd w:val="clear" w:color="auto" w:fill="auto"/>
        <w:bidi w:val="0"/>
        <w:spacing w:before="0" w:after="140" w:line="398" w:lineRule="exact"/>
        <w:ind w:left="0" w:right="0" w:firstLine="440"/>
        <w:jc w:val="both"/>
      </w:pPr>
      <w:r>
        <w:rPr>
          <w:color w:val="000000"/>
          <w:spacing w:val="0"/>
          <w:w w:val="100"/>
          <w:position w:val="0"/>
        </w:rPr>
        <w:t>确定的购买承诺，是指本公司与其他方签订的具有法律约束力的购买协议，该协议包含 交易价格、时间和足够严厉的违约惩罚等重要条款，使协议出现重大调整或者撤销的可能性 极小。</w:t>
      </w:r>
    </w:p>
    <w:p>
      <w:pPr>
        <w:pStyle w:val="Style46"/>
        <w:keepNext/>
        <w:keepLines/>
        <w:widowControl w:val="0"/>
        <w:numPr>
          <w:ilvl w:val="0"/>
          <w:numId w:val="81"/>
        </w:numPr>
        <w:shd w:val="clear" w:color="auto" w:fill="auto"/>
        <w:tabs>
          <w:tab w:pos="857" w:val="left"/>
        </w:tabs>
        <w:bidi w:val="0"/>
        <w:spacing w:before="0" w:after="0" w:line="240" w:lineRule="auto"/>
        <w:ind w:left="0" w:right="0" w:firstLine="440"/>
        <w:jc w:val="both"/>
        <w:rPr>
          <w:sz w:val="20"/>
          <w:szCs w:val="20"/>
        </w:rPr>
      </w:pPr>
      <w:bookmarkStart w:id="403" w:name="bookmark403"/>
      <w:bookmarkStart w:id="404" w:name="bookmark404"/>
      <w:bookmarkStart w:id="405" w:name="bookmark405"/>
      <w:bookmarkStart w:id="406" w:name="bookmark406"/>
      <w:bookmarkEnd w:id="405"/>
      <w:r>
        <w:rPr>
          <w:color w:val="000000"/>
          <w:spacing w:val="0"/>
          <w:w w:val="100"/>
          <w:position w:val="0"/>
          <w:sz w:val="20"/>
          <w:szCs w:val="20"/>
        </w:rPr>
        <w:t>持有待售核算方法</w:t>
      </w:r>
      <w:bookmarkEnd w:id="403"/>
      <w:bookmarkEnd w:id="404"/>
      <w:bookmarkEnd w:id="406"/>
    </w:p>
    <w:p>
      <w:pPr>
        <w:pStyle w:val="Style44"/>
        <w:keepNext w:val="0"/>
        <w:keepLines w:val="0"/>
        <w:widowControl w:val="0"/>
        <w:shd w:val="clear" w:color="auto" w:fill="auto"/>
        <w:bidi w:val="0"/>
        <w:spacing w:before="0" w:after="140" w:line="392" w:lineRule="exact"/>
        <w:ind w:left="0" w:right="0" w:firstLine="440"/>
        <w:jc w:val="both"/>
      </w:pPr>
      <w:r>
        <w:rPr>
          <w:color w:val="000000"/>
          <w:spacing w:val="0"/>
          <w:w w:val="100"/>
          <w:position w:val="0"/>
        </w:rPr>
        <w:t>本公司对于持有待售的非流动资产或处置组不计提折旧或摊销，其账面价值高于公允价 值减去出售费用后的净额的，应当将账面价值减记至公允价值减去出售费用后的净额，减记 的金额确认为资产减值损失，计入当期损益，同时计提持有待售资产减值准备。</w:t>
      </w:r>
    </w:p>
    <w:p>
      <w:pPr>
        <w:pStyle w:val="Style44"/>
        <w:keepNext w:val="0"/>
        <w:keepLines w:val="0"/>
        <w:widowControl w:val="0"/>
        <w:shd w:val="clear" w:color="auto" w:fill="auto"/>
        <w:bidi w:val="0"/>
        <w:spacing w:before="0" w:after="0" w:line="262" w:lineRule="exact"/>
        <w:ind w:left="0" w:right="0" w:firstLine="440"/>
        <w:jc w:val="both"/>
      </w:pPr>
      <w:r>
        <w:rPr>
          <w:color w:val="000000"/>
          <w:spacing w:val="0"/>
          <w:w w:val="100"/>
          <w:position w:val="0"/>
        </w:rPr>
        <w:t>对于取得日划分为持有待售类别的非流动资产或处置组，在初始计量时比较假定其不划 分为持有待售类别情况下的初始计量金额和公允价值减去出售费用后的净额，以两者孰低计 旦 里。</w:t>
      </w:r>
    </w:p>
    <w:p>
      <w:pPr>
        <w:pStyle w:val="Style44"/>
        <w:keepNext w:val="0"/>
        <w:keepLines w:val="0"/>
        <w:widowControl w:val="0"/>
        <w:shd w:val="clear" w:color="auto" w:fill="auto"/>
        <w:bidi w:val="0"/>
        <w:spacing w:before="0" w:after="320" w:line="391" w:lineRule="exact"/>
        <w:ind w:left="0" w:right="0" w:firstLine="440"/>
        <w:jc w:val="both"/>
      </w:pPr>
      <w:r>
        <w:rPr>
          <w:color w:val="000000"/>
          <w:spacing w:val="0"/>
          <w:w w:val="100"/>
          <w:position w:val="0"/>
        </w:rPr>
        <w:t>上述原则适用于所有非流动资产，但不包括釆用公允价值模式进行后续计量的投资性房 地产、釆用公允价值减去出售费用后的净额计量的生物资产、职工薪酬形成的资产、递延所 得税资产、由金融工具相关会计准则规范的金融资产、由保险合同相关会计准则规范的保险 合同所产生的权利。</w:t>
      </w:r>
    </w:p>
    <w:p>
      <w:pPr>
        <w:pStyle w:val="Style46"/>
        <w:keepNext/>
        <w:keepLines/>
        <w:widowControl w:val="0"/>
        <w:shd w:val="clear" w:color="auto" w:fill="auto"/>
        <w:bidi w:val="0"/>
        <w:spacing w:before="0" w:after="140" w:line="240" w:lineRule="auto"/>
        <w:ind w:left="0" w:right="0" w:firstLine="440"/>
        <w:jc w:val="both"/>
        <w:rPr>
          <w:sz w:val="20"/>
          <w:szCs w:val="20"/>
        </w:rPr>
      </w:pPr>
      <w:bookmarkStart w:id="407" w:name="bookmark407"/>
      <w:bookmarkStart w:id="408" w:name="bookmark408"/>
      <w:bookmarkStart w:id="409" w:name="bookmark409"/>
      <w:r>
        <w:rPr>
          <w:color w:val="000000"/>
          <w:spacing w:val="0"/>
          <w:w w:val="100"/>
          <w:position w:val="0"/>
          <w:sz w:val="20"/>
          <w:szCs w:val="20"/>
        </w:rPr>
        <w:t>(十七)长期股权投资</w:t>
      </w:r>
      <w:bookmarkEnd w:id="407"/>
      <w:bookmarkEnd w:id="408"/>
      <w:bookmarkEnd w:id="409"/>
    </w:p>
    <w:p>
      <w:pPr>
        <w:pStyle w:val="Style46"/>
        <w:keepNext/>
        <w:keepLines/>
        <w:widowControl w:val="0"/>
        <w:numPr>
          <w:ilvl w:val="0"/>
          <w:numId w:val="85"/>
        </w:numPr>
        <w:shd w:val="clear" w:color="auto" w:fill="auto"/>
        <w:bidi w:val="0"/>
        <w:spacing w:before="0" w:after="0" w:line="240" w:lineRule="auto"/>
        <w:ind w:left="0" w:right="0" w:firstLine="400"/>
        <w:jc w:val="left"/>
        <w:rPr>
          <w:sz w:val="20"/>
          <w:szCs w:val="20"/>
        </w:rPr>
      </w:pPr>
      <w:bookmarkStart w:id="407" w:name="bookmark407"/>
      <w:bookmarkStart w:id="408" w:name="bookmark408"/>
      <w:bookmarkStart w:id="410" w:name="bookmark410"/>
      <w:bookmarkStart w:id="411" w:name="bookmark411"/>
      <w:bookmarkEnd w:id="410"/>
      <w:r>
        <w:rPr>
          <w:color w:val="000000"/>
          <w:spacing w:val="0"/>
          <w:w w:val="100"/>
          <w:position w:val="0"/>
          <w:sz w:val="20"/>
          <w:szCs w:val="20"/>
        </w:rPr>
        <w:t>初始投资成本的确定</w:t>
      </w:r>
      <w:bookmarkEnd w:id="407"/>
      <w:bookmarkEnd w:id="408"/>
      <w:bookmarkEnd w:id="411"/>
    </w:p>
    <w:p>
      <w:pPr>
        <w:pStyle w:val="Style44"/>
        <w:keepNext w:val="0"/>
        <w:keepLines w:val="0"/>
        <w:widowControl w:val="0"/>
        <w:numPr>
          <w:ilvl w:val="0"/>
          <w:numId w:val="87"/>
        </w:numPr>
        <w:shd w:val="clear" w:color="auto" w:fill="auto"/>
        <w:tabs>
          <w:tab w:pos="978" w:val="left"/>
        </w:tabs>
        <w:bidi w:val="0"/>
        <w:spacing w:before="0" w:after="0" w:line="398" w:lineRule="exact"/>
        <w:ind w:left="0" w:right="0" w:firstLine="520"/>
        <w:jc w:val="both"/>
      </w:pPr>
      <w:bookmarkStart w:id="412" w:name="bookmark412"/>
      <w:bookmarkEnd w:id="412"/>
      <w:r>
        <w:rPr>
          <w:color w:val="000000"/>
          <w:spacing w:val="0"/>
          <w:w w:val="100"/>
          <w:position w:val="0"/>
        </w:rPr>
        <w:t>企业合并形成的长期股权投资，具体会计政策详见本附注四/ (四)同一控制下 和非同一控制下企业合并的会计处理方法。</w:t>
      </w:r>
    </w:p>
    <w:p>
      <w:pPr>
        <w:pStyle w:val="Style44"/>
        <w:keepNext w:val="0"/>
        <w:keepLines w:val="0"/>
        <w:widowControl w:val="0"/>
        <w:numPr>
          <w:ilvl w:val="0"/>
          <w:numId w:val="87"/>
        </w:numPr>
        <w:shd w:val="clear" w:color="auto" w:fill="auto"/>
        <w:tabs>
          <w:tab w:pos="981" w:val="left"/>
        </w:tabs>
        <w:bidi w:val="0"/>
        <w:spacing w:before="0" w:after="0" w:line="398" w:lineRule="exact"/>
        <w:ind w:left="0" w:right="0" w:firstLine="500"/>
        <w:jc w:val="left"/>
      </w:pPr>
      <w:bookmarkStart w:id="413" w:name="bookmark413"/>
      <w:bookmarkEnd w:id="413"/>
      <w:r>
        <w:rPr>
          <w:color w:val="000000"/>
          <w:spacing w:val="0"/>
          <w:w w:val="100"/>
          <w:position w:val="0"/>
        </w:rPr>
        <w:t>其他方式取得的长期股权投资</w:t>
      </w:r>
    </w:p>
    <w:p>
      <w:pPr>
        <w:pStyle w:val="Style44"/>
        <w:keepNext w:val="0"/>
        <w:keepLines w:val="0"/>
        <w:widowControl w:val="0"/>
        <w:shd w:val="clear" w:color="auto" w:fill="auto"/>
        <w:bidi w:val="0"/>
        <w:spacing w:before="0" w:after="0" w:line="398" w:lineRule="exact"/>
        <w:ind w:left="0" w:right="0" w:firstLine="440"/>
        <w:jc w:val="both"/>
      </w:pPr>
      <w:r>
        <w:rPr>
          <w:color w:val="000000"/>
          <w:spacing w:val="0"/>
          <w:w w:val="100"/>
          <w:position w:val="0"/>
        </w:rPr>
        <w:t>以支付现金方式取得的长期股权投资，按照实际支付的购买价款作为初始投资成本。初 始投资成本包括与取得长期股权投资直接相关的费用、税金及其他必要支出。</w:t>
      </w:r>
    </w:p>
    <w:p>
      <w:pPr>
        <w:pStyle w:val="Style44"/>
        <w:keepNext w:val="0"/>
        <w:keepLines w:val="0"/>
        <w:widowControl w:val="0"/>
        <w:shd w:val="clear" w:color="auto" w:fill="auto"/>
        <w:bidi w:val="0"/>
        <w:spacing w:before="0" w:after="240" w:line="398" w:lineRule="exact"/>
        <w:ind w:left="0" w:right="0" w:firstLine="520"/>
        <w:jc w:val="both"/>
      </w:pPr>
      <w:r>
        <w:rPr>
          <w:color w:val="000000"/>
          <w:spacing w:val="0"/>
          <w:w w:val="100"/>
          <w:position w:val="0"/>
        </w:rPr>
        <w:t>以发行权益性证券取得的长期股权投资，按照发行权益性证券的公允价值作为初始投资 成本；发行或取得自身权益工具时发生的交易费用，可直接归属于权益性交易的从权益中扣 减。</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在非货币性资产交换具备商业实质和换入资产或换出资产的公允价值能够可靠计量的 前提下，非货币性资产交换换入的长期股权投资以换出资产的公允价值为基础确定其初始投 资成本，除非有确凿证据表明换入资产的公允价值更加可靠；不满足上述前提的非货币性资 产交换，以换出资产的账面价值和应支付的相关税费作为换入长期股权投资的初始投资成本。</w:t>
      </w:r>
    </w:p>
    <w:p>
      <w:pPr>
        <w:pStyle w:val="Style44"/>
        <w:keepNext w:val="0"/>
        <w:keepLines w:val="0"/>
        <w:widowControl w:val="0"/>
        <w:shd w:val="clear" w:color="auto" w:fill="auto"/>
        <w:bidi w:val="0"/>
        <w:spacing w:before="0" w:after="180" w:line="391" w:lineRule="exact"/>
        <w:ind w:left="0" w:right="0" w:firstLine="420"/>
        <w:jc w:val="both"/>
      </w:pPr>
      <w:r>
        <w:rPr>
          <w:color w:val="000000"/>
          <w:spacing w:val="0"/>
          <w:w w:val="100"/>
          <w:position w:val="0"/>
        </w:rPr>
        <w:t>通过债务重组取得的长期股权投资，其初始投资成本按照公允价值为基础确定。</w:t>
      </w:r>
    </w:p>
    <w:p>
      <w:pPr>
        <w:pStyle w:val="Style46"/>
        <w:keepNext/>
        <w:keepLines/>
        <w:widowControl w:val="0"/>
        <w:numPr>
          <w:ilvl w:val="0"/>
          <w:numId w:val="85"/>
        </w:numPr>
        <w:shd w:val="clear" w:color="auto" w:fill="auto"/>
        <w:bidi w:val="0"/>
        <w:spacing w:before="0" w:after="180" w:line="240" w:lineRule="auto"/>
        <w:ind w:left="0" w:right="0" w:firstLine="400"/>
        <w:jc w:val="both"/>
        <w:rPr>
          <w:sz w:val="20"/>
          <w:szCs w:val="20"/>
        </w:rPr>
      </w:pPr>
      <w:bookmarkStart w:id="414" w:name="bookmark414"/>
      <w:bookmarkStart w:id="415" w:name="bookmark415"/>
      <w:bookmarkStart w:id="416" w:name="bookmark416"/>
      <w:bookmarkStart w:id="417" w:name="bookmark417"/>
      <w:bookmarkEnd w:id="416"/>
      <w:r>
        <w:rPr>
          <w:color w:val="000000"/>
          <w:spacing w:val="0"/>
          <w:w w:val="100"/>
          <w:position w:val="0"/>
          <w:sz w:val="20"/>
          <w:szCs w:val="20"/>
        </w:rPr>
        <w:t>后续计量及损益确认</w:t>
      </w:r>
      <w:bookmarkEnd w:id="414"/>
      <w:bookmarkEnd w:id="415"/>
      <w:bookmarkEnd w:id="417"/>
    </w:p>
    <w:p>
      <w:pPr>
        <w:pStyle w:val="Style44"/>
        <w:keepNext w:val="0"/>
        <w:keepLines w:val="0"/>
        <w:widowControl w:val="0"/>
        <w:numPr>
          <w:ilvl w:val="0"/>
          <w:numId w:val="89"/>
        </w:numPr>
        <w:shd w:val="clear" w:color="auto" w:fill="auto"/>
        <w:tabs>
          <w:tab w:pos="923" w:val="left"/>
        </w:tabs>
        <w:bidi w:val="0"/>
        <w:spacing w:before="0" w:after="0" w:line="586" w:lineRule="auto"/>
        <w:ind w:left="0" w:right="0" w:firstLine="500"/>
        <w:jc w:val="both"/>
      </w:pPr>
      <w:bookmarkStart w:id="418" w:name="bookmark418"/>
      <w:bookmarkEnd w:id="418"/>
      <w:r>
        <w:rPr>
          <w:color w:val="000000"/>
          <w:spacing w:val="0"/>
          <w:w w:val="100"/>
          <w:position w:val="0"/>
        </w:rPr>
        <w:t>成本法</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本公司能够对被投资单位实施控制的长期股权投资釆用成本法核算，并按照初始投资成 本计价，追加或收回投资调整长期股权投资的成本。</w:t>
      </w:r>
    </w:p>
    <w:p>
      <w:pPr>
        <w:pStyle w:val="Style44"/>
        <w:keepNext w:val="0"/>
        <w:keepLines w:val="0"/>
        <w:widowControl w:val="0"/>
        <w:shd w:val="clear" w:color="auto" w:fill="auto"/>
        <w:bidi w:val="0"/>
        <w:spacing w:before="0" w:after="180" w:line="392" w:lineRule="exact"/>
        <w:ind w:left="0" w:right="0" w:firstLine="420"/>
        <w:jc w:val="both"/>
      </w:pPr>
      <w:r>
        <w:rPr>
          <w:color w:val="000000"/>
          <w:spacing w:val="0"/>
          <w:w w:val="100"/>
          <w:position w:val="0"/>
        </w:rPr>
        <w:t>除取得投资时实际支付的价款或对价中包含的已宣告但尚未发放的现金股利或利润外， 本公司按照享有被投资单位宣告分派的现金股利或利润确认为当期投资收益。</w:t>
      </w:r>
    </w:p>
    <w:p>
      <w:pPr>
        <w:pStyle w:val="Style44"/>
        <w:keepNext w:val="0"/>
        <w:keepLines w:val="0"/>
        <w:widowControl w:val="0"/>
        <w:numPr>
          <w:ilvl w:val="0"/>
          <w:numId w:val="89"/>
        </w:numPr>
        <w:shd w:val="clear" w:color="auto" w:fill="auto"/>
        <w:tabs>
          <w:tab w:pos="923" w:val="left"/>
        </w:tabs>
        <w:bidi w:val="0"/>
        <w:spacing w:before="0" w:after="0" w:line="586" w:lineRule="auto"/>
        <w:ind w:left="0" w:right="0" w:firstLine="500"/>
        <w:jc w:val="both"/>
      </w:pPr>
      <w:bookmarkStart w:id="419" w:name="bookmark419"/>
      <w:bookmarkEnd w:id="419"/>
      <w:r>
        <w:rPr>
          <w:color w:val="000000"/>
          <w:spacing w:val="0"/>
          <w:w w:val="100"/>
          <w:position w:val="0"/>
        </w:rPr>
        <w:t>权益法</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本公司对联营企业和合营企业的长期股权投资釆用权益法核算;对于其中一部分通过风 险投资机构、共同基金、信托公司或包括投连险基金在内的类似主体间接持有的联营企业的 权益性投资，釆用公允价值计量且其变动计入损益。</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长期股权投资的初始投资成本大于投资时应享有被投资单位可辨认净资产公允价值份 额的差额，不调整长期股权投资的初始投资成本；初始投资成本小于投资时应享有被投资单 位可辨认净资产公允价值份额的差额，计入当期损益。</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本公司取得长期股权投资后，按照应享有或应分担的被投资单位实现的净损益和其他综 合收益的份额，分别确认投资收益和其他综合收益，同时调整长期股权投资的账面价值；并 按照被投资单位宣告分派的利润或现金股利计算应享有的部分，相应减少长期股权投资的账 面价值；对于被投资单位除净损益、其他综合收益和利润分配以外所有者权益的其他变动， 调整长期股权投资的账面价值并计入所有者权益。</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本公司在确认应享有被投资单位净损益的份额时，以取得投资时被投资单位各项可辨认 资产等的公允价值为基础，对被投资单位的净利润进行调整后确认。本公司与联营企业、合 营企业之间发生的未实现内部交易损益按照应享有的比例计算归属于本公司的部分予以抵 销，在此基础上确认投资损益。</w:t>
      </w:r>
    </w:p>
    <w:p>
      <w:pPr>
        <w:pStyle w:val="Style44"/>
        <w:keepNext w:val="0"/>
        <w:keepLines w:val="0"/>
        <w:widowControl w:val="0"/>
        <w:shd w:val="clear" w:color="auto" w:fill="auto"/>
        <w:bidi w:val="0"/>
        <w:spacing w:before="0" w:after="80" w:line="392" w:lineRule="exact"/>
        <w:ind w:left="0" w:right="0" w:firstLine="420"/>
        <w:jc w:val="both"/>
      </w:pPr>
      <w:r>
        <w:rPr>
          <w:color w:val="000000"/>
          <w:spacing w:val="0"/>
          <w:w w:val="100"/>
          <w:position w:val="0"/>
        </w:rPr>
        <w:t>本公司确认应分担被投资单位发生的亏损时，按照以下顺序进行处理：首先，冲减长期 股权投资的账面价值。其次，长期股权投资的账面价值不足以冲减的，以其他实质上构成对 被投资单位净投资的长期权益账面价值为限继续确认投资损失，冲减长期应收项目等的账面 价值。最后，经过上述处理，按照投资合同或协议约定企业仍承担额外义务的，按预计承担 的义务确认预计负债，计入当期投资损失。</w:t>
      </w:r>
    </w:p>
    <w:p>
      <w:pPr>
        <w:pStyle w:val="Style44"/>
        <w:keepNext w:val="0"/>
        <w:keepLines w:val="0"/>
        <w:widowControl w:val="0"/>
        <w:shd w:val="clear" w:color="auto" w:fill="auto"/>
        <w:bidi w:val="0"/>
        <w:spacing w:before="0" w:after="160" w:line="392" w:lineRule="exact"/>
        <w:ind w:left="0" w:right="0" w:firstLine="420"/>
        <w:jc w:val="both"/>
      </w:pPr>
      <w:r>
        <w:rPr>
          <w:color w:val="000000"/>
          <w:spacing w:val="0"/>
          <w:w w:val="100"/>
          <w:position w:val="0"/>
        </w:rPr>
        <w:t>被投资单位以后期间实现盈利的，公司在扣除未确认的亏损分担额后，按与上述相反的 顺序处理，减记已确认预计负债的账面余额、恢复其他实质上构成对被投资单位净投资的长 期权益及长期股权投资的账面价值后，恢复确认投资收益。</w:t>
      </w:r>
    </w:p>
    <w:p>
      <w:pPr>
        <w:pStyle w:val="Style46"/>
        <w:keepNext/>
        <w:keepLines/>
        <w:widowControl w:val="0"/>
        <w:numPr>
          <w:ilvl w:val="0"/>
          <w:numId w:val="85"/>
        </w:numPr>
        <w:shd w:val="clear" w:color="auto" w:fill="auto"/>
        <w:bidi w:val="0"/>
        <w:spacing w:before="0" w:after="0" w:line="240" w:lineRule="auto"/>
        <w:ind w:left="0" w:right="0" w:firstLine="420"/>
        <w:jc w:val="both"/>
        <w:rPr>
          <w:sz w:val="20"/>
          <w:szCs w:val="20"/>
        </w:rPr>
      </w:pPr>
      <w:bookmarkStart w:id="420" w:name="bookmark420"/>
      <w:bookmarkStart w:id="421" w:name="bookmark421"/>
      <w:bookmarkStart w:id="422" w:name="bookmark422"/>
      <w:bookmarkStart w:id="423" w:name="bookmark423"/>
      <w:bookmarkEnd w:id="422"/>
      <w:r>
        <w:rPr>
          <w:color w:val="000000"/>
          <w:spacing w:val="0"/>
          <w:w w:val="100"/>
          <w:position w:val="0"/>
          <w:sz w:val="20"/>
          <w:szCs w:val="20"/>
        </w:rPr>
        <w:t>长期股权投资核算方法的转换</w:t>
      </w:r>
      <w:bookmarkEnd w:id="420"/>
      <w:bookmarkEnd w:id="421"/>
      <w:bookmarkEnd w:id="423"/>
    </w:p>
    <w:p>
      <w:pPr>
        <w:pStyle w:val="Style44"/>
        <w:keepNext w:val="0"/>
        <w:keepLines w:val="0"/>
        <w:widowControl w:val="0"/>
        <w:numPr>
          <w:ilvl w:val="0"/>
          <w:numId w:val="91"/>
        </w:numPr>
        <w:shd w:val="clear" w:color="auto" w:fill="auto"/>
        <w:tabs>
          <w:tab w:pos="946" w:val="left"/>
        </w:tabs>
        <w:bidi w:val="0"/>
        <w:spacing w:before="0" w:after="0" w:line="392" w:lineRule="exact"/>
        <w:ind w:left="0" w:right="0" w:firstLine="500"/>
        <w:jc w:val="both"/>
      </w:pPr>
      <w:bookmarkStart w:id="424" w:name="bookmark424"/>
      <w:bookmarkEnd w:id="424"/>
      <w:r>
        <w:rPr>
          <w:color w:val="000000"/>
          <w:spacing w:val="0"/>
          <w:w w:val="100"/>
          <w:position w:val="0"/>
        </w:rPr>
        <w:t>公允价值计量转权益法核算</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本公司原持有的对被投资单位不具有控制、共同控制或重大影响的按金融工具确认和计 量准则进行会计处理的权益性投资，因追加投资等原因能够对被投资单位施加重大影响或实 施共同控制但不构成控制的，按照《企业会计准则第</w:t>
      </w:r>
      <w:r>
        <w:rPr>
          <w:rFonts w:ascii="Times New Roman" w:eastAsia="Times New Roman" w:hAnsi="Times New Roman" w:cs="Times New Roman"/>
          <w:color w:val="000000"/>
          <w:spacing w:val="0"/>
          <w:w w:val="100"/>
          <w:position w:val="0"/>
          <w:sz w:val="14"/>
          <w:szCs w:val="14"/>
        </w:rPr>
        <w:t>22</w:t>
      </w:r>
      <w:r>
        <w:rPr>
          <w:color w:val="000000"/>
          <w:spacing w:val="0"/>
          <w:w w:val="100"/>
          <w:position w:val="0"/>
        </w:rPr>
        <w:t>号</w:t>
      </w:r>
      <w:r>
        <w:rPr>
          <w:color w:val="000000"/>
          <w:spacing w:val="0"/>
          <w:w w:val="100"/>
          <w:position w:val="0"/>
          <w:lang w:val="en-US" w:eastAsia="en-US" w:bidi="en-US"/>
        </w:rPr>
        <w:t>一一</w:t>
      </w:r>
      <w:r>
        <w:rPr>
          <w:color w:val="000000"/>
          <w:spacing w:val="0"/>
          <w:w w:val="100"/>
          <w:position w:val="0"/>
        </w:rPr>
        <w:t>金融工具确认和计量》确定 的原持有的股权投资的公允价值加上新增投资成本之和，作为改按权益法核算的初始投资成 本。</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按权益法核算的初始投资成本小于按照追加投资后全新的持股比例计算确定的应享有 被投资单位在追加投资日可辨认净资产公允价值份额之间的差额，调整长期股权投资的账面 价值，并计入当期营业外收入。</w:t>
      </w:r>
    </w:p>
    <w:p>
      <w:pPr>
        <w:pStyle w:val="Style44"/>
        <w:keepNext w:val="0"/>
        <w:keepLines w:val="0"/>
        <w:widowControl w:val="0"/>
        <w:numPr>
          <w:ilvl w:val="0"/>
          <w:numId w:val="91"/>
        </w:numPr>
        <w:shd w:val="clear" w:color="auto" w:fill="auto"/>
        <w:tabs>
          <w:tab w:pos="946" w:val="left"/>
        </w:tabs>
        <w:bidi w:val="0"/>
        <w:spacing w:before="0" w:after="0" w:line="392" w:lineRule="exact"/>
        <w:ind w:left="0" w:right="0" w:firstLine="500"/>
        <w:jc w:val="both"/>
      </w:pPr>
      <w:bookmarkStart w:id="425" w:name="bookmark425"/>
      <w:bookmarkEnd w:id="425"/>
      <w:r>
        <w:rPr>
          <w:color w:val="000000"/>
          <w:spacing w:val="0"/>
          <w:w w:val="100"/>
          <w:position w:val="0"/>
        </w:rPr>
        <w:t>公允价值计量或权益法核算转成本法核算</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本公司原持有的对被投资单位不具有控制、共同控制或重大影响的按金融工具确认和计 量准则进行会计处理的权益性投资，或原持有对联营企业、合营企业的长期股权投资，因追 加投资等原因能够对非同一控制下的被投资单位实施控制的，在编制个别财务报表时，按照 原持有的股权投资账面价值加上新增投资成本之和，作为改按成本法核算的初始投资成本。</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购买日之前持有的股权投资因采用权益法核算而确认的其他综合收益，在处置该项投资 时釆用与被投资单位直接处置相关资产或负债相同的基础进行会计处理。</w:t>
      </w:r>
    </w:p>
    <w:p>
      <w:pPr>
        <w:pStyle w:val="Style44"/>
        <w:keepNext w:val="0"/>
        <w:keepLines w:val="0"/>
        <w:widowControl w:val="0"/>
        <w:shd w:val="clear" w:color="auto" w:fill="auto"/>
        <w:bidi w:val="0"/>
        <w:spacing w:before="0" w:after="160" w:line="399" w:lineRule="exact"/>
        <w:ind w:left="0" w:right="0" w:firstLine="420"/>
        <w:jc w:val="both"/>
      </w:pPr>
      <w:r>
        <w:rPr>
          <w:color w:val="000000"/>
          <w:spacing w:val="0"/>
          <w:w w:val="100"/>
          <w:position w:val="0"/>
        </w:rPr>
        <w:t>购买日之前持有的股权投资按照《企业会计准则第</w:t>
      </w:r>
      <w:r>
        <w:rPr>
          <w:rFonts w:ascii="Times New Roman" w:eastAsia="Times New Roman" w:hAnsi="Times New Roman" w:cs="Times New Roman"/>
          <w:color w:val="000000"/>
          <w:spacing w:val="0"/>
          <w:w w:val="100"/>
          <w:position w:val="0"/>
          <w:sz w:val="14"/>
          <w:szCs w:val="14"/>
        </w:rPr>
        <w:t>22</w:t>
      </w:r>
      <w:r>
        <w:rPr>
          <w:color w:val="000000"/>
          <w:spacing w:val="0"/>
          <w:w w:val="100"/>
          <w:position w:val="0"/>
        </w:rPr>
        <w:t>号</w:t>
      </w:r>
      <w:r>
        <w:rPr>
          <w:color w:val="000000"/>
          <w:spacing w:val="0"/>
          <w:w w:val="100"/>
          <w:position w:val="0"/>
          <w:lang w:val="en-US" w:eastAsia="en-US" w:bidi="en-US"/>
        </w:rPr>
        <w:t>一一</w:t>
      </w:r>
      <w:r>
        <w:rPr>
          <w:color w:val="000000"/>
          <w:spacing w:val="0"/>
          <w:w w:val="100"/>
          <w:position w:val="0"/>
          <w:lang w:val="zh-CN" w:eastAsia="zh-CN" w:bidi="zh-CN"/>
        </w:rPr>
        <w:t>金融工</w:t>
      </w:r>
      <w:r>
        <w:rPr>
          <w:color w:val="000000"/>
          <w:spacing w:val="0"/>
          <w:w w:val="100"/>
          <w:position w:val="0"/>
        </w:rPr>
        <w:t>.具确认和计量》的 有关规定进行会计处理的，原计入其他综合收益的累计公允价值变动在改按成本法核算时转 入当期损益。</w:t>
      </w:r>
    </w:p>
    <w:p>
      <w:pPr>
        <w:pStyle w:val="Style44"/>
        <w:keepNext w:val="0"/>
        <w:keepLines w:val="0"/>
        <w:widowControl w:val="0"/>
        <w:numPr>
          <w:ilvl w:val="0"/>
          <w:numId w:val="91"/>
        </w:numPr>
        <w:shd w:val="clear" w:color="auto" w:fill="auto"/>
        <w:tabs>
          <w:tab w:pos="946" w:val="left"/>
        </w:tabs>
        <w:bidi w:val="0"/>
        <w:spacing w:before="0" w:after="0" w:line="595" w:lineRule="auto"/>
        <w:ind w:left="0" w:right="0" w:firstLine="500"/>
        <w:jc w:val="both"/>
      </w:pPr>
      <w:bookmarkStart w:id="426" w:name="bookmark426"/>
      <w:bookmarkEnd w:id="426"/>
      <w:r>
        <w:rPr>
          <w:color w:val="000000"/>
          <w:spacing w:val="0"/>
          <w:w w:val="100"/>
          <w:position w:val="0"/>
        </w:rPr>
        <w:t>权益法核算转公允价值计量</w:t>
      </w:r>
    </w:p>
    <w:p>
      <w:pPr>
        <w:pStyle w:val="Style44"/>
        <w:keepNext w:val="0"/>
        <w:keepLines w:val="0"/>
        <w:widowControl w:val="0"/>
        <w:shd w:val="clear" w:color="auto" w:fill="auto"/>
        <w:bidi w:val="0"/>
        <w:spacing w:before="0" w:after="0" w:line="399" w:lineRule="exact"/>
        <w:ind w:left="0" w:right="0" w:firstLine="420"/>
        <w:jc w:val="both"/>
      </w:pPr>
      <w:r>
        <w:rPr>
          <w:color w:val="000000"/>
          <w:spacing w:val="0"/>
          <w:w w:val="100"/>
          <w:position w:val="0"/>
        </w:rPr>
        <w:t>本公司因处置部分股权投资等原因丧失了对被投资单位的共同控制或重大影响的，处置 后的剩余股权改按《企业会计准则第</w:t>
      </w:r>
      <w:r>
        <w:rPr>
          <w:rFonts w:ascii="Times New Roman" w:eastAsia="Times New Roman" w:hAnsi="Times New Roman" w:cs="Times New Roman"/>
          <w:color w:val="000000"/>
          <w:spacing w:val="0"/>
          <w:w w:val="100"/>
          <w:position w:val="0"/>
          <w:sz w:val="14"/>
          <w:szCs w:val="14"/>
        </w:rPr>
        <w:t>22</w:t>
      </w:r>
      <w:r>
        <w:rPr>
          <w:color w:val="000000"/>
          <w:spacing w:val="0"/>
          <w:w w:val="100"/>
          <w:position w:val="0"/>
        </w:rPr>
        <w:t>号</w:t>
      </w:r>
      <w:r>
        <w:rPr>
          <w:color w:val="000000"/>
          <w:spacing w:val="0"/>
          <w:w w:val="100"/>
          <w:position w:val="0"/>
          <w:lang w:val="en-US" w:eastAsia="en-US" w:bidi="en-US"/>
        </w:rPr>
        <w:t>一一</w:t>
      </w:r>
      <w:r>
        <w:rPr>
          <w:color w:val="000000"/>
          <w:spacing w:val="0"/>
          <w:w w:val="100"/>
          <w:position w:val="0"/>
        </w:rPr>
        <w:t>金融工具确认和计量》核算，其在丧失共同 控制或重大影响之日的公允价值与账面价值之间的差额计入当期损益。</w:t>
      </w:r>
    </w:p>
    <w:p>
      <w:pPr>
        <w:pStyle w:val="Style44"/>
        <w:keepNext w:val="0"/>
        <w:keepLines w:val="0"/>
        <w:widowControl w:val="0"/>
        <w:shd w:val="clear" w:color="auto" w:fill="auto"/>
        <w:bidi w:val="0"/>
        <w:spacing w:before="0" w:after="160" w:line="399" w:lineRule="exact"/>
        <w:ind w:left="0" w:right="0" w:firstLine="420"/>
        <w:jc w:val="both"/>
      </w:pPr>
      <w:r>
        <w:rPr>
          <w:color w:val="000000"/>
          <w:spacing w:val="0"/>
          <w:w w:val="100"/>
          <w:position w:val="0"/>
        </w:rPr>
        <w:t>原股权投资因釆用权益法核算而确认的其他综合收益，在终止釆用权益法核算时釆用与 被投资单位直接处置相关资产或负债相同的基础进行会计处理。</w:t>
      </w:r>
    </w:p>
    <w:p>
      <w:pPr>
        <w:pStyle w:val="Style44"/>
        <w:keepNext w:val="0"/>
        <w:keepLines w:val="0"/>
        <w:widowControl w:val="0"/>
        <w:numPr>
          <w:ilvl w:val="0"/>
          <w:numId w:val="91"/>
        </w:numPr>
        <w:shd w:val="clear" w:color="auto" w:fill="auto"/>
        <w:tabs>
          <w:tab w:pos="946" w:val="left"/>
        </w:tabs>
        <w:bidi w:val="0"/>
        <w:spacing w:before="0" w:after="0" w:line="569" w:lineRule="auto"/>
        <w:ind w:left="0" w:right="0" w:firstLine="500"/>
        <w:jc w:val="both"/>
      </w:pPr>
      <w:bookmarkStart w:id="427" w:name="bookmark427"/>
      <w:bookmarkEnd w:id="427"/>
      <w:r>
        <w:rPr>
          <w:color w:val="000000"/>
          <w:spacing w:val="0"/>
          <w:w w:val="100"/>
          <w:position w:val="0"/>
        </w:rPr>
        <w:t>成本法转权益法</w:t>
      </w:r>
    </w:p>
    <w:p>
      <w:pPr>
        <w:pStyle w:val="Style44"/>
        <w:keepNext w:val="0"/>
        <w:keepLines w:val="0"/>
        <w:widowControl w:val="0"/>
        <w:shd w:val="clear" w:color="auto" w:fill="auto"/>
        <w:bidi w:val="0"/>
        <w:spacing w:before="0" w:after="160" w:line="382" w:lineRule="exact"/>
        <w:ind w:left="0" w:right="0" w:firstLine="420"/>
        <w:jc w:val="both"/>
        <w:sectPr>
          <w:headerReference w:type="default" r:id="rId101"/>
          <w:footerReference w:type="default" r:id="rId102"/>
          <w:headerReference w:type="even" r:id="rId103"/>
          <w:footerReference w:type="even" r:id="rId104"/>
          <w:headerReference w:type="first" r:id="rId105"/>
          <w:footerReference w:type="first" r:id="rId106"/>
          <w:footnotePr>
            <w:pos w:val="pageBottom"/>
            <w:numFmt w:val="decimal"/>
            <w:numRestart w:val="continuous"/>
          </w:footnotePr>
          <w:pgSz w:w="11900" w:h="16840"/>
          <w:pgMar w:top="1781" w:right="1576" w:bottom="1616" w:left="2102" w:header="0" w:footer="3" w:gutter="0"/>
          <w:cols w:space="720"/>
          <w:noEndnote/>
          <w:titlePg/>
          <w:rtlGutter w:val="0"/>
          <w:docGrid w:linePitch="360"/>
        </w:sectPr>
      </w:pPr>
      <w:r>
        <w:rPr>
          <w:color w:val="000000"/>
          <w:spacing w:val="0"/>
          <w:w w:val="100"/>
          <w:position w:val="0"/>
        </w:rPr>
        <w:t>本公司因处置部分权益性投资等原因丧失了对被投资单位的控制的，在编制个别财务报 表时，处置后的剩余股权能够对被投资单位实施共同控制或施加重大影响的，改按权益法核</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left"/>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4" w:lineRule="exact"/>
        <w:ind w:left="0" w:right="0" w:firstLine="0"/>
        <w:jc w:val="left"/>
      </w:pPr>
      <w:r>
        <w:rPr>
          <w:color w:val="000000"/>
          <w:spacing w:val="0"/>
          <w:w w:val="100"/>
          <w:position w:val="0"/>
        </w:rPr>
        <w:t>算，并对该剩余股权视同自取得时即釆用权益法核算进行调整。</w:t>
      </w:r>
    </w:p>
    <w:p>
      <w:pPr>
        <w:pStyle w:val="Style44"/>
        <w:keepNext w:val="0"/>
        <w:keepLines w:val="0"/>
        <w:widowControl w:val="0"/>
        <w:shd w:val="clear" w:color="auto" w:fill="auto"/>
        <w:bidi w:val="0"/>
        <w:spacing w:before="0" w:after="0" w:line="394" w:lineRule="exact"/>
        <w:ind w:left="0" w:right="0" w:firstLine="460"/>
        <w:jc w:val="both"/>
      </w:pP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5)</w:t>
      </w:r>
      <w:r>
        <w:rPr>
          <w:color w:val="000000"/>
          <w:spacing w:val="0"/>
          <w:w w:val="100"/>
          <w:position w:val="0"/>
        </w:rPr>
        <w:t>成本法转公允价值计量</w:t>
      </w:r>
    </w:p>
    <w:p>
      <w:pPr>
        <w:pStyle w:val="Style44"/>
        <w:keepNext w:val="0"/>
        <w:keepLines w:val="0"/>
        <w:widowControl w:val="0"/>
        <w:shd w:val="clear" w:color="auto" w:fill="auto"/>
        <w:bidi w:val="0"/>
        <w:spacing w:before="0" w:after="160" w:line="394" w:lineRule="exact"/>
        <w:ind w:left="0" w:right="0" w:firstLine="420"/>
        <w:jc w:val="both"/>
      </w:pPr>
      <w:r>
        <w:rPr>
          <w:color w:val="000000"/>
          <w:spacing w:val="0"/>
          <w:w w:val="100"/>
          <w:position w:val="0"/>
        </w:rPr>
        <w:t>本公司因处置部分权益性投资等原因丧失了对被投资单位的控制的，在编制个别财务报 表时，处置后的剩余股权不能对被投资单位实施共同控制或施加重大影响的，改按《企业会 计准则第</w:t>
      </w:r>
      <w:r>
        <w:rPr>
          <w:rFonts w:ascii="Times New Roman" w:eastAsia="Times New Roman" w:hAnsi="Times New Roman" w:cs="Times New Roman"/>
          <w:color w:val="000000"/>
          <w:spacing w:val="0"/>
          <w:w w:val="100"/>
          <w:position w:val="0"/>
          <w:sz w:val="14"/>
          <w:szCs w:val="14"/>
        </w:rPr>
        <w:t>22</w:t>
      </w:r>
      <w:r>
        <w:rPr>
          <w:color w:val="000000"/>
          <w:spacing w:val="0"/>
          <w:w w:val="100"/>
          <w:position w:val="0"/>
        </w:rPr>
        <w:t>号一一金融工具确认和计量》的有关规定进行会计处理，其在丧失控制之日的 公允价值与账面价值间的差额计入当期损益。</w:t>
      </w:r>
    </w:p>
    <w:p>
      <w:pPr>
        <w:pStyle w:val="Style46"/>
        <w:keepNext/>
        <w:keepLines/>
        <w:widowControl w:val="0"/>
        <w:numPr>
          <w:ilvl w:val="0"/>
          <w:numId w:val="85"/>
        </w:numPr>
        <w:shd w:val="clear" w:color="auto" w:fill="auto"/>
        <w:bidi w:val="0"/>
        <w:spacing w:before="0" w:after="0" w:line="240" w:lineRule="auto"/>
        <w:ind w:left="0" w:right="0" w:firstLine="420"/>
        <w:jc w:val="both"/>
        <w:rPr>
          <w:sz w:val="20"/>
          <w:szCs w:val="20"/>
        </w:rPr>
      </w:pPr>
      <w:bookmarkStart w:id="428" w:name="bookmark428"/>
      <w:bookmarkStart w:id="429" w:name="bookmark429"/>
      <w:bookmarkStart w:id="430" w:name="bookmark430"/>
      <w:bookmarkStart w:id="431" w:name="bookmark431"/>
      <w:bookmarkEnd w:id="430"/>
      <w:r>
        <w:rPr>
          <w:color w:val="000000"/>
          <w:spacing w:val="0"/>
          <w:w w:val="100"/>
          <w:position w:val="0"/>
          <w:sz w:val="20"/>
          <w:szCs w:val="20"/>
        </w:rPr>
        <w:t>长期股权投资的处置</w:t>
      </w:r>
      <w:bookmarkEnd w:id="428"/>
      <w:bookmarkEnd w:id="429"/>
      <w:bookmarkEnd w:id="431"/>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处置长期股权投资，其账面价值与实际取得价款之间的差额，应当计入当期损益。釆用 权益法核算的长期股权投资，在处置该项投资时，釆用与被投资单位直接处置相关资产或负 债相同的基础，按相应比例对原计入其他综合收益的部分进行会计处理。</w:t>
      </w:r>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处置对子公司股权投资的各项交易的条款、条件以及经济影响符合以下一种或多种情况, 将多次交易事项作为一揽子交易进行会计处理：</w:t>
      </w:r>
    </w:p>
    <w:p>
      <w:pPr>
        <w:pStyle w:val="Style44"/>
        <w:keepNext w:val="0"/>
        <w:keepLines w:val="0"/>
        <w:widowControl w:val="0"/>
        <w:numPr>
          <w:ilvl w:val="0"/>
          <w:numId w:val="93"/>
        </w:numPr>
        <w:shd w:val="clear" w:color="auto" w:fill="auto"/>
        <w:tabs>
          <w:tab w:pos="911" w:val="left"/>
        </w:tabs>
        <w:bidi w:val="0"/>
        <w:spacing w:before="0" w:after="160" w:line="394" w:lineRule="exact"/>
        <w:ind w:left="0" w:right="0" w:firstLine="460"/>
        <w:jc w:val="both"/>
      </w:pPr>
      <w:bookmarkStart w:id="432" w:name="bookmark432"/>
      <w:bookmarkEnd w:id="432"/>
      <w:r>
        <w:rPr>
          <w:color w:val="000000"/>
          <w:spacing w:val="0"/>
          <w:w w:val="100"/>
          <w:position w:val="0"/>
        </w:rPr>
        <w:t>这些交易是同时或者在考虑了彼此影响的情况下订立的；</w:t>
      </w:r>
    </w:p>
    <w:p>
      <w:pPr>
        <w:pStyle w:val="Style44"/>
        <w:keepNext w:val="0"/>
        <w:keepLines w:val="0"/>
        <w:widowControl w:val="0"/>
        <w:numPr>
          <w:ilvl w:val="0"/>
          <w:numId w:val="93"/>
        </w:numPr>
        <w:shd w:val="clear" w:color="auto" w:fill="auto"/>
        <w:tabs>
          <w:tab w:pos="911" w:val="left"/>
        </w:tabs>
        <w:bidi w:val="0"/>
        <w:spacing w:before="0" w:after="0" w:line="588" w:lineRule="auto"/>
        <w:ind w:left="0" w:right="0" w:firstLine="460"/>
        <w:jc w:val="both"/>
      </w:pPr>
      <w:bookmarkStart w:id="433" w:name="bookmark433"/>
      <w:bookmarkEnd w:id="433"/>
      <w:r>
        <w:rPr>
          <w:color w:val="000000"/>
          <w:spacing w:val="0"/>
          <w:w w:val="100"/>
          <w:position w:val="0"/>
        </w:rPr>
        <w:t>这些交易整体才能达成一项完整的商业结果；</w:t>
      </w:r>
    </w:p>
    <w:p>
      <w:pPr>
        <w:pStyle w:val="Style44"/>
        <w:keepNext w:val="0"/>
        <w:keepLines w:val="0"/>
        <w:widowControl w:val="0"/>
        <w:numPr>
          <w:ilvl w:val="0"/>
          <w:numId w:val="93"/>
        </w:numPr>
        <w:shd w:val="clear" w:color="auto" w:fill="auto"/>
        <w:tabs>
          <w:tab w:pos="911" w:val="left"/>
        </w:tabs>
        <w:bidi w:val="0"/>
        <w:spacing w:before="0" w:after="0" w:line="588" w:lineRule="auto"/>
        <w:ind w:left="0" w:right="0" w:firstLine="460"/>
        <w:jc w:val="both"/>
      </w:pPr>
      <w:bookmarkStart w:id="434" w:name="bookmark434"/>
      <w:bookmarkEnd w:id="434"/>
      <w:r>
        <w:rPr>
          <w:color w:val="000000"/>
          <w:spacing w:val="0"/>
          <w:w w:val="100"/>
          <w:position w:val="0"/>
        </w:rPr>
        <w:t>一项交易的发生取决于其他至少一项交易的发生；</w:t>
      </w:r>
    </w:p>
    <w:p>
      <w:pPr>
        <w:pStyle w:val="Style44"/>
        <w:keepNext w:val="0"/>
        <w:keepLines w:val="0"/>
        <w:widowControl w:val="0"/>
        <w:numPr>
          <w:ilvl w:val="0"/>
          <w:numId w:val="93"/>
        </w:numPr>
        <w:shd w:val="clear" w:color="auto" w:fill="auto"/>
        <w:tabs>
          <w:tab w:pos="919" w:val="left"/>
        </w:tabs>
        <w:bidi w:val="0"/>
        <w:spacing w:before="0" w:after="0" w:line="394" w:lineRule="exact"/>
        <w:ind w:left="0" w:right="0" w:firstLine="460"/>
        <w:jc w:val="both"/>
      </w:pPr>
      <w:bookmarkStart w:id="435" w:name="bookmark435"/>
      <w:bookmarkEnd w:id="435"/>
      <w:r>
        <w:rPr>
          <w:color w:val="000000"/>
          <w:spacing w:val="0"/>
          <w:w w:val="100"/>
          <w:position w:val="0"/>
        </w:rPr>
        <w:t>一项交易单独看是不经济的，但是和其他交易一并考虑时是经济的。</w:t>
      </w:r>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因处置部分股权投资或其他原因丧失了对原有子公司控制权的，不属于一揽子交易的， 区分个别财务报表和合并财务报表进行相关会计处理：</w:t>
      </w:r>
    </w:p>
    <w:p>
      <w:pPr>
        <w:pStyle w:val="Style44"/>
        <w:keepNext w:val="0"/>
        <w:keepLines w:val="0"/>
        <w:widowControl w:val="0"/>
        <w:numPr>
          <w:ilvl w:val="0"/>
          <w:numId w:val="95"/>
        </w:numPr>
        <w:shd w:val="clear" w:color="auto" w:fill="auto"/>
        <w:tabs>
          <w:tab w:pos="955" w:val="left"/>
        </w:tabs>
        <w:bidi w:val="0"/>
        <w:spacing w:before="0" w:after="0" w:line="394" w:lineRule="exact"/>
        <w:ind w:left="0" w:right="0" w:firstLine="500"/>
        <w:jc w:val="both"/>
      </w:pPr>
      <w:bookmarkStart w:id="436" w:name="bookmark436"/>
      <w:bookmarkEnd w:id="436"/>
      <w:r>
        <w:rPr>
          <w:color w:val="000000"/>
          <w:spacing w:val="0"/>
          <w:w w:val="100"/>
          <w:position w:val="0"/>
        </w:rPr>
        <w:t>在个别财务报表中，对于处置的股权，其账面价值与实际取得价款之间的差额计 入当期损益。处置后的剩余股权能够对被投资单位实施共同控制或施加重大影响的，改按权 益法核算，并对该剩余股权视同自取得时即采用权益法核算进行调整；处置后的剩余股权不 能对被投资单位实施共同控制或施加重大影响的，改按《企业会计准则第</w:t>
      </w:r>
      <w:r>
        <w:rPr>
          <w:rFonts w:ascii="Times New Roman" w:eastAsia="Times New Roman" w:hAnsi="Times New Roman" w:cs="Times New Roman"/>
          <w:color w:val="000000"/>
          <w:spacing w:val="0"/>
          <w:w w:val="100"/>
          <w:position w:val="0"/>
          <w:sz w:val="14"/>
          <w:szCs w:val="14"/>
        </w:rPr>
        <w:t>22</w:t>
      </w:r>
      <w:r>
        <w:rPr>
          <w:color w:val="000000"/>
          <w:spacing w:val="0"/>
          <w:w w:val="100"/>
          <w:position w:val="0"/>
        </w:rPr>
        <w:t>号一一金融工 具确认和计量》的有关规定进行会计处理，其在丧失控制之日的公允价值与账面价值间的差 额计入当期损益。</w:t>
      </w:r>
    </w:p>
    <w:p>
      <w:pPr>
        <w:pStyle w:val="Style44"/>
        <w:keepNext w:val="0"/>
        <w:keepLines w:val="0"/>
        <w:widowControl w:val="0"/>
        <w:numPr>
          <w:ilvl w:val="0"/>
          <w:numId w:val="95"/>
        </w:numPr>
        <w:shd w:val="clear" w:color="auto" w:fill="auto"/>
        <w:tabs>
          <w:tab w:pos="948" w:val="left"/>
        </w:tabs>
        <w:bidi w:val="0"/>
        <w:spacing w:before="0" w:after="0" w:line="394" w:lineRule="exact"/>
        <w:ind w:left="0" w:right="0" w:firstLine="500"/>
        <w:jc w:val="both"/>
      </w:pPr>
      <w:bookmarkStart w:id="437" w:name="bookmark437"/>
      <w:bookmarkEnd w:id="437"/>
      <w:r>
        <w:rPr>
          <w:color w:val="000000"/>
          <w:spacing w:val="0"/>
          <w:w w:val="100"/>
          <w:position w:val="0"/>
        </w:rPr>
        <w:t>在合并财务报表中，对于在丧失对子公司控制权以前的各项交易，处置价款与处 置长期股权投资相应对享有子公司自购买日或合并日开始持续计算的净资产份额之间的差 额，调整资本公积(股本溢价)，资本公积不足冲减的，调整留存收益；在丧失对子公司控 制权时，对于剩余股权，按照其在丧失控制权日的公允价值进行重新计量。处置股权取得的 对价与剩余股权公允价值之和，减去按原持股比例计算应享有原有子公司自购买日开始持续 计算的净资产的份额之间的差额，计入丧失控制权当期的投资收益，同时冲减商誉。与•原有 子公司股权投资相关的其他综合收益等，在丧失控制权时转为当期投资收益。</w:t>
      </w:r>
    </w:p>
    <w:p>
      <w:pPr>
        <w:pStyle w:val="Style44"/>
        <w:keepNext w:val="0"/>
        <w:keepLines w:val="0"/>
        <w:widowControl w:val="0"/>
        <w:shd w:val="clear" w:color="auto" w:fill="auto"/>
        <w:bidi w:val="0"/>
        <w:spacing w:before="0" w:after="80" w:line="394" w:lineRule="exact"/>
        <w:ind w:left="0" w:right="0" w:firstLine="460"/>
        <w:jc w:val="both"/>
      </w:pPr>
      <w:r>
        <w:rPr>
          <w:color w:val="000000"/>
          <w:spacing w:val="0"/>
          <w:w w:val="100"/>
          <w:position w:val="0"/>
        </w:rPr>
        <w:t>处置对子公司股权投资直至丧失控制权的各项交易属于一揽子交易的，将各项交易作为</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left"/>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8" w:lineRule="exact"/>
        <w:ind w:left="0" w:right="0" w:firstLine="0"/>
        <w:jc w:val="both"/>
      </w:pPr>
      <w:r>
        <w:rPr>
          <w:color w:val="000000"/>
          <w:spacing w:val="0"/>
          <w:w w:val="100"/>
          <w:position w:val="0"/>
        </w:rPr>
        <w:t>一项处置子公司股权投资并丧失控制权的交易进行会计处理，区分个别财务报表和合并财务 报表进行相关会计处理：</w:t>
      </w:r>
    </w:p>
    <w:p>
      <w:pPr>
        <w:pStyle w:val="Style44"/>
        <w:keepNext w:val="0"/>
        <w:keepLines w:val="0"/>
        <w:widowControl w:val="0"/>
        <w:shd w:val="clear" w:color="auto" w:fill="auto"/>
        <w:tabs>
          <w:tab w:pos="925" w:val="left"/>
        </w:tabs>
        <w:bidi w:val="0"/>
        <w:spacing w:before="0" w:after="0" w:line="398" w:lineRule="exact"/>
        <w:ind w:left="0" w:right="0" w:firstLine="500"/>
        <w:jc w:val="both"/>
      </w:pPr>
      <w:bookmarkStart w:id="438" w:name="bookmark438"/>
      <w:r>
        <w:rPr>
          <w:color w:val="000000"/>
          <w:spacing w:val="0"/>
          <w:w w:val="100"/>
          <w:position w:val="0"/>
          <w:sz w:val="14"/>
          <w:szCs w:val="14"/>
        </w:rPr>
        <w:t>（</w:t>
      </w:r>
      <w:bookmarkEnd w:id="438"/>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在个别财务报表中，在丧失控制权之前每一次处置价款与处置的股权对应的长期 股权投资账面价值之间的差额，确认为其他综合收益，在丧失控制权时一并转入丧失控制权 当期的损益。</w:t>
      </w:r>
    </w:p>
    <w:p>
      <w:pPr>
        <w:pStyle w:val="Style44"/>
        <w:keepNext w:val="0"/>
        <w:keepLines w:val="0"/>
        <w:widowControl w:val="0"/>
        <w:shd w:val="clear" w:color="auto" w:fill="auto"/>
        <w:tabs>
          <w:tab w:pos="918" w:val="left"/>
        </w:tabs>
        <w:bidi w:val="0"/>
        <w:spacing w:before="0" w:after="140" w:line="400" w:lineRule="exact"/>
        <w:ind w:left="0" w:right="0" w:firstLine="500"/>
        <w:jc w:val="both"/>
      </w:pPr>
      <w:bookmarkStart w:id="439" w:name="bookmark439"/>
      <w:r>
        <w:rPr>
          <w:rFonts w:ascii="Times New Roman" w:eastAsia="Times New Roman" w:hAnsi="Times New Roman" w:cs="Times New Roman"/>
          <w:color w:val="000000"/>
          <w:spacing w:val="0"/>
          <w:w w:val="100"/>
          <w:position w:val="0"/>
          <w:sz w:val="14"/>
          <w:szCs w:val="14"/>
        </w:rPr>
        <w:t>（</w:t>
      </w:r>
      <w:bookmarkEnd w:id="439"/>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在合并财务报表中，在丧失控制权之前每一次处置价款与处置投资对应的享有该 子公司净资产份额的差额，确认为其他综合收益，在丧失控制权吋•并转入丧失控制权当期 的损益。</w:t>
      </w:r>
    </w:p>
    <w:p>
      <w:pPr>
        <w:pStyle w:val="Style46"/>
        <w:keepNext/>
        <w:keepLines/>
        <w:widowControl w:val="0"/>
        <w:numPr>
          <w:ilvl w:val="0"/>
          <w:numId w:val="85"/>
        </w:numPr>
        <w:shd w:val="clear" w:color="auto" w:fill="auto"/>
        <w:bidi w:val="0"/>
        <w:spacing w:before="0" w:after="0" w:line="240" w:lineRule="auto"/>
        <w:ind w:left="0" w:right="0" w:firstLine="420"/>
        <w:jc w:val="both"/>
        <w:rPr>
          <w:sz w:val="20"/>
          <w:szCs w:val="20"/>
        </w:rPr>
      </w:pPr>
      <w:bookmarkStart w:id="440" w:name="bookmark440"/>
      <w:bookmarkStart w:id="441" w:name="bookmark441"/>
      <w:bookmarkStart w:id="442" w:name="bookmark442"/>
      <w:bookmarkStart w:id="443" w:name="bookmark443"/>
      <w:bookmarkEnd w:id="442"/>
      <w:r>
        <w:rPr>
          <w:color w:val="000000"/>
          <w:spacing w:val="0"/>
          <w:w w:val="100"/>
          <w:position w:val="0"/>
          <w:sz w:val="20"/>
          <w:szCs w:val="20"/>
        </w:rPr>
        <w:t>共同控制、重大影响的判断标准</w:t>
      </w:r>
      <w:bookmarkEnd w:id="440"/>
      <w:bookmarkEnd w:id="441"/>
      <w:bookmarkEnd w:id="443"/>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如果本公司按照相关约定与其他参与方集体控制某项安排，并且对该安排回报具有重大 影响的活动决策，需要经过分享控制权的参与方一致同意时才存在，则视为本公司与其他参 与方共同控制某项安排，该安排即属于合营安排。</w:t>
      </w:r>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合营安排通过单独主体达成的，根据相关约定判断本公司对该单独主体的净资产享有权 利时，将该单独主体作为合营企业，釆用权益法核算。若根据相关约定判断本公司并非对该 单独主体的净资产享有权利时，该单独主体作为共同经营，本公司确认与共同经营利益份额 相关的项目，并按照相关企业会计准则的规定进行会计处理。</w:t>
      </w:r>
    </w:p>
    <w:p>
      <w:pPr>
        <w:pStyle w:val="Style44"/>
        <w:keepNext w:val="0"/>
        <w:keepLines w:val="0"/>
        <w:widowControl w:val="0"/>
        <w:shd w:val="clear" w:color="auto" w:fill="auto"/>
        <w:bidi w:val="0"/>
        <w:spacing w:before="0" w:after="460" w:line="394" w:lineRule="exact"/>
        <w:ind w:left="0" w:right="0" w:firstLine="420"/>
        <w:jc w:val="both"/>
      </w:pPr>
      <w:r>
        <w:rPr>
          <w:color w:val="000000"/>
          <w:spacing w:val="0"/>
          <w:w w:val="100"/>
          <w:position w:val="0"/>
        </w:rPr>
        <w:t>重大影响，是指投资方对被投资单位的财务和经营政策有参与决策的权力，但并不能够 控制或者与其他方一起共同控制这些政策的制定。本公司通过以下一种或多种情形，并综合 考虑所有事实和情况后，判断对被投资单位具有重大影响：</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color w:val="000000"/>
          <w:spacing w:val="0"/>
          <w:w w:val="100"/>
          <w:position w:val="0"/>
        </w:rPr>
        <w:t>在被投资单位的董事会或 类似权力机构中派有代表；</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参与被投资单位财务和经营政策制定过程；</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与被投资 单位之间发生重要交易；</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向被投资单位派出管理人员；</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5）</w:t>
      </w:r>
      <w:r>
        <w:rPr>
          <w:color w:val="000000"/>
          <w:spacing w:val="0"/>
          <w:w w:val="100"/>
          <w:position w:val="0"/>
        </w:rPr>
        <w:t>向被投资单位提供关键技 术资料。</w:t>
      </w:r>
    </w:p>
    <w:p>
      <w:pPr>
        <w:pStyle w:val="Style46"/>
        <w:keepNext/>
        <w:keepLines/>
        <w:widowControl w:val="0"/>
        <w:shd w:val="clear" w:color="auto" w:fill="auto"/>
        <w:bidi w:val="0"/>
        <w:spacing w:before="0" w:after="0" w:line="240" w:lineRule="auto"/>
        <w:ind w:left="0" w:right="0" w:firstLine="420"/>
        <w:jc w:val="both"/>
        <w:rPr>
          <w:sz w:val="20"/>
          <w:szCs w:val="20"/>
        </w:rPr>
      </w:pPr>
      <w:bookmarkStart w:id="444" w:name="bookmark444"/>
      <w:bookmarkStart w:id="445" w:name="bookmark445"/>
      <w:bookmarkStart w:id="446" w:name="bookmark446"/>
      <w:r>
        <w:rPr>
          <w:color w:val="000000"/>
          <w:spacing w:val="0"/>
          <w:w w:val="100"/>
          <w:position w:val="0"/>
          <w:sz w:val="20"/>
          <w:szCs w:val="20"/>
        </w:rPr>
        <w:t>（十八）投资性房地产</w:t>
      </w:r>
      <w:bookmarkEnd w:id="444"/>
      <w:bookmarkEnd w:id="445"/>
      <w:bookmarkEnd w:id="446"/>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投资性房地产是指为赚取租金或资本增值，或两者兼有而持有的房地产，包括已出租的 土地使用权、持有并准备增值后转让的土地使用权、已岀租的建筑物。此外，对于本公司持 有以备经营出租的空置建筑物，若董事会作出书面决议，明确表示将其用于经营出租且持有 意图短期内不再发生变化的，也作为投资性房地产列报。</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本公司的投资性房地产按其成本作为入账价值，外购投资性房地产的成本包括购买价款、 相关税费和可直接归属于该资产的其他支出；自行建造投资性房地产的成本，由建造该项资 产达到预定可使用状态前所发生的必要支出构成。</w:t>
      </w:r>
    </w:p>
    <w:p>
      <w:pPr>
        <w:pStyle w:val="Style44"/>
        <w:keepNext w:val="0"/>
        <w:keepLines w:val="0"/>
        <w:widowControl w:val="0"/>
        <w:shd w:val="clear" w:color="auto" w:fill="auto"/>
        <w:bidi w:val="0"/>
        <w:spacing w:before="0" w:after="160" w:line="393" w:lineRule="exact"/>
        <w:ind w:left="0" w:right="0" w:firstLine="400"/>
        <w:jc w:val="both"/>
        <w:sectPr>
          <w:headerReference w:type="default" r:id="rId107"/>
          <w:footerReference w:type="default" r:id="rId108"/>
          <w:headerReference w:type="even" r:id="rId109"/>
          <w:footerReference w:type="even" r:id="rId110"/>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r>
        <w:rPr>
          <w:color w:val="000000"/>
          <w:spacing w:val="0"/>
          <w:w w:val="100"/>
          <w:position w:val="0"/>
        </w:rPr>
        <w:t xml:space="preserve">本公司对投资性房地产采用成本模式进行后续计量,按其预计使用寿命及净残值率对建 </w:t>
      </w:r>
    </w:p>
    <w:p>
      <w:pPr>
        <w:pStyle w:val="Style44"/>
        <w:keepNext w:val="0"/>
        <w:keepLines w:val="0"/>
        <w:widowControl w:val="0"/>
        <w:shd w:val="clear" w:color="auto" w:fill="auto"/>
        <w:bidi w:val="0"/>
        <w:spacing w:before="0" w:after="160" w:line="393" w:lineRule="exact"/>
        <w:ind w:left="0" w:right="0" w:firstLine="0"/>
        <w:jc w:val="both"/>
      </w:pPr>
      <w:r>
        <w:rPr>
          <w:color w:val="000000"/>
          <w:spacing w:val="0"/>
          <w:w w:val="100"/>
          <w:position w:val="0"/>
        </w:rPr>
        <w:t>筑物和土地使用权计提折旧或摊销。投资性房地产的预计使用寿命、净残值率及年折旧（摊 销）率列示如下：</w:t>
      </w:r>
    </w:p>
    <w:tbl>
      <w:tblPr>
        <w:tblOverlap w:val="never"/>
        <w:jc w:val="center"/>
        <w:tblLayout w:type="fixed"/>
      </w:tblPr>
      <w:tblGrid>
        <w:gridCol w:w="2081"/>
        <w:gridCol w:w="1886"/>
        <w:gridCol w:w="2160"/>
        <w:gridCol w:w="2081"/>
      </w:tblGrid>
      <w:tr>
        <w:trPr>
          <w:trHeight w:val="36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预计使用寿命（年）</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预计净残值率（％）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年折旧（摊销）率（％）</w:t>
            </w:r>
          </w:p>
        </w:tc>
      </w:tr>
      <w:tr>
        <w:trPr>
          <w:trHeight w:val="367" w:hRule="exact"/>
        </w:trPr>
        <w:tc>
          <w:tcPr>
            <w:tcBorders>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房屋建筑物</w:t>
            </w:r>
          </w:p>
        </w:tc>
        <w:tc>
          <w:tcPr>
            <w:tcBorders>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20</w:t>
            </w:r>
          </w:p>
        </w:tc>
        <w:tc>
          <w:tcPr>
            <w:tcBorders>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 xml:space="preserve">4. </w:t>
            </w:r>
            <w:r>
              <w:rPr>
                <w:rFonts w:ascii="Times New Roman" w:eastAsia="Times New Roman" w:hAnsi="Times New Roman" w:cs="Times New Roman"/>
                <w:color w:val="000000"/>
                <w:spacing w:val="0"/>
                <w:w w:val="100"/>
                <w:position w:val="0"/>
                <w:sz w:val="15"/>
                <w:szCs w:val="15"/>
                <w:lang w:val="zh-TW" w:eastAsia="zh-TW" w:bidi="zh-TW"/>
              </w:rPr>
              <w:t>75</w:t>
            </w:r>
          </w:p>
        </w:tc>
      </w:tr>
    </w:tbl>
    <w:p>
      <w:pPr>
        <w:pStyle w:val="Style44"/>
        <w:keepNext w:val="0"/>
        <w:keepLines w:val="0"/>
        <w:widowControl w:val="0"/>
        <w:shd w:val="clear" w:color="auto" w:fill="auto"/>
        <w:bidi w:val="0"/>
        <w:spacing w:before="0" w:after="0" w:line="393" w:lineRule="exact"/>
        <w:ind w:left="0" w:right="0" w:firstLine="560"/>
        <w:jc w:val="both"/>
      </w:pPr>
      <w:r>
        <w:rPr>
          <w:color w:val="000000"/>
          <w:spacing w:val="0"/>
          <w:w w:val="100"/>
          <w:position w:val="0"/>
        </w:rPr>
        <w:t>投资性房地产的用途改变为自用时，自改变之日起，本公司将该投资性房地产转换为固 定资产或无形资产。自用房地产的用途改变为赚取租金或资本增值时，自改变之日起，本公 司将固定资产或无形资产转换为投资性房地产。发生转换时，以转换前的账面价值作为转换 后的入账价值。</w:t>
      </w:r>
    </w:p>
    <w:p>
      <w:pPr>
        <w:pStyle w:val="Style44"/>
        <w:keepNext w:val="0"/>
        <w:keepLines w:val="0"/>
        <w:widowControl w:val="0"/>
        <w:shd w:val="clear" w:color="auto" w:fill="auto"/>
        <w:bidi w:val="0"/>
        <w:spacing w:before="0" w:after="300" w:line="393" w:lineRule="exact"/>
        <w:ind w:left="0" w:right="0" w:firstLine="560"/>
        <w:jc w:val="both"/>
      </w:pPr>
      <w:r>
        <w:rPr>
          <w:color w:val="000000"/>
          <w:spacing w:val="0"/>
          <w:w w:val="100"/>
          <w:position w:val="0"/>
        </w:rPr>
        <w:t>当投资性房地产被处置，或者永久退出使用且预计不能从其处置中取得经济利益时，终 止确认该项投资性房地产。投资性房地产出售、转让、报废或毁损的处置收入扣除其账面价 值和相关税费后的金额计入当期损益。</w:t>
      </w:r>
    </w:p>
    <w:p>
      <w:pPr>
        <w:pStyle w:val="Style46"/>
        <w:keepNext/>
        <w:keepLines/>
        <w:widowControl w:val="0"/>
        <w:shd w:val="clear" w:color="auto" w:fill="auto"/>
        <w:bidi w:val="0"/>
        <w:spacing w:before="0" w:after="160" w:line="240" w:lineRule="auto"/>
        <w:ind w:left="0" w:right="0" w:firstLine="520"/>
        <w:jc w:val="both"/>
        <w:rPr>
          <w:sz w:val="20"/>
          <w:szCs w:val="20"/>
        </w:rPr>
      </w:pPr>
      <w:bookmarkStart w:id="447" w:name="bookmark447"/>
      <w:bookmarkStart w:id="448" w:name="bookmark448"/>
      <w:bookmarkStart w:id="449" w:name="bookmark449"/>
      <w:r>
        <w:rPr>
          <w:color w:val="000000"/>
          <w:spacing w:val="0"/>
          <w:w w:val="100"/>
          <w:position w:val="0"/>
          <w:sz w:val="20"/>
          <w:szCs w:val="20"/>
        </w:rPr>
        <w:t>（十九）固定资产</w:t>
      </w:r>
      <w:bookmarkEnd w:id="447"/>
      <w:bookmarkEnd w:id="448"/>
      <w:bookmarkEnd w:id="449"/>
    </w:p>
    <w:p>
      <w:pPr>
        <w:pStyle w:val="Style46"/>
        <w:keepNext/>
        <w:keepLines/>
        <w:widowControl w:val="0"/>
        <w:numPr>
          <w:ilvl w:val="0"/>
          <w:numId w:val="97"/>
        </w:numPr>
        <w:shd w:val="clear" w:color="auto" w:fill="auto"/>
        <w:tabs>
          <w:tab w:pos="925" w:val="left"/>
        </w:tabs>
        <w:bidi w:val="0"/>
        <w:spacing w:before="0" w:after="0" w:line="240" w:lineRule="auto"/>
        <w:ind w:left="0" w:right="0" w:firstLine="520"/>
        <w:jc w:val="both"/>
        <w:rPr>
          <w:sz w:val="20"/>
          <w:szCs w:val="20"/>
        </w:rPr>
      </w:pPr>
      <w:bookmarkStart w:id="447" w:name="bookmark447"/>
      <w:bookmarkStart w:id="448" w:name="bookmark448"/>
      <w:bookmarkStart w:id="450" w:name="bookmark450"/>
      <w:bookmarkStart w:id="451" w:name="bookmark451"/>
      <w:bookmarkEnd w:id="450"/>
      <w:r>
        <w:rPr>
          <w:color w:val="000000"/>
          <w:spacing w:val="0"/>
          <w:w w:val="100"/>
          <w:position w:val="0"/>
          <w:sz w:val="20"/>
          <w:szCs w:val="20"/>
        </w:rPr>
        <w:t>固定资产确认条件</w:t>
      </w:r>
      <w:bookmarkEnd w:id="447"/>
      <w:bookmarkEnd w:id="448"/>
      <w:bookmarkEnd w:id="451"/>
    </w:p>
    <w:p>
      <w:pPr>
        <w:pStyle w:val="Style44"/>
        <w:keepNext w:val="0"/>
        <w:keepLines w:val="0"/>
        <w:widowControl w:val="0"/>
        <w:shd w:val="clear" w:color="auto" w:fill="auto"/>
        <w:bidi w:val="0"/>
        <w:spacing w:before="0" w:after="0" w:line="396" w:lineRule="exact"/>
        <w:ind w:left="0" w:right="0" w:firstLine="560"/>
        <w:jc w:val="both"/>
      </w:pPr>
      <w:r>
        <w:rPr>
          <w:color w:val="000000"/>
          <w:spacing w:val="0"/>
          <w:w w:val="100"/>
          <w:position w:val="0"/>
        </w:rPr>
        <w:t>固定资产指为生产商品、提供劳务、出租或经营管理而持有，并且使用寿命超过一个会 计年度的有形资产</w:t>
      </w:r>
      <w:r>
        <w:rPr>
          <w:color w:val="000000"/>
          <w:spacing w:val="0"/>
          <w:w w:val="100"/>
          <w:position w:val="0"/>
          <w:lang w:val="zh-CN" w:eastAsia="zh-CN" w:bidi="zh-CN"/>
        </w:rPr>
        <w:t>。固</w:t>
      </w:r>
      <w:r>
        <w:rPr>
          <w:color w:val="000000"/>
          <w:spacing w:val="0"/>
          <w:w w:val="100"/>
          <w:position w:val="0"/>
        </w:rPr>
        <w:t>定资产在同时满足下列条件时予以确认：</w:t>
      </w:r>
    </w:p>
    <w:p>
      <w:pPr>
        <w:pStyle w:val="Style44"/>
        <w:keepNext w:val="0"/>
        <w:keepLines w:val="0"/>
        <w:widowControl w:val="0"/>
        <w:shd w:val="clear" w:color="auto" w:fill="auto"/>
        <w:tabs>
          <w:tab w:pos="1121" w:val="left"/>
        </w:tabs>
        <w:bidi w:val="0"/>
        <w:spacing w:before="0" w:after="0" w:line="396" w:lineRule="exact"/>
        <w:ind w:left="0" w:right="0" w:firstLine="640"/>
        <w:jc w:val="both"/>
      </w:pPr>
      <w:bookmarkStart w:id="452" w:name="bookmark452"/>
      <w:r>
        <w:rPr>
          <w:color w:val="000000"/>
          <w:spacing w:val="0"/>
          <w:w w:val="100"/>
          <w:position w:val="0"/>
          <w:sz w:val="14"/>
          <w:szCs w:val="14"/>
        </w:rPr>
        <w:t>（</w:t>
      </w:r>
      <w:bookmarkEnd w:id="452"/>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与该固定资产有关的经济利益很可能流入企业；</w:t>
      </w:r>
    </w:p>
    <w:p>
      <w:pPr>
        <w:pStyle w:val="Style44"/>
        <w:keepNext w:val="0"/>
        <w:keepLines w:val="0"/>
        <w:widowControl w:val="0"/>
        <w:shd w:val="clear" w:color="auto" w:fill="auto"/>
        <w:tabs>
          <w:tab w:pos="1121" w:val="left"/>
        </w:tabs>
        <w:bidi w:val="0"/>
        <w:spacing w:before="0" w:after="160" w:line="396" w:lineRule="exact"/>
        <w:ind w:left="0" w:right="0" w:firstLine="640"/>
        <w:jc w:val="both"/>
      </w:pPr>
      <w:bookmarkStart w:id="453" w:name="bookmark453"/>
      <w:r>
        <w:rPr>
          <w:color w:val="000000"/>
          <w:spacing w:val="0"/>
          <w:w w:val="100"/>
          <w:position w:val="0"/>
          <w:sz w:val="14"/>
          <w:szCs w:val="14"/>
        </w:rPr>
        <w:t>（</w:t>
      </w:r>
      <w:bookmarkEnd w:id="453"/>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该固定资产的成本能够可靠地计量。</w:t>
      </w:r>
    </w:p>
    <w:p>
      <w:pPr>
        <w:pStyle w:val="Style46"/>
        <w:keepNext/>
        <w:keepLines/>
        <w:widowControl w:val="0"/>
        <w:numPr>
          <w:ilvl w:val="0"/>
          <w:numId w:val="97"/>
        </w:numPr>
        <w:shd w:val="clear" w:color="auto" w:fill="auto"/>
        <w:tabs>
          <w:tab w:pos="925" w:val="left"/>
        </w:tabs>
        <w:bidi w:val="0"/>
        <w:spacing w:before="0" w:after="0" w:line="240" w:lineRule="auto"/>
        <w:ind w:left="0" w:right="0" w:firstLine="520"/>
        <w:jc w:val="both"/>
        <w:rPr>
          <w:sz w:val="20"/>
          <w:szCs w:val="20"/>
        </w:rPr>
      </w:pPr>
      <w:bookmarkStart w:id="454" w:name="bookmark454"/>
      <w:bookmarkStart w:id="455" w:name="bookmark455"/>
      <w:bookmarkStart w:id="456" w:name="bookmark456"/>
      <w:bookmarkStart w:id="457" w:name="bookmark457"/>
      <w:bookmarkEnd w:id="456"/>
      <w:r>
        <w:rPr>
          <w:color w:val="000000"/>
          <w:spacing w:val="0"/>
          <w:w w:val="100"/>
          <w:position w:val="0"/>
          <w:sz w:val="20"/>
          <w:szCs w:val="20"/>
        </w:rPr>
        <w:t>固定资产初始计量</w:t>
      </w:r>
      <w:bookmarkEnd w:id="454"/>
      <w:bookmarkEnd w:id="455"/>
      <w:bookmarkEnd w:id="457"/>
    </w:p>
    <w:p>
      <w:pPr>
        <w:pStyle w:val="Style44"/>
        <w:keepNext w:val="0"/>
        <w:keepLines w:val="0"/>
        <w:widowControl w:val="0"/>
        <w:shd w:val="clear" w:color="auto" w:fill="auto"/>
        <w:bidi w:val="0"/>
        <w:spacing w:before="0" w:after="0" w:line="396" w:lineRule="exact"/>
        <w:ind w:left="0" w:right="0" w:firstLine="520"/>
        <w:jc w:val="both"/>
      </w:pPr>
      <w:r>
        <w:rPr>
          <w:color w:val="000000"/>
          <w:spacing w:val="0"/>
          <w:w w:val="100"/>
          <w:position w:val="0"/>
        </w:rPr>
        <w:t>本公司固定资产按成本进行初始计量。</w:t>
      </w:r>
    </w:p>
    <w:p>
      <w:pPr>
        <w:pStyle w:val="Style44"/>
        <w:keepNext w:val="0"/>
        <w:keepLines w:val="0"/>
        <w:widowControl w:val="0"/>
        <w:shd w:val="clear" w:color="auto" w:fill="auto"/>
        <w:tabs>
          <w:tab w:pos="978" w:val="left"/>
        </w:tabs>
        <w:bidi w:val="0"/>
        <w:spacing w:before="0" w:after="0" w:line="396" w:lineRule="exact"/>
        <w:ind w:left="0" w:right="0" w:firstLine="660"/>
        <w:jc w:val="both"/>
      </w:pPr>
      <w:bookmarkStart w:id="458" w:name="bookmark458"/>
      <w:r>
        <w:rPr>
          <w:color w:val="000000"/>
          <w:spacing w:val="0"/>
          <w:w w:val="100"/>
          <w:position w:val="0"/>
          <w:sz w:val="14"/>
          <w:szCs w:val="14"/>
        </w:rPr>
        <w:t>（</w:t>
      </w:r>
      <w:bookmarkEnd w:id="458"/>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外购的固定资产的成本包括买价、进曰关税等相关税费，以及为使固定资产达到 预定可使用状态前所发生的可直接归属于该资产的其他支出。</w:t>
      </w:r>
    </w:p>
    <w:p>
      <w:pPr>
        <w:pStyle w:val="Style44"/>
        <w:keepNext w:val="0"/>
        <w:keepLines w:val="0"/>
        <w:widowControl w:val="0"/>
        <w:shd w:val="clear" w:color="auto" w:fill="auto"/>
        <w:tabs>
          <w:tab w:pos="970" w:val="left"/>
        </w:tabs>
        <w:bidi w:val="0"/>
        <w:spacing w:before="0" w:after="0" w:line="418" w:lineRule="exact"/>
        <w:ind w:left="0" w:right="0" w:firstLine="660"/>
        <w:jc w:val="both"/>
      </w:pPr>
      <w:bookmarkStart w:id="459" w:name="bookmark459"/>
      <w:r>
        <w:rPr>
          <w:rFonts w:ascii="Times New Roman" w:eastAsia="Times New Roman" w:hAnsi="Times New Roman" w:cs="Times New Roman"/>
          <w:color w:val="000000"/>
          <w:spacing w:val="0"/>
          <w:w w:val="100"/>
          <w:position w:val="0"/>
          <w:sz w:val="14"/>
          <w:szCs w:val="14"/>
        </w:rPr>
        <w:t>（</w:t>
      </w:r>
      <w:bookmarkEnd w:id="459"/>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自行建造固定资产的成本，由建造该项资产达到预定可使用状态前所发生的必要 支出构成。</w:t>
      </w:r>
    </w:p>
    <w:p>
      <w:pPr>
        <w:pStyle w:val="Style44"/>
        <w:keepNext w:val="0"/>
        <w:keepLines w:val="0"/>
        <w:widowControl w:val="0"/>
        <w:shd w:val="clear" w:color="auto" w:fill="auto"/>
        <w:tabs>
          <w:tab w:pos="978" w:val="left"/>
        </w:tabs>
        <w:bidi w:val="0"/>
        <w:spacing w:before="0" w:after="0" w:line="403" w:lineRule="exact"/>
        <w:ind w:left="0" w:right="0" w:firstLine="660"/>
        <w:jc w:val="both"/>
      </w:pPr>
      <w:bookmarkStart w:id="460" w:name="bookmark460"/>
      <w:r>
        <w:rPr>
          <w:rFonts w:ascii="Times New Roman" w:eastAsia="Times New Roman" w:hAnsi="Times New Roman" w:cs="Times New Roman"/>
          <w:color w:val="000000"/>
          <w:spacing w:val="0"/>
          <w:w w:val="100"/>
          <w:position w:val="0"/>
          <w:sz w:val="14"/>
          <w:szCs w:val="14"/>
        </w:rPr>
        <w:t>（</w:t>
      </w:r>
      <w:bookmarkEnd w:id="460"/>
      <w:r>
        <w:rPr>
          <w:rFonts w:ascii="Times New Roman" w:eastAsia="Times New Roman" w:hAnsi="Times New Roman" w:cs="Times New Roman"/>
          <w:color w:val="000000"/>
          <w:spacing w:val="0"/>
          <w:w w:val="100"/>
          <w:position w:val="0"/>
          <w:sz w:val="14"/>
          <w:szCs w:val="14"/>
        </w:rPr>
        <w:t>3）</w:t>
        <w:tab/>
      </w:r>
      <w:r>
        <w:rPr>
          <w:color w:val="000000"/>
          <w:spacing w:val="0"/>
          <w:w w:val="100"/>
          <w:position w:val="0"/>
        </w:rPr>
        <w:t>投资者投入的固定资产，按投资合同或协议约定的价值作为入账价值，但合同或 协议约定价值不公允的按公允价值入账。</w:t>
      </w:r>
    </w:p>
    <w:p>
      <w:pPr>
        <w:pStyle w:val="Style44"/>
        <w:keepNext w:val="0"/>
        <w:keepLines w:val="0"/>
        <w:widowControl w:val="0"/>
        <w:shd w:val="clear" w:color="auto" w:fill="auto"/>
        <w:tabs>
          <w:tab w:pos="970" w:val="left"/>
        </w:tabs>
        <w:bidi w:val="0"/>
        <w:spacing w:before="0" w:after="160" w:line="396" w:lineRule="exact"/>
        <w:ind w:left="0" w:right="0" w:firstLine="660"/>
        <w:jc w:val="both"/>
      </w:pPr>
      <w:bookmarkStart w:id="461" w:name="bookmark461"/>
      <w:r>
        <w:rPr>
          <w:rFonts w:ascii="Times New Roman" w:eastAsia="Times New Roman" w:hAnsi="Times New Roman" w:cs="Times New Roman"/>
          <w:color w:val="000000"/>
          <w:spacing w:val="0"/>
          <w:w w:val="100"/>
          <w:position w:val="0"/>
          <w:sz w:val="14"/>
          <w:szCs w:val="14"/>
        </w:rPr>
        <w:t>（</w:t>
      </w:r>
      <w:bookmarkEnd w:id="461"/>
      <w:r>
        <w:rPr>
          <w:rFonts w:ascii="Times New Roman" w:eastAsia="Times New Roman" w:hAnsi="Times New Roman" w:cs="Times New Roman"/>
          <w:color w:val="000000"/>
          <w:spacing w:val="0"/>
          <w:w w:val="100"/>
          <w:position w:val="0"/>
          <w:sz w:val="14"/>
          <w:szCs w:val="14"/>
        </w:rPr>
        <w:t>4）</w:t>
        <w:tab/>
      </w:r>
      <w:r>
        <w:rPr>
          <w:color w:val="000000"/>
          <w:spacing w:val="0"/>
          <w:w w:val="100"/>
          <w:position w:val="0"/>
        </w:rPr>
        <w:t>购买固定资产的价款超过正常信用条件延期支付，实质上具有融资性质的，固定 资产的成本以购买价款的现值为基础确定。实际支付的价款与购买价款的现值之间的差额， 除应予资本化的以外，在信用期间内计入当期损益。</w:t>
      </w:r>
    </w:p>
    <w:p>
      <w:pPr>
        <w:pStyle w:val="Style46"/>
        <w:keepNext/>
        <w:keepLines/>
        <w:widowControl w:val="0"/>
        <w:numPr>
          <w:ilvl w:val="0"/>
          <w:numId w:val="97"/>
        </w:numPr>
        <w:shd w:val="clear" w:color="auto" w:fill="auto"/>
        <w:tabs>
          <w:tab w:pos="925" w:val="left"/>
        </w:tabs>
        <w:bidi w:val="0"/>
        <w:spacing w:before="0" w:after="160" w:line="240" w:lineRule="auto"/>
        <w:ind w:left="0" w:right="0" w:firstLine="520"/>
        <w:jc w:val="both"/>
        <w:rPr>
          <w:sz w:val="20"/>
          <w:szCs w:val="20"/>
        </w:rPr>
      </w:pPr>
      <w:bookmarkStart w:id="462" w:name="bookmark462"/>
      <w:bookmarkStart w:id="463" w:name="bookmark463"/>
      <w:bookmarkStart w:id="464" w:name="bookmark464"/>
      <w:bookmarkStart w:id="465" w:name="bookmark465"/>
      <w:bookmarkEnd w:id="464"/>
      <w:r>
        <w:rPr>
          <w:color w:val="000000"/>
          <w:spacing w:val="0"/>
          <w:w w:val="100"/>
          <w:position w:val="0"/>
          <w:sz w:val="20"/>
          <w:szCs w:val="20"/>
        </w:rPr>
        <w:t>固定资产后续计量及处置</w:t>
      </w:r>
      <w:bookmarkEnd w:id="462"/>
      <w:bookmarkEnd w:id="463"/>
      <w:bookmarkEnd w:id="465"/>
    </w:p>
    <w:p>
      <w:pPr>
        <w:pStyle w:val="Style44"/>
        <w:keepNext w:val="0"/>
        <w:keepLines w:val="0"/>
        <w:widowControl w:val="0"/>
        <w:shd w:val="clear" w:color="auto" w:fill="auto"/>
        <w:bidi w:val="0"/>
        <w:spacing w:before="0" w:after="0" w:line="581" w:lineRule="auto"/>
        <w:ind w:left="0" w:right="0" w:firstLine="640"/>
        <w:jc w:val="both"/>
      </w:pP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固定资产折旧</w:t>
      </w:r>
    </w:p>
    <w:p>
      <w:pPr>
        <w:pStyle w:val="Style44"/>
        <w:keepNext w:val="0"/>
        <w:keepLines w:val="0"/>
        <w:widowControl w:val="0"/>
        <w:shd w:val="clear" w:color="auto" w:fill="auto"/>
        <w:bidi w:val="0"/>
        <w:spacing w:before="0" w:after="0" w:line="389" w:lineRule="exact"/>
        <w:ind w:left="0" w:right="0" w:firstLine="560"/>
        <w:jc w:val="both"/>
      </w:pPr>
      <w:r>
        <w:rPr>
          <w:color w:val="000000"/>
          <w:spacing w:val="0"/>
          <w:w w:val="100"/>
          <w:position w:val="0"/>
        </w:rPr>
        <w:t>固定资产折旧按其入账价值减去预计净残值后在预计使用寿命内计提。对计提了减值准 备的固定资产，则在未来期间按扣除减值准备后的账面价值及依据尚可使用年限确定折</w:t>
      </w:r>
      <w:r>
        <w:rPr>
          <w:rFonts w:ascii="Times New Roman" w:eastAsia="Times New Roman" w:hAnsi="Times New Roman" w:cs="Times New Roman"/>
          <w:color w:val="000000"/>
          <w:spacing w:val="0"/>
          <w:w w:val="100"/>
          <w:position w:val="0"/>
          <w:sz w:val="14"/>
          <w:szCs w:val="14"/>
        </w:rPr>
        <w:t>I</w:t>
      </w:r>
      <w:r>
        <w:rPr>
          <w:color w:val="000000"/>
          <w:spacing w:val="0"/>
          <w:w w:val="100"/>
          <w:position w:val="0"/>
        </w:rPr>
        <w:t xml:space="preserve">日额; </w:t>
      </w:r>
      <w:r>
        <w:rPr>
          <w:color w:val="000000"/>
          <w:spacing w:val="0"/>
          <w:w w:val="100"/>
          <w:position w:val="0"/>
        </w:rPr>
        <w:t>已提足折旧仍继续使用的固定资产不计提折旧。</w:t>
      </w:r>
    </w:p>
    <w:p>
      <w:pPr>
        <w:pStyle w:val="Style44"/>
        <w:keepNext w:val="0"/>
        <w:keepLines w:val="0"/>
        <w:widowControl w:val="0"/>
        <w:shd w:val="clear" w:color="auto" w:fill="auto"/>
        <w:bidi w:val="0"/>
        <w:spacing w:before="0" w:after="0" w:line="392" w:lineRule="exact"/>
        <w:ind w:left="0" w:right="0" w:firstLine="460"/>
        <w:jc w:val="both"/>
      </w:pPr>
      <w:r>
        <w:rPr>
          <w:color w:val="000000"/>
          <w:spacing w:val="0"/>
          <w:w w:val="100"/>
          <w:position w:val="0"/>
        </w:rPr>
        <w:t>本公司根据固定资产的性质和使用情况，确定固定资产的使用寿命和预计净残值。并在 年度终了，对固定资产的使用寿命、预计净残值和折旧方法进行复核，如与原先估计数存在 差异的，进行相应的调整。</w:t>
      </w:r>
    </w:p>
    <w:p>
      <w:pPr>
        <w:pStyle w:val="Style44"/>
        <w:keepNext w:val="0"/>
        <w:keepLines w:val="0"/>
        <w:widowControl w:val="0"/>
        <w:shd w:val="clear" w:color="auto" w:fill="auto"/>
        <w:bidi w:val="0"/>
        <w:spacing w:before="0" w:after="140" w:line="392" w:lineRule="exact"/>
        <w:ind w:left="0" w:right="0" w:firstLine="460"/>
        <w:jc w:val="both"/>
      </w:pPr>
      <w:r>
        <w:rPr>
          <w:color w:val="000000"/>
          <w:spacing w:val="0"/>
          <w:w w:val="100"/>
          <w:position w:val="0"/>
        </w:rPr>
        <w:t>各类固定资产的折旧方法、折旧年限和年折旧率如下：</w:t>
      </w:r>
    </w:p>
    <w:tbl>
      <w:tblPr>
        <w:tblOverlap w:val="never"/>
        <w:jc w:val="center"/>
        <w:tblLayout w:type="fixed"/>
      </w:tblPr>
      <w:tblGrid>
        <w:gridCol w:w="1944"/>
        <w:gridCol w:w="1750"/>
        <w:gridCol w:w="1469"/>
        <w:gridCol w:w="1454"/>
        <w:gridCol w:w="1498"/>
      </w:tblGrid>
      <w:tr>
        <w:trPr>
          <w:trHeight w:val="382"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lang w:val="zh-TW" w:eastAsia="zh-TW" w:bidi="zh-TW"/>
              </w:rPr>
              <w:t>类别</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折田方法</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60" w:right="0" w:firstLine="0"/>
              <w:jc w:val="center"/>
              <w:rPr>
                <w:sz w:val="15"/>
                <w:szCs w:val="15"/>
              </w:rPr>
            </w:pPr>
            <w:r>
              <w:rPr>
                <w:color w:val="000000"/>
                <w:spacing w:val="0"/>
                <w:w w:val="100"/>
                <w:position w:val="0"/>
                <w:sz w:val="15"/>
                <w:szCs w:val="15"/>
                <w:lang w:val="zh-TW" w:eastAsia="zh-TW" w:bidi="zh-TW"/>
              </w:rPr>
              <w:t>折旧年限(年)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CN" w:eastAsia="zh-CN" w:bidi="zh-CN"/>
              </w:rPr>
              <w:t>残值率</w:t>
            </w:r>
            <w:r>
              <w:rPr>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80" w:right="0" w:firstLine="0"/>
              <w:jc w:val="center"/>
              <w:rPr>
                <w:sz w:val="15"/>
                <w:szCs w:val="15"/>
              </w:rPr>
            </w:pPr>
            <w:r>
              <w:rPr>
                <w:color w:val="000000"/>
                <w:spacing w:val="0"/>
                <w:w w:val="100"/>
                <w:position w:val="0"/>
                <w:sz w:val="15"/>
                <w:szCs w:val="15"/>
                <w:lang w:val="zh-TW" w:eastAsia="zh-TW" w:bidi="zh-TW"/>
              </w:rPr>
              <w:t>年折</w:t>
            </w:r>
            <w:r>
              <w:rPr>
                <w:rFonts w:ascii="Times New Roman" w:eastAsia="Times New Roman" w:hAnsi="Times New Roman" w:cs="Times New Roman"/>
                <w:color w:val="000000"/>
                <w:spacing w:val="0"/>
                <w:w w:val="100"/>
                <w:position w:val="0"/>
                <w:sz w:val="15"/>
                <w:szCs w:val="15"/>
                <w:lang w:val="zh-TW" w:eastAsia="zh-TW" w:bidi="zh-TW"/>
              </w:rPr>
              <w:t>I</w:t>
            </w:r>
            <w:r>
              <w:rPr>
                <w:color w:val="000000"/>
                <w:spacing w:val="0"/>
                <w:w w:val="100"/>
                <w:position w:val="0"/>
                <w:sz w:val="15"/>
                <w:szCs w:val="15"/>
                <w:lang w:val="zh-TW" w:eastAsia="zh-TW" w:bidi="zh-TW"/>
              </w:rPr>
              <w:t>口率(%)</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房屋及建筑物</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年限平均法</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20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4.75</w:t>
            </w:r>
          </w:p>
        </w:tc>
      </w:tr>
      <w:tr>
        <w:trPr>
          <w:trHeight w:val="34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机器设备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年限平均泓.</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5-10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9.70-19.40</w:t>
            </w:r>
          </w:p>
        </w:tc>
      </w:tr>
      <w:tr>
        <w:trPr>
          <w:trHeight w:val="34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运输设备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年限平均法</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19.00</w:t>
            </w:r>
          </w:p>
        </w:tc>
      </w:tr>
      <w:tr>
        <w:trPr>
          <w:trHeight w:val="389"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电子设备</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年限平均法</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3-5</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19.00-31.67</w:t>
            </w:r>
          </w:p>
        </w:tc>
      </w:tr>
    </w:tbl>
    <w:p>
      <w:pPr>
        <w:pStyle w:val="Style44"/>
        <w:keepNext w:val="0"/>
        <w:keepLines w:val="0"/>
        <w:widowControl w:val="0"/>
        <w:numPr>
          <w:ilvl w:val="0"/>
          <w:numId w:val="99"/>
        </w:numPr>
        <w:shd w:val="clear" w:color="auto" w:fill="auto"/>
        <w:tabs>
          <w:tab w:pos="1006" w:val="left"/>
        </w:tabs>
        <w:bidi w:val="0"/>
        <w:spacing w:before="0" w:after="0" w:line="394" w:lineRule="exact"/>
        <w:ind w:left="0" w:right="0" w:firstLine="540"/>
        <w:jc w:val="both"/>
      </w:pPr>
      <w:bookmarkStart w:id="466" w:name="bookmark466"/>
      <w:bookmarkEnd w:id="466"/>
      <w:r>
        <w:rPr>
          <w:color w:val="000000"/>
          <w:spacing w:val="0"/>
          <w:w w:val="100"/>
          <w:position w:val="0"/>
        </w:rPr>
        <w:t>固定资产的后续支出</w:t>
      </w:r>
    </w:p>
    <w:p>
      <w:pPr>
        <w:pStyle w:val="Style44"/>
        <w:keepNext w:val="0"/>
        <w:keepLines w:val="0"/>
        <w:widowControl w:val="0"/>
        <w:shd w:val="clear" w:color="auto" w:fill="auto"/>
        <w:bidi w:val="0"/>
        <w:spacing w:before="0" w:after="0" w:line="394" w:lineRule="exact"/>
        <w:ind w:left="0" w:right="0" w:firstLine="460"/>
        <w:jc w:val="both"/>
      </w:pPr>
      <w:r>
        <w:rPr>
          <w:color w:val="000000"/>
          <w:spacing w:val="0"/>
          <w:w w:val="100"/>
          <w:position w:val="0"/>
        </w:rPr>
        <w:t>与固定资产有关的后续支出，符合固定资产确认条件的，计入固定资产成本；不符合固 定资产确认条件的，在发生时计入当期损益。</w:t>
      </w:r>
    </w:p>
    <w:p>
      <w:pPr>
        <w:pStyle w:val="Style44"/>
        <w:keepNext w:val="0"/>
        <w:keepLines w:val="0"/>
        <w:widowControl w:val="0"/>
        <w:numPr>
          <w:ilvl w:val="0"/>
          <w:numId w:val="99"/>
        </w:numPr>
        <w:shd w:val="clear" w:color="auto" w:fill="auto"/>
        <w:tabs>
          <w:tab w:pos="1014" w:val="left"/>
        </w:tabs>
        <w:bidi w:val="0"/>
        <w:spacing w:before="0" w:after="0" w:line="394" w:lineRule="exact"/>
        <w:ind w:left="0" w:right="0" w:firstLine="540"/>
        <w:jc w:val="both"/>
      </w:pPr>
      <w:bookmarkStart w:id="467" w:name="bookmark467"/>
      <w:bookmarkEnd w:id="467"/>
      <w:r>
        <w:rPr>
          <w:color w:val="000000"/>
          <w:spacing w:val="0"/>
          <w:w w:val="100"/>
          <w:position w:val="0"/>
        </w:rPr>
        <w:t>固定资产处置</w:t>
      </w:r>
    </w:p>
    <w:p>
      <w:pPr>
        <w:pStyle w:val="Style44"/>
        <w:keepNext w:val="0"/>
        <w:keepLines w:val="0"/>
        <w:widowControl w:val="0"/>
        <w:shd w:val="clear" w:color="auto" w:fill="auto"/>
        <w:bidi w:val="0"/>
        <w:spacing w:before="0" w:after="140" w:line="394" w:lineRule="exact"/>
        <w:ind w:left="0" w:right="0" w:firstLine="460"/>
        <w:jc w:val="both"/>
      </w:pPr>
      <w:r>
        <w:rPr>
          <w:color w:val="000000"/>
          <w:spacing w:val="0"/>
          <w:w w:val="100"/>
          <w:position w:val="0"/>
        </w:rPr>
        <w:t>当固定资产被处置、或者预期通过使用或处置不能产生经济利益时，终止确认该固定资 产。固定资产出售、转让、报废或毁损的处置收入扣除其账面价值和相关税费后的金额计入 当期损益。</w:t>
      </w:r>
    </w:p>
    <w:p>
      <w:pPr>
        <w:pStyle w:val="Style46"/>
        <w:keepNext/>
        <w:keepLines/>
        <w:widowControl w:val="0"/>
        <w:numPr>
          <w:ilvl w:val="0"/>
          <w:numId w:val="97"/>
        </w:numPr>
        <w:shd w:val="clear" w:color="auto" w:fill="auto"/>
        <w:bidi w:val="0"/>
        <w:spacing w:before="0" w:after="0" w:line="240" w:lineRule="auto"/>
        <w:ind w:left="0" w:right="0" w:firstLine="460"/>
        <w:jc w:val="both"/>
        <w:rPr>
          <w:sz w:val="20"/>
          <w:szCs w:val="20"/>
        </w:rPr>
      </w:pPr>
      <w:bookmarkStart w:id="468" w:name="bookmark468"/>
      <w:bookmarkStart w:id="469" w:name="bookmark469"/>
      <w:bookmarkStart w:id="470" w:name="bookmark470"/>
      <w:bookmarkStart w:id="471" w:name="bookmark471"/>
      <w:bookmarkEnd w:id="470"/>
      <w:r>
        <w:rPr>
          <w:color w:val="000000"/>
          <w:spacing w:val="0"/>
          <w:w w:val="100"/>
          <w:position w:val="0"/>
          <w:sz w:val="20"/>
          <w:szCs w:val="20"/>
        </w:rPr>
        <w:t>融资租入固定资产的认定依据、计价和折旧方法</w:t>
      </w:r>
      <w:bookmarkEnd w:id="468"/>
      <w:bookmarkEnd w:id="469"/>
      <w:bookmarkEnd w:id="471"/>
    </w:p>
    <w:p>
      <w:pPr>
        <w:pStyle w:val="Style44"/>
        <w:keepNext w:val="0"/>
        <w:keepLines w:val="0"/>
        <w:widowControl w:val="0"/>
        <w:shd w:val="clear" w:color="auto" w:fill="auto"/>
        <w:bidi w:val="0"/>
        <w:spacing w:before="0" w:after="0" w:line="394" w:lineRule="exact"/>
        <w:ind w:left="0" w:right="0" w:firstLine="440"/>
        <w:jc w:val="left"/>
      </w:pPr>
      <w:r>
        <w:rPr>
          <w:color w:val="000000"/>
          <w:spacing w:val="0"/>
          <w:w w:val="100"/>
          <w:position w:val="0"/>
        </w:rPr>
        <w:t>当本公司租入的固定资产符合下列一项或数项标准时，确认为融资租入固定资产：</w:t>
      </w:r>
    </w:p>
    <w:p>
      <w:pPr>
        <w:pStyle w:val="Style44"/>
        <w:keepNext w:val="0"/>
        <w:keepLines w:val="0"/>
        <w:widowControl w:val="0"/>
        <w:numPr>
          <w:ilvl w:val="0"/>
          <w:numId w:val="101"/>
        </w:numPr>
        <w:shd w:val="clear" w:color="auto" w:fill="auto"/>
        <w:tabs>
          <w:tab w:pos="1006" w:val="left"/>
        </w:tabs>
        <w:bidi w:val="0"/>
        <w:spacing w:before="0" w:after="0" w:line="403" w:lineRule="exact"/>
        <w:ind w:left="0" w:right="0" w:firstLine="540"/>
        <w:jc w:val="left"/>
      </w:pPr>
      <w:bookmarkStart w:id="472" w:name="bookmark472"/>
      <w:bookmarkEnd w:id="472"/>
      <w:r>
        <w:rPr>
          <w:color w:val="000000"/>
          <w:spacing w:val="0"/>
          <w:w w:val="100"/>
          <w:position w:val="0"/>
        </w:rPr>
        <w:t>在租赁期届满时，租赁资产的所有权转移给本公司。</w:t>
      </w:r>
    </w:p>
    <w:p>
      <w:pPr>
        <w:pStyle w:val="Style44"/>
        <w:keepNext w:val="0"/>
        <w:keepLines w:val="0"/>
        <w:widowControl w:val="0"/>
        <w:numPr>
          <w:ilvl w:val="0"/>
          <w:numId w:val="101"/>
        </w:numPr>
        <w:shd w:val="clear" w:color="auto" w:fill="auto"/>
        <w:tabs>
          <w:tab w:pos="963" w:val="left"/>
        </w:tabs>
        <w:bidi w:val="0"/>
        <w:spacing w:before="0" w:after="0" w:line="403" w:lineRule="exact"/>
        <w:ind w:left="0" w:right="0" w:firstLine="560"/>
        <w:jc w:val="both"/>
      </w:pPr>
      <w:bookmarkStart w:id="473" w:name="bookmark473"/>
      <w:bookmarkEnd w:id="473"/>
      <w:r>
        <w:rPr>
          <w:color w:val="000000"/>
          <w:spacing w:val="0"/>
          <w:w w:val="100"/>
          <w:position w:val="0"/>
        </w:rPr>
        <w:t>本公司有购买租赁资产的选择权，所订立的购买价款预计将远低于行使选择权时 租赁资产的公允价值，因而在租赁开始日就可以合理确定本公司将会行使这种选择权。</w:t>
      </w:r>
    </w:p>
    <w:p>
      <w:pPr>
        <w:pStyle w:val="Style44"/>
        <w:keepNext w:val="0"/>
        <w:keepLines w:val="0"/>
        <w:widowControl w:val="0"/>
        <w:numPr>
          <w:ilvl w:val="0"/>
          <w:numId w:val="101"/>
        </w:numPr>
        <w:shd w:val="clear" w:color="auto" w:fill="auto"/>
        <w:tabs>
          <w:tab w:pos="1006" w:val="left"/>
        </w:tabs>
        <w:bidi w:val="0"/>
        <w:spacing w:before="0" w:after="0" w:line="403" w:lineRule="exact"/>
        <w:ind w:left="0" w:right="0" w:firstLine="540"/>
        <w:jc w:val="left"/>
      </w:pPr>
      <w:bookmarkStart w:id="474" w:name="bookmark474"/>
      <w:bookmarkEnd w:id="474"/>
      <w:r>
        <w:rPr>
          <w:color w:val="000000"/>
          <w:spacing w:val="0"/>
          <w:w w:val="100"/>
          <w:position w:val="0"/>
        </w:rPr>
        <w:t>即使资产的所有权不转移，但租赁期占租赁资产使用寿命的大部分。</w:t>
      </w:r>
    </w:p>
    <w:p>
      <w:pPr>
        <w:pStyle w:val="Style44"/>
        <w:keepNext w:val="0"/>
        <w:keepLines w:val="0"/>
        <w:widowControl w:val="0"/>
        <w:numPr>
          <w:ilvl w:val="0"/>
          <w:numId w:val="101"/>
        </w:numPr>
        <w:shd w:val="clear" w:color="auto" w:fill="auto"/>
        <w:tabs>
          <w:tab w:pos="956" w:val="left"/>
        </w:tabs>
        <w:bidi w:val="0"/>
        <w:spacing w:before="0" w:after="0" w:line="403" w:lineRule="exact"/>
        <w:ind w:left="0" w:right="0" w:firstLine="560"/>
        <w:jc w:val="both"/>
      </w:pPr>
      <w:bookmarkStart w:id="475" w:name="bookmark475"/>
      <w:bookmarkEnd w:id="475"/>
      <w:r>
        <w:rPr>
          <w:color w:val="000000"/>
          <w:spacing w:val="0"/>
          <w:w w:val="100"/>
          <w:position w:val="0"/>
        </w:rPr>
        <w:t>本公司在租赁开始日的最低租赁付款额现值，几乎相当于租赁开始日租赁资产公 允价值。</w:t>
      </w:r>
    </w:p>
    <w:p>
      <w:pPr>
        <w:pStyle w:val="Style44"/>
        <w:keepNext w:val="0"/>
        <w:keepLines w:val="0"/>
        <w:widowControl w:val="0"/>
        <w:numPr>
          <w:ilvl w:val="0"/>
          <w:numId w:val="101"/>
        </w:numPr>
        <w:shd w:val="clear" w:color="auto" w:fill="auto"/>
        <w:tabs>
          <w:tab w:pos="1014" w:val="left"/>
        </w:tabs>
        <w:bidi w:val="0"/>
        <w:spacing w:before="0" w:after="0" w:line="392" w:lineRule="exact"/>
        <w:ind w:left="0" w:right="0" w:firstLine="540"/>
        <w:jc w:val="left"/>
      </w:pPr>
      <w:bookmarkStart w:id="476" w:name="bookmark476"/>
      <w:bookmarkEnd w:id="476"/>
      <w:r>
        <w:rPr>
          <w:color w:val="000000"/>
          <w:spacing w:val="0"/>
          <w:w w:val="100"/>
          <w:position w:val="0"/>
        </w:rPr>
        <w:t>租赁资产性质特殊，如果不作较大改造，只有本公司才能使用。</w:t>
      </w:r>
    </w:p>
    <w:p>
      <w:pPr>
        <w:pStyle w:val="Style44"/>
        <w:keepNext w:val="0"/>
        <w:keepLines w:val="0"/>
        <w:widowControl w:val="0"/>
        <w:shd w:val="clear" w:color="auto" w:fill="auto"/>
        <w:bidi w:val="0"/>
        <w:spacing w:before="0" w:after="0" w:line="392" w:lineRule="exact"/>
        <w:ind w:left="0" w:right="0" w:firstLine="460"/>
        <w:jc w:val="both"/>
      </w:pPr>
      <w:r>
        <w:rPr>
          <w:color w:val="000000"/>
          <w:spacing w:val="0"/>
          <w:w w:val="100"/>
          <w:position w:val="0"/>
        </w:rPr>
        <w:t>融资租赁租入的固定资产，按租赁开始日租赁资产公允价值与最低租赁付款额的现值两 者中较低者，作为入账价值。最低租赁付款额作为长期应付款的入账价值，其差额作为未确 认融资费用。在租赁谈判和签订租赁合同过程中发生的，可归属于租赁项目的手续费、律师 费、差旅费、印花税等初始直接费用，计入租入资产价值。未确认融资费用在租赁期内各个 期间釆用实际利率法进行分摊。</w:t>
      </w:r>
    </w:p>
    <w:p>
      <w:pPr>
        <w:pStyle w:val="Style44"/>
        <w:keepNext w:val="0"/>
        <w:keepLines w:val="0"/>
        <w:widowControl w:val="0"/>
        <w:shd w:val="clear" w:color="auto" w:fill="auto"/>
        <w:bidi w:val="0"/>
        <w:spacing w:before="0" w:after="300" w:line="392" w:lineRule="exact"/>
        <w:ind w:left="0" w:right="0" w:firstLine="440"/>
        <w:jc w:val="left"/>
      </w:pPr>
      <w:r>
        <w:rPr>
          <w:color w:val="000000"/>
          <w:spacing w:val="0"/>
          <w:w w:val="100"/>
          <w:position w:val="0"/>
        </w:rPr>
        <w:t xml:space="preserve">本公司釆用与自有固定资产相一致的折旧政策计提融资租入固定资产折旧。能够合理确 </w:t>
      </w:r>
      <w:r>
        <w:rPr>
          <w:color w:val="000000"/>
          <w:spacing w:val="0"/>
          <w:w w:val="100"/>
          <w:position w:val="0"/>
        </w:rPr>
        <w:t>定租赁期届满时取得租赁资产所有权的，在租赁资产使用寿命内计提折旧。无法合理确定租 赁期届满时能够取得租赁资产所有权的，在租赁期与租赁资产使用寿命两者中较短的期间内 计提折旧。</w:t>
      </w:r>
    </w:p>
    <w:p>
      <w:pPr>
        <w:pStyle w:val="Style46"/>
        <w:keepNext/>
        <w:keepLines/>
        <w:widowControl w:val="0"/>
        <w:shd w:val="clear" w:color="auto" w:fill="auto"/>
        <w:bidi w:val="0"/>
        <w:spacing w:before="0" w:after="160" w:line="240" w:lineRule="auto"/>
        <w:ind w:left="0" w:right="0" w:firstLine="420"/>
        <w:jc w:val="both"/>
        <w:rPr>
          <w:sz w:val="20"/>
          <w:szCs w:val="20"/>
        </w:rPr>
      </w:pPr>
      <w:bookmarkStart w:id="477" w:name="bookmark477"/>
      <w:bookmarkStart w:id="478" w:name="bookmark478"/>
      <w:bookmarkStart w:id="479" w:name="bookmark479"/>
      <w:r>
        <w:rPr>
          <w:color w:val="000000"/>
          <w:spacing w:val="0"/>
          <w:w w:val="100"/>
          <w:position w:val="0"/>
          <w:sz w:val="20"/>
          <w:szCs w:val="20"/>
        </w:rPr>
        <w:t>（二十）在建工程</w:t>
      </w:r>
      <w:bookmarkEnd w:id="477"/>
      <w:bookmarkEnd w:id="478"/>
      <w:bookmarkEnd w:id="479"/>
    </w:p>
    <w:p>
      <w:pPr>
        <w:pStyle w:val="Style46"/>
        <w:keepNext/>
        <w:keepLines/>
        <w:widowControl w:val="0"/>
        <w:numPr>
          <w:ilvl w:val="0"/>
          <w:numId w:val="103"/>
        </w:numPr>
        <w:shd w:val="clear" w:color="auto" w:fill="auto"/>
        <w:tabs>
          <w:tab w:pos="823" w:val="left"/>
        </w:tabs>
        <w:bidi w:val="0"/>
        <w:spacing w:before="0" w:after="0" w:line="240" w:lineRule="auto"/>
        <w:ind w:left="0" w:right="0" w:firstLine="420"/>
        <w:jc w:val="both"/>
        <w:rPr>
          <w:sz w:val="20"/>
          <w:szCs w:val="20"/>
        </w:rPr>
      </w:pPr>
      <w:bookmarkStart w:id="477" w:name="bookmark477"/>
      <w:bookmarkStart w:id="478" w:name="bookmark478"/>
      <w:bookmarkStart w:id="480" w:name="bookmark480"/>
      <w:bookmarkStart w:id="481" w:name="bookmark481"/>
      <w:bookmarkEnd w:id="480"/>
      <w:r>
        <w:rPr>
          <w:color w:val="000000"/>
          <w:spacing w:val="0"/>
          <w:w w:val="100"/>
          <w:position w:val="0"/>
          <w:sz w:val="20"/>
          <w:szCs w:val="20"/>
        </w:rPr>
        <w:t>在建工程初始计量</w:t>
      </w:r>
      <w:bookmarkEnd w:id="477"/>
      <w:bookmarkEnd w:id="478"/>
      <w:bookmarkEnd w:id="481"/>
    </w:p>
    <w:p>
      <w:pPr>
        <w:pStyle w:val="Style44"/>
        <w:keepNext w:val="0"/>
        <w:keepLines w:val="0"/>
        <w:widowControl w:val="0"/>
        <w:shd w:val="clear" w:color="auto" w:fill="auto"/>
        <w:bidi w:val="0"/>
        <w:spacing w:before="0" w:after="160" w:line="392" w:lineRule="exact"/>
        <w:ind w:left="0" w:right="0" w:firstLine="420"/>
        <w:jc w:val="both"/>
      </w:pPr>
      <w:r>
        <w:rPr>
          <w:color w:val="000000"/>
          <w:spacing w:val="0"/>
          <w:w w:val="100"/>
          <w:position w:val="0"/>
        </w:rPr>
        <w:t>本公司自行建造的在建工程按实际成本计价，实际成本由建造该项资产达到预定可使用 状态前所发生的必要支岀构成，包括工程用物资成本、人工成本、交纳的相关税费、应予资 本化的借款费用以及应分摊的间接费用等。</w:t>
      </w:r>
    </w:p>
    <w:p>
      <w:pPr>
        <w:pStyle w:val="Style46"/>
        <w:keepNext/>
        <w:keepLines/>
        <w:widowControl w:val="0"/>
        <w:numPr>
          <w:ilvl w:val="0"/>
          <w:numId w:val="103"/>
        </w:numPr>
        <w:shd w:val="clear" w:color="auto" w:fill="auto"/>
        <w:tabs>
          <w:tab w:pos="823" w:val="left"/>
        </w:tabs>
        <w:bidi w:val="0"/>
        <w:spacing w:before="0" w:after="0" w:line="240" w:lineRule="auto"/>
        <w:ind w:left="0" w:right="0" w:firstLine="420"/>
        <w:jc w:val="both"/>
        <w:rPr>
          <w:sz w:val="20"/>
          <w:szCs w:val="20"/>
        </w:rPr>
      </w:pPr>
      <w:bookmarkStart w:id="482" w:name="bookmark482"/>
      <w:bookmarkStart w:id="483" w:name="bookmark483"/>
      <w:bookmarkStart w:id="484" w:name="bookmark484"/>
      <w:bookmarkStart w:id="485" w:name="bookmark485"/>
      <w:bookmarkEnd w:id="484"/>
      <w:r>
        <w:rPr>
          <w:color w:val="000000"/>
          <w:spacing w:val="0"/>
          <w:w w:val="100"/>
          <w:position w:val="0"/>
          <w:sz w:val="20"/>
          <w:szCs w:val="20"/>
        </w:rPr>
        <w:t>在建工程结转为固定资产的标准和时点</w:t>
      </w:r>
      <w:bookmarkEnd w:id="482"/>
      <w:bookmarkEnd w:id="483"/>
      <w:bookmarkEnd w:id="485"/>
    </w:p>
    <w:p>
      <w:pPr>
        <w:pStyle w:val="Style44"/>
        <w:keepNext w:val="0"/>
        <w:keepLines w:val="0"/>
        <w:widowControl w:val="0"/>
        <w:shd w:val="clear" w:color="auto" w:fill="auto"/>
        <w:bidi w:val="0"/>
        <w:spacing w:before="0" w:after="300" w:line="392" w:lineRule="exact"/>
        <w:ind w:left="0" w:right="0" w:firstLine="420"/>
        <w:jc w:val="both"/>
      </w:pPr>
      <w:r>
        <w:rPr>
          <w:color w:val="000000"/>
          <w:spacing w:val="0"/>
          <w:w w:val="100"/>
          <w:position w:val="0"/>
        </w:rPr>
        <w:t>在建工程项目按建造该项资产达到预定可使用状态前所发生的全部支出，作为固定资产 的入账价值。所建造的在建工程已达到预定可使用状态，但尚未办理竣工决算的，自达到预 定可使用状态之日起，根据工程预算、造价或者工程实际成本等，按估计的价值转入固定资 产，并按本公司固定资产折旧政策计提固定资产的折旧，待办理竣工决算后，再按实际成本 调整原来的暂估价值，但不调整原已计提的折旧额。</w:t>
      </w:r>
    </w:p>
    <w:p>
      <w:pPr>
        <w:pStyle w:val="Style46"/>
        <w:keepNext/>
        <w:keepLines/>
        <w:widowControl w:val="0"/>
        <w:shd w:val="clear" w:color="auto" w:fill="auto"/>
        <w:bidi w:val="0"/>
        <w:spacing w:before="0" w:after="160" w:line="240" w:lineRule="auto"/>
        <w:ind w:left="0" w:right="0" w:firstLine="420"/>
        <w:jc w:val="both"/>
        <w:rPr>
          <w:sz w:val="20"/>
          <w:szCs w:val="20"/>
        </w:rPr>
      </w:pPr>
      <w:bookmarkStart w:id="486" w:name="bookmark486"/>
      <w:bookmarkStart w:id="487" w:name="bookmark487"/>
      <w:bookmarkStart w:id="488" w:name="bookmark488"/>
      <w:r>
        <w:rPr>
          <w:color w:val="000000"/>
          <w:spacing w:val="0"/>
          <w:w w:val="100"/>
          <w:position w:val="0"/>
          <w:sz w:val="20"/>
          <w:szCs w:val="20"/>
        </w:rPr>
        <w:t>（二十一）借款费用</w:t>
      </w:r>
      <w:bookmarkEnd w:id="486"/>
      <w:bookmarkEnd w:id="487"/>
      <w:bookmarkEnd w:id="488"/>
    </w:p>
    <w:p>
      <w:pPr>
        <w:pStyle w:val="Style46"/>
        <w:keepNext/>
        <w:keepLines/>
        <w:widowControl w:val="0"/>
        <w:numPr>
          <w:ilvl w:val="0"/>
          <w:numId w:val="105"/>
        </w:numPr>
        <w:shd w:val="clear" w:color="auto" w:fill="auto"/>
        <w:tabs>
          <w:tab w:pos="823" w:val="left"/>
        </w:tabs>
        <w:bidi w:val="0"/>
        <w:spacing w:before="0" w:after="0" w:line="240" w:lineRule="auto"/>
        <w:ind w:left="0" w:right="0" w:firstLine="420"/>
        <w:jc w:val="both"/>
        <w:rPr>
          <w:sz w:val="20"/>
          <w:szCs w:val="20"/>
        </w:rPr>
      </w:pPr>
      <w:bookmarkStart w:id="486" w:name="bookmark486"/>
      <w:bookmarkStart w:id="487" w:name="bookmark487"/>
      <w:bookmarkStart w:id="489" w:name="bookmark489"/>
      <w:bookmarkStart w:id="490" w:name="bookmark490"/>
      <w:bookmarkEnd w:id="489"/>
      <w:r>
        <w:rPr>
          <w:color w:val="000000"/>
          <w:spacing w:val="0"/>
          <w:w w:val="100"/>
          <w:position w:val="0"/>
          <w:sz w:val="20"/>
          <w:szCs w:val="20"/>
        </w:rPr>
        <w:t>借款费用资本化的确认原则</w:t>
      </w:r>
      <w:bookmarkEnd w:id="486"/>
      <w:bookmarkEnd w:id="487"/>
      <w:bookmarkEnd w:id="490"/>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本公司发生的借款费用，可直接归属于符合资本化条件的资产的购建或者生产的，予以 资本化，计入相关资产成本；其他借款费用，在发生时根据其发生额确认为费用，计入当期 损益。</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符合资本化条件的资产，是指需要经过相当长时间的购建或者生产活动才能达到预定可 使用或者可销售状态的固定资产、投资性房地产和存货等资产。</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借款费用同时满足下列条件时开始资本化：</w:t>
      </w:r>
    </w:p>
    <w:p>
      <w:pPr>
        <w:pStyle w:val="Style44"/>
        <w:keepNext w:val="0"/>
        <w:keepLines w:val="0"/>
        <w:widowControl w:val="0"/>
        <w:shd w:val="clear" w:color="auto" w:fill="auto"/>
        <w:tabs>
          <w:tab w:pos="985" w:val="left"/>
        </w:tabs>
        <w:bidi w:val="0"/>
        <w:spacing w:before="0" w:after="0" w:line="392" w:lineRule="exact"/>
        <w:ind w:left="0" w:right="0" w:firstLine="520"/>
        <w:jc w:val="both"/>
      </w:pPr>
      <w:bookmarkStart w:id="491" w:name="bookmark491"/>
      <w:r>
        <w:rPr>
          <w:rFonts w:ascii="Times New Roman" w:eastAsia="Times New Roman" w:hAnsi="Times New Roman" w:cs="Times New Roman"/>
          <w:color w:val="000000"/>
          <w:spacing w:val="0"/>
          <w:w w:val="100"/>
          <w:position w:val="0"/>
          <w:sz w:val="14"/>
          <w:szCs w:val="14"/>
        </w:rPr>
        <w:t>（</w:t>
      </w:r>
      <w:bookmarkEnd w:id="491"/>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资产支出巳经发生，资产支出包括为购建或者生产符合资本化条件的资产而以支 付现金、转移非现金资产或者承担带息债务形式发生的支出；</w:t>
      </w:r>
    </w:p>
    <w:p>
      <w:pPr>
        <w:pStyle w:val="Style44"/>
        <w:keepNext w:val="0"/>
        <w:keepLines w:val="0"/>
        <w:widowControl w:val="0"/>
        <w:shd w:val="clear" w:color="auto" w:fill="auto"/>
        <w:tabs>
          <w:tab w:pos="1001" w:val="left"/>
        </w:tabs>
        <w:bidi w:val="0"/>
        <w:spacing w:before="0" w:after="160" w:line="392" w:lineRule="exact"/>
        <w:ind w:left="0" w:right="0" w:firstLine="520"/>
        <w:jc w:val="both"/>
      </w:pPr>
      <w:bookmarkStart w:id="492" w:name="bookmark492"/>
      <w:r>
        <w:rPr>
          <w:color w:val="000000"/>
          <w:spacing w:val="0"/>
          <w:w w:val="100"/>
          <w:position w:val="0"/>
          <w:sz w:val="14"/>
          <w:szCs w:val="14"/>
        </w:rPr>
        <w:t>（</w:t>
      </w:r>
      <w:bookmarkEnd w:id="492"/>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借款费用已经发生；</w:t>
      </w:r>
    </w:p>
    <w:p>
      <w:pPr>
        <w:pStyle w:val="Style44"/>
        <w:keepNext w:val="0"/>
        <w:keepLines w:val="0"/>
        <w:widowControl w:val="0"/>
        <w:shd w:val="clear" w:color="auto" w:fill="auto"/>
        <w:tabs>
          <w:tab w:pos="1001" w:val="left"/>
        </w:tabs>
        <w:bidi w:val="0"/>
        <w:spacing w:before="0" w:after="0" w:line="586" w:lineRule="auto"/>
        <w:ind w:left="0" w:right="0" w:firstLine="520"/>
        <w:jc w:val="both"/>
      </w:pPr>
      <w:bookmarkStart w:id="493" w:name="bookmark493"/>
      <w:r>
        <w:rPr>
          <w:rFonts w:ascii="Times New Roman" w:eastAsia="Times New Roman" w:hAnsi="Times New Roman" w:cs="Times New Roman"/>
          <w:color w:val="000000"/>
          <w:spacing w:val="0"/>
          <w:w w:val="100"/>
          <w:position w:val="0"/>
          <w:sz w:val="14"/>
          <w:szCs w:val="14"/>
        </w:rPr>
        <w:t>（</w:t>
      </w:r>
      <w:bookmarkEnd w:id="493"/>
      <w:r>
        <w:rPr>
          <w:rFonts w:ascii="Times New Roman" w:eastAsia="Times New Roman" w:hAnsi="Times New Roman" w:cs="Times New Roman"/>
          <w:color w:val="000000"/>
          <w:spacing w:val="0"/>
          <w:w w:val="100"/>
          <w:position w:val="0"/>
          <w:sz w:val="14"/>
          <w:szCs w:val="14"/>
        </w:rPr>
        <w:t>3）</w:t>
        <w:tab/>
      </w:r>
      <w:r>
        <w:rPr>
          <w:color w:val="000000"/>
          <w:spacing w:val="0"/>
          <w:w w:val="100"/>
          <w:position w:val="0"/>
        </w:rPr>
        <w:t>为使资产达到预定可使用或者可销售状态所必要的购建或者生产活动己经开始。</w:t>
      </w:r>
    </w:p>
    <w:p>
      <w:pPr>
        <w:pStyle w:val="Style46"/>
        <w:keepNext/>
        <w:keepLines/>
        <w:widowControl w:val="0"/>
        <w:numPr>
          <w:ilvl w:val="0"/>
          <w:numId w:val="105"/>
        </w:numPr>
        <w:shd w:val="clear" w:color="auto" w:fill="auto"/>
        <w:tabs>
          <w:tab w:pos="823" w:val="left"/>
        </w:tabs>
        <w:bidi w:val="0"/>
        <w:spacing w:before="0" w:after="0" w:line="240" w:lineRule="auto"/>
        <w:ind w:left="0" w:right="0" w:firstLine="420"/>
        <w:jc w:val="both"/>
        <w:rPr>
          <w:sz w:val="20"/>
          <w:szCs w:val="20"/>
        </w:rPr>
      </w:pPr>
      <w:bookmarkStart w:id="494" w:name="bookmark494"/>
      <w:bookmarkStart w:id="495" w:name="bookmark495"/>
      <w:bookmarkStart w:id="496" w:name="bookmark496"/>
      <w:bookmarkStart w:id="497" w:name="bookmark497"/>
      <w:bookmarkEnd w:id="496"/>
      <w:r>
        <w:rPr>
          <w:color w:val="000000"/>
          <w:spacing w:val="0"/>
          <w:w w:val="100"/>
          <w:position w:val="0"/>
          <w:sz w:val="20"/>
          <w:szCs w:val="20"/>
        </w:rPr>
        <w:t>借款费用资本化期间</w:t>
      </w:r>
      <w:bookmarkEnd w:id="494"/>
      <w:bookmarkEnd w:id="495"/>
      <w:bookmarkEnd w:id="497"/>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资本化期间，指从借款费用开始资本化时点到停止资本化时点的期间，借款费用暂停资 本化的期间不包括在内。</w:t>
      </w:r>
    </w:p>
    <w:p>
      <w:pPr>
        <w:pStyle w:val="Style44"/>
        <w:keepNext w:val="0"/>
        <w:keepLines w:val="0"/>
        <w:widowControl w:val="0"/>
        <w:shd w:val="clear" w:color="auto" w:fill="auto"/>
        <w:bidi w:val="0"/>
        <w:spacing w:before="0" w:after="160" w:line="392" w:lineRule="exact"/>
        <w:ind w:left="0" w:right="0" w:firstLine="420"/>
        <w:jc w:val="both"/>
        <w:sectPr>
          <w:headerReference w:type="default" r:id="rId111"/>
          <w:footerReference w:type="default" r:id="rId112"/>
          <w:headerReference w:type="even" r:id="rId113"/>
          <w:footerReference w:type="even" r:id="rId114"/>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r>
        <w:rPr>
          <w:color w:val="000000"/>
          <w:spacing w:val="0"/>
          <w:w w:val="100"/>
          <w:position w:val="0"/>
        </w:rPr>
        <w:t>当购建或者生产符合资本化条件的资产达到预定可使用或者可销售状态时，借款费用停 止资本化。</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当购建或者生产符合资本化条件的资产中部分项目分别完工旦可单独使用时，该部分资 产借款费用停止资本化。</w:t>
      </w:r>
    </w:p>
    <w:p>
      <w:pPr>
        <w:pStyle w:val="Style44"/>
        <w:keepNext w:val="0"/>
        <w:keepLines w:val="0"/>
        <w:widowControl w:val="0"/>
        <w:shd w:val="clear" w:color="auto" w:fill="auto"/>
        <w:bidi w:val="0"/>
        <w:spacing w:before="0" w:after="160" w:line="392" w:lineRule="exact"/>
        <w:ind w:left="0" w:right="0" w:firstLine="420"/>
        <w:jc w:val="both"/>
      </w:pPr>
      <w:r>
        <w:rPr>
          <w:color w:val="000000"/>
          <w:spacing w:val="0"/>
          <w:w w:val="100"/>
          <w:position w:val="0"/>
        </w:rPr>
        <w:t>购建或者生产的资产的各部分分别完工，但必须等到整体完工后才可使用或可对外销售 的，在该资产整体完工时停止借款费用资本化。</w:t>
      </w:r>
    </w:p>
    <w:p>
      <w:pPr>
        <w:pStyle w:val="Style46"/>
        <w:keepNext/>
        <w:keepLines/>
        <w:widowControl w:val="0"/>
        <w:numPr>
          <w:ilvl w:val="0"/>
          <w:numId w:val="107"/>
        </w:numPr>
        <w:shd w:val="clear" w:color="auto" w:fill="auto"/>
        <w:tabs>
          <w:tab w:pos="766" w:val="left"/>
        </w:tabs>
        <w:bidi w:val="0"/>
        <w:spacing w:before="0" w:after="0" w:line="240" w:lineRule="auto"/>
        <w:ind w:left="0" w:right="0" w:firstLine="420"/>
        <w:jc w:val="both"/>
        <w:rPr>
          <w:sz w:val="20"/>
          <w:szCs w:val="20"/>
        </w:rPr>
      </w:pPr>
      <w:bookmarkStart w:id="498" w:name="bookmark498"/>
      <w:bookmarkStart w:id="499" w:name="bookmark499"/>
      <w:bookmarkStart w:id="500" w:name="bookmark500"/>
      <w:bookmarkStart w:id="501" w:name="bookmark501"/>
      <w:bookmarkEnd w:id="500"/>
      <w:r>
        <w:rPr>
          <w:color w:val="000000"/>
          <w:spacing w:val="0"/>
          <w:w w:val="100"/>
          <w:position w:val="0"/>
          <w:sz w:val="20"/>
          <w:szCs w:val="20"/>
        </w:rPr>
        <w:t>暂停资本化期间</w:t>
      </w:r>
      <w:bookmarkEnd w:id="498"/>
      <w:bookmarkEnd w:id="499"/>
      <w:bookmarkEnd w:id="501"/>
    </w:p>
    <w:p>
      <w:pPr>
        <w:pStyle w:val="Style44"/>
        <w:keepNext w:val="0"/>
        <w:keepLines w:val="0"/>
        <w:widowControl w:val="0"/>
        <w:shd w:val="clear" w:color="auto" w:fill="auto"/>
        <w:bidi w:val="0"/>
        <w:spacing w:before="0" w:after="160" w:line="394" w:lineRule="exact"/>
        <w:ind w:left="0" w:right="0" w:firstLine="420"/>
        <w:jc w:val="both"/>
      </w:pPr>
      <w:r>
        <w:rPr>
          <w:color w:val="000000"/>
          <w:spacing w:val="0"/>
          <w:w w:val="100"/>
          <w:position w:val="0"/>
        </w:rPr>
        <w:t>符合资本化条件的资产在购建或生产过程中发生的非正常中断、且中断时间连续超过</w:t>
      </w:r>
      <w:r>
        <w:rPr>
          <w:rFonts w:ascii="Times New Roman" w:eastAsia="Times New Roman" w:hAnsi="Times New Roman" w:cs="Times New Roman"/>
          <w:color w:val="000000"/>
          <w:spacing w:val="0"/>
          <w:w w:val="100"/>
          <w:position w:val="0"/>
          <w:sz w:val="14"/>
          <w:szCs w:val="14"/>
        </w:rPr>
        <w:t xml:space="preserve">3 </w:t>
      </w:r>
      <w:r>
        <w:rPr>
          <w:color w:val="000000"/>
          <w:spacing w:val="0"/>
          <w:w w:val="100"/>
          <w:position w:val="0"/>
        </w:rPr>
        <w:t>个月的，则借款费用暂停资本化；该项中断如是所购建或生产的符合资本化条件的资产达到 预定可使用状态或者可销售状态必要的程序，则借款费用继续资本化。在中断期间发生的借 款费用确认为当期损益，直至资产的购建或者生产活动重新开始后借款费用继续资本化。</w:t>
      </w:r>
    </w:p>
    <w:p>
      <w:pPr>
        <w:pStyle w:val="Style46"/>
        <w:keepNext/>
        <w:keepLines/>
        <w:widowControl w:val="0"/>
        <w:numPr>
          <w:ilvl w:val="0"/>
          <w:numId w:val="107"/>
        </w:numPr>
        <w:shd w:val="clear" w:color="auto" w:fill="auto"/>
        <w:tabs>
          <w:tab w:pos="766" w:val="left"/>
        </w:tabs>
        <w:bidi w:val="0"/>
        <w:spacing w:before="0" w:after="0" w:line="240" w:lineRule="auto"/>
        <w:ind w:left="0" w:right="0" w:firstLine="420"/>
        <w:jc w:val="both"/>
        <w:rPr>
          <w:sz w:val="20"/>
          <w:szCs w:val="20"/>
        </w:rPr>
      </w:pPr>
      <w:bookmarkStart w:id="502" w:name="bookmark502"/>
      <w:bookmarkStart w:id="503" w:name="bookmark503"/>
      <w:bookmarkStart w:id="504" w:name="bookmark504"/>
      <w:bookmarkStart w:id="505" w:name="bookmark505"/>
      <w:bookmarkEnd w:id="504"/>
      <w:r>
        <w:rPr>
          <w:color w:val="000000"/>
          <w:spacing w:val="0"/>
          <w:w w:val="100"/>
          <w:position w:val="0"/>
          <w:sz w:val="20"/>
          <w:szCs w:val="20"/>
        </w:rPr>
        <w:t>借款费用资本化金额的计算方法</w:t>
      </w:r>
      <w:bookmarkEnd w:id="502"/>
      <w:bookmarkEnd w:id="503"/>
      <w:bookmarkEnd w:id="505"/>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专门借款的利息费用（扣除尚未动用的借款资金存入银行取得的利息收入或者进行暂时 性投资取得的投资收益）及其辅助费用在所购建或者生产的符合资本化条件的资产达到预定 可使用或者可销售状态前，予以资本化。</w:t>
      </w:r>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根据累计资产支出超过专门借款部分的资产支出加权平均数乘以所占用一般借款的资 本化率，计算确定一般借款应予资本化的利息金额。资本化率根据一般借款加权平均利率计 算确定。</w:t>
      </w:r>
    </w:p>
    <w:p>
      <w:pPr>
        <w:pStyle w:val="Style44"/>
        <w:keepNext w:val="0"/>
        <w:keepLines w:val="0"/>
        <w:widowControl w:val="0"/>
        <w:shd w:val="clear" w:color="auto" w:fill="auto"/>
        <w:bidi w:val="0"/>
        <w:spacing w:before="0" w:after="280" w:line="394" w:lineRule="exact"/>
        <w:ind w:left="0" w:right="0" w:firstLine="420"/>
        <w:jc w:val="both"/>
      </w:pPr>
      <w:r>
        <w:rPr>
          <w:color w:val="000000"/>
          <w:spacing w:val="0"/>
          <w:w w:val="100"/>
          <w:position w:val="0"/>
        </w:rPr>
        <w:t>借款存在折价或者溢价的，按照实际利率法确定每一会计期间应摊销的折价或者溢价金 额，调整每期利息金额。</w:t>
      </w:r>
    </w:p>
    <w:p>
      <w:pPr>
        <w:pStyle w:val="Style46"/>
        <w:keepNext/>
        <w:keepLines/>
        <w:widowControl w:val="0"/>
        <w:shd w:val="clear" w:color="auto" w:fill="auto"/>
        <w:bidi w:val="0"/>
        <w:spacing w:before="0" w:after="0" w:line="240" w:lineRule="auto"/>
        <w:ind w:left="0" w:right="0" w:firstLine="380"/>
        <w:jc w:val="both"/>
        <w:rPr>
          <w:sz w:val="20"/>
          <w:szCs w:val="20"/>
        </w:rPr>
      </w:pPr>
      <w:bookmarkStart w:id="506" w:name="bookmark506"/>
      <w:bookmarkStart w:id="507" w:name="bookmark507"/>
      <w:bookmarkStart w:id="508" w:name="bookmark508"/>
      <w:r>
        <w:rPr>
          <w:color w:val="000000"/>
          <w:spacing w:val="0"/>
          <w:w w:val="100"/>
          <w:position w:val="0"/>
          <w:sz w:val="20"/>
          <w:szCs w:val="20"/>
        </w:rPr>
        <w:t>（二十二）无形资产与开发支出</w:t>
      </w:r>
      <w:bookmarkEnd w:id="506"/>
      <w:bookmarkEnd w:id="507"/>
      <w:bookmarkEnd w:id="508"/>
    </w:p>
    <w:p>
      <w:pPr>
        <w:pStyle w:val="Style44"/>
        <w:keepNext w:val="0"/>
        <w:keepLines w:val="0"/>
        <w:widowControl w:val="0"/>
        <w:shd w:val="clear" w:color="auto" w:fill="auto"/>
        <w:bidi w:val="0"/>
        <w:spacing w:before="0" w:after="160" w:line="389" w:lineRule="exact"/>
        <w:ind w:left="0" w:right="0" w:firstLine="420"/>
        <w:jc w:val="both"/>
      </w:pPr>
      <w:r>
        <w:rPr>
          <w:color w:val="000000"/>
          <w:spacing w:val="0"/>
          <w:w w:val="100"/>
          <w:position w:val="0"/>
        </w:rPr>
        <w:t>无形资产是指本公司拥有或者控制的没有实物形态的可辨认非货币性资产，包括土地使 用权、技术使用权、软件使用权。</w:t>
      </w:r>
    </w:p>
    <w:p>
      <w:pPr>
        <w:pStyle w:val="Style46"/>
        <w:keepNext/>
        <w:keepLines/>
        <w:widowControl w:val="0"/>
        <w:numPr>
          <w:ilvl w:val="0"/>
          <w:numId w:val="109"/>
        </w:numPr>
        <w:shd w:val="clear" w:color="auto" w:fill="auto"/>
        <w:bidi w:val="0"/>
        <w:spacing w:before="0" w:after="0" w:line="240" w:lineRule="auto"/>
        <w:ind w:left="0" w:right="0" w:firstLine="420"/>
        <w:jc w:val="both"/>
        <w:rPr>
          <w:sz w:val="20"/>
          <w:szCs w:val="20"/>
        </w:rPr>
      </w:pPr>
      <w:bookmarkStart w:id="509" w:name="bookmark509"/>
      <w:bookmarkStart w:id="510" w:name="bookmark510"/>
      <w:bookmarkStart w:id="511" w:name="bookmark511"/>
      <w:bookmarkStart w:id="512" w:name="bookmark512"/>
      <w:bookmarkEnd w:id="511"/>
      <w:r>
        <w:rPr>
          <w:color w:val="000000"/>
          <w:spacing w:val="0"/>
          <w:w w:val="100"/>
          <w:position w:val="0"/>
          <w:sz w:val="20"/>
          <w:szCs w:val="20"/>
        </w:rPr>
        <w:t>无形资产的初始计量</w:t>
      </w:r>
      <w:bookmarkEnd w:id="509"/>
      <w:bookmarkEnd w:id="510"/>
      <w:bookmarkEnd w:id="512"/>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外购无形资产的成本，包括购买价款、相关税费以及直接归属于使该项资产达到预定用 途所发生的其他支出。购买无形资产的价款超过正常信用条件延期支付，实质上具有融资性 质的，无形资产的成本以购买价款的现值为基础确定。</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债务重组取得债务人用以抵债的无形资产，以该无形资产的公允价值为基础确定其入账 价值，并将重组债务的账面价值与该用以抵债的无形资产公允价值之间的差额，计入当期损 益。</w:t>
      </w:r>
    </w:p>
    <w:p>
      <w:pPr>
        <w:pStyle w:val="Style44"/>
        <w:keepNext w:val="0"/>
        <w:keepLines w:val="0"/>
        <w:widowControl w:val="0"/>
        <w:shd w:val="clear" w:color="auto" w:fill="auto"/>
        <w:bidi w:val="0"/>
        <w:spacing w:before="0" w:after="160" w:line="391" w:lineRule="exact"/>
        <w:ind w:left="0" w:right="0" w:firstLine="420"/>
        <w:jc w:val="both"/>
      </w:pPr>
      <w:r>
        <w:rPr>
          <w:color w:val="000000"/>
          <w:spacing w:val="0"/>
          <w:w w:val="100"/>
          <w:position w:val="0"/>
        </w:rPr>
        <w:t>在非货币性资产交换具备商业实质且换入资产或换出资产的公允价值能够可靠计量的 前提下，非货币性资产交换换入的无形资产以换出资产的公允价值为基础确定其入账价值, 除非有确凿证据表明换入资产的公允价值更加可靠；不满足上述前提的非货币性资产交换, 以换出资产的账面价值和应支付的相关税费作为换入无形资产的成本，不确认损益。</w:t>
      </w:r>
    </w:p>
    <w:p>
      <w:pPr>
        <w:pStyle w:val="Style44"/>
        <w:keepNext w:val="0"/>
        <w:keepLines w:val="0"/>
        <w:widowControl w:val="0"/>
        <w:shd w:val="clear" w:color="auto" w:fill="auto"/>
        <w:bidi w:val="0"/>
        <w:spacing w:before="0" w:after="0" w:line="394" w:lineRule="exact"/>
        <w:ind w:left="0" w:right="0" w:firstLine="440"/>
        <w:jc w:val="both"/>
      </w:pPr>
      <w:r>
        <w:rPr>
          <w:color w:val="000000"/>
          <w:spacing w:val="0"/>
          <w:w w:val="100"/>
          <w:position w:val="0"/>
        </w:rPr>
        <w:t>以同一控制下的企业吸收合并方式取得的无形资产按被合并方的账面价值确定其入账 价值；以非同一控制下的企业吸收合并方式取得的无形资产按公允价值确定其入账价值。</w:t>
      </w:r>
    </w:p>
    <w:p>
      <w:pPr>
        <w:pStyle w:val="Style44"/>
        <w:keepNext w:val="0"/>
        <w:keepLines w:val="0"/>
        <w:widowControl w:val="0"/>
        <w:shd w:val="clear" w:color="auto" w:fill="auto"/>
        <w:bidi w:val="0"/>
        <w:spacing w:before="0" w:after="160" w:line="394" w:lineRule="exact"/>
        <w:ind w:left="0" w:right="0" w:firstLine="440"/>
        <w:jc w:val="both"/>
      </w:pPr>
      <w:r>
        <w:rPr>
          <w:color w:val="000000"/>
          <w:spacing w:val="0"/>
          <w:w w:val="100"/>
          <w:position w:val="0"/>
        </w:rPr>
        <w:t>内部自行开发的无形资产，其成本包括：开发该无形资产时耗用的材料、劳务成本、注 册费、在开发过程中使用的其他专利权和特许权的摊销以及满足资本化条件的利息费用，以 及为使该无形资产达到预定用途前所发生的其他直接费用。</w:t>
      </w:r>
    </w:p>
    <w:p>
      <w:pPr>
        <w:pStyle w:val="Style46"/>
        <w:keepNext/>
        <w:keepLines/>
        <w:widowControl w:val="0"/>
        <w:numPr>
          <w:ilvl w:val="0"/>
          <w:numId w:val="109"/>
        </w:numPr>
        <w:shd w:val="clear" w:color="auto" w:fill="auto"/>
        <w:bidi w:val="0"/>
        <w:spacing w:before="0" w:after="0" w:line="240" w:lineRule="auto"/>
        <w:ind w:left="0" w:right="0" w:firstLine="400"/>
        <w:jc w:val="left"/>
        <w:rPr>
          <w:sz w:val="20"/>
          <w:szCs w:val="20"/>
        </w:rPr>
      </w:pPr>
      <w:bookmarkStart w:id="513" w:name="bookmark513"/>
      <w:bookmarkStart w:id="514" w:name="bookmark514"/>
      <w:bookmarkStart w:id="515" w:name="bookmark515"/>
      <w:bookmarkStart w:id="516" w:name="bookmark516"/>
      <w:bookmarkEnd w:id="515"/>
      <w:r>
        <w:rPr>
          <w:color w:val="000000"/>
          <w:spacing w:val="0"/>
          <w:w w:val="100"/>
          <w:position w:val="0"/>
          <w:sz w:val="20"/>
          <w:szCs w:val="20"/>
        </w:rPr>
        <w:t>无形资产的后续计量</w:t>
      </w:r>
      <w:bookmarkEnd w:id="513"/>
      <w:bookmarkEnd w:id="514"/>
      <w:bookmarkEnd w:id="516"/>
    </w:p>
    <w:p>
      <w:pPr>
        <w:pStyle w:val="Style44"/>
        <w:keepNext w:val="0"/>
        <w:keepLines w:val="0"/>
        <w:widowControl w:val="0"/>
        <w:shd w:val="clear" w:color="auto" w:fill="auto"/>
        <w:bidi w:val="0"/>
        <w:spacing w:before="0" w:after="0" w:line="403" w:lineRule="exact"/>
        <w:ind w:left="0" w:right="0" w:firstLine="440"/>
        <w:jc w:val="both"/>
      </w:pPr>
      <w:r>
        <w:rPr>
          <w:color w:val="000000"/>
          <w:spacing w:val="0"/>
          <w:w w:val="100"/>
          <w:position w:val="0"/>
        </w:rPr>
        <w:t>本公司在取得无形资产吋分析判断其使用寿命，划分为使用寿命有限和使用寿命不确定 的无形资产。</w:t>
      </w:r>
    </w:p>
    <w:p>
      <w:pPr>
        <w:pStyle w:val="Style44"/>
        <w:keepNext w:val="0"/>
        <w:keepLines w:val="0"/>
        <w:widowControl w:val="0"/>
        <w:numPr>
          <w:ilvl w:val="0"/>
          <w:numId w:val="111"/>
        </w:numPr>
        <w:shd w:val="clear" w:color="auto" w:fill="auto"/>
        <w:bidi w:val="0"/>
        <w:spacing w:before="0" w:after="0" w:line="403" w:lineRule="exact"/>
        <w:ind w:left="0" w:right="0" w:firstLine="520"/>
        <w:jc w:val="left"/>
      </w:pPr>
      <w:bookmarkStart w:id="517" w:name="bookmark517"/>
      <w:bookmarkEnd w:id="517"/>
      <w:r>
        <w:rPr>
          <w:color w:val="000000"/>
          <w:spacing w:val="0"/>
          <w:w w:val="100"/>
          <w:position w:val="0"/>
        </w:rPr>
        <w:t>使用寿命有限的无形资产</w:t>
      </w:r>
    </w:p>
    <w:p>
      <w:pPr>
        <w:pStyle w:val="Style44"/>
        <w:keepNext w:val="0"/>
        <w:keepLines w:val="0"/>
        <w:widowControl w:val="0"/>
        <w:shd w:val="clear" w:color="auto" w:fill="auto"/>
        <w:bidi w:val="0"/>
        <w:spacing w:before="0" w:after="160" w:line="403" w:lineRule="exact"/>
        <w:ind w:left="0" w:right="0" w:firstLine="400"/>
        <w:jc w:val="both"/>
      </w:pPr>
      <w:r>
        <w:rPr>
          <w:color w:val="000000"/>
          <w:spacing w:val="0"/>
          <w:w w:val="100"/>
          <w:position w:val="0"/>
        </w:rPr>
        <w:t>对于使用寿命有限的无形资产，在为企业带来经济利益的期限内按直线法摊销。使用寿</w:t>
      </w:r>
    </w:p>
    <w:p>
      <w:pPr>
        <w:pStyle w:val="Style48"/>
        <w:keepNext w:val="0"/>
        <w:keepLines w:val="0"/>
        <w:widowControl w:val="0"/>
        <w:shd w:val="clear" w:color="auto" w:fill="auto"/>
        <w:bidi w:val="0"/>
        <w:spacing w:before="0" w:after="0" w:line="240" w:lineRule="auto"/>
        <w:ind w:left="22" w:right="0" w:firstLine="0"/>
        <w:jc w:val="left"/>
      </w:pPr>
      <w:r>
        <w:rPr>
          <w:color w:val="000000"/>
          <w:spacing w:val="0"/>
          <w:w w:val="100"/>
          <w:position w:val="0"/>
        </w:rPr>
        <w:t>命有限的无形资产预计寿命及依据如下:</w:t>
      </w:r>
    </w:p>
    <w:tbl>
      <w:tblPr>
        <w:tblOverlap w:val="never"/>
        <w:jc w:val="center"/>
        <w:tblLayout w:type="fixed"/>
      </w:tblPr>
      <w:tblGrid>
        <w:gridCol w:w="2714"/>
        <w:gridCol w:w="2678"/>
        <w:gridCol w:w="2722"/>
      </w:tblGrid>
      <w:tr>
        <w:trPr>
          <w:trHeight w:val="41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预计使用寿命</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00" w:right="0" w:firstLine="0"/>
              <w:jc w:val="left"/>
              <w:rPr>
                <w:sz w:val="15"/>
                <w:szCs w:val="15"/>
              </w:rPr>
            </w:pPr>
            <w:r>
              <w:rPr>
                <w:color w:val="000000"/>
                <w:spacing w:val="0"/>
                <w:w w:val="100"/>
                <w:position w:val="0"/>
                <w:sz w:val="15"/>
                <w:szCs w:val="15"/>
                <w:lang w:val="zh-TW" w:eastAsia="zh-TW" w:bidi="zh-TW"/>
              </w:rPr>
              <w:t>依据</w:t>
            </w: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土地使用权</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50</w:t>
            </w:r>
            <w:r>
              <w:rPr>
                <w:color w:val="000000"/>
                <w:spacing w:val="0"/>
                <w:w w:val="100"/>
                <w:position w:val="0"/>
                <w:sz w:val="15"/>
                <w:szCs w:val="15"/>
                <w:lang w:val="zh-TW" w:eastAsia="zh-TW" w:bidi="zh-TW"/>
              </w:rPr>
              <w:t>年</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zh-TW" w:eastAsia="zh-TW" w:bidi="zh-TW"/>
              </w:rPr>
              <w:t>土地使用权</w:t>
            </w:r>
            <w:r>
              <w:rPr>
                <w:rFonts w:ascii="Times New Roman" w:eastAsia="Times New Roman" w:hAnsi="Times New Roman" w:cs="Times New Roman"/>
                <w:color w:val="000000"/>
                <w:spacing w:val="0"/>
                <w:w w:val="100"/>
                <w:position w:val="0"/>
                <w:sz w:val="15"/>
                <w:szCs w:val="15"/>
                <w:lang w:val="en-US" w:eastAsia="en-US" w:bidi="en-US"/>
              </w:rPr>
              <w:t>i</w:t>
            </w:r>
            <w:r>
              <w:rPr>
                <w:color w:val="000000"/>
                <w:spacing w:val="0"/>
                <w:w w:val="100"/>
                <w:position w:val="0"/>
                <w:sz w:val="15"/>
                <w:szCs w:val="15"/>
                <w:lang w:val="zh-TW" w:eastAsia="zh-TW" w:bidi="zh-TW"/>
              </w:rPr>
              <w:t>正规定使用年限</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技术使用权</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 xml:space="preserve">5-15 </w:t>
            </w:r>
            <w:r>
              <w:rPr>
                <w:color w:val="000000"/>
                <w:spacing w:val="0"/>
                <w:w w:val="100"/>
                <w:position w:val="0"/>
                <w:sz w:val="15"/>
                <w:szCs w:val="15"/>
                <w:lang w:val="zh-TW" w:eastAsia="zh-TW" w:bidi="zh-TW"/>
              </w:rPr>
              <w:t>年</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zh-TW" w:eastAsia="zh-TW" w:bidi="zh-TW"/>
              </w:rPr>
              <w:t>合同约定、预计使用年限</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软件使用权</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r>
              <w:rPr>
                <w:color w:val="000000"/>
                <w:spacing w:val="0"/>
                <w:w w:val="100"/>
                <w:position w:val="0"/>
                <w:sz w:val="15"/>
                <w:szCs w:val="15"/>
                <w:lang w:val="zh-TW" w:eastAsia="zh-TW" w:bidi="zh-TW"/>
              </w:rPr>
              <w:t>年</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zh-TW" w:eastAsia="zh-TW" w:bidi="zh-TW"/>
              </w:rPr>
              <w:t>预计使用年限</w:t>
            </w:r>
          </w:p>
        </w:tc>
      </w:tr>
    </w:tbl>
    <w:p>
      <w:pPr>
        <w:pStyle w:val="Style44"/>
        <w:keepNext w:val="0"/>
        <w:keepLines w:val="0"/>
        <w:widowControl w:val="0"/>
        <w:shd w:val="clear" w:color="auto" w:fill="auto"/>
        <w:bidi w:val="0"/>
        <w:spacing w:before="0" w:after="0" w:line="389" w:lineRule="exact"/>
        <w:ind w:left="0" w:right="0" w:firstLine="440"/>
        <w:jc w:val="both"/>
      </w:pPr>
      <w:r>
        <w:rPr>
          <w:color w:val="000000"/>
          <w:spacing w:val="0"/>
          <w:w w:val="100"/>
          <w:position w:val="0"/>
        </w:rPr>
        <w:t>每期末，对使用寿命有限的无形资产的使用寿命及摊销方法进行复核，如与原先估计数 存在差异的，进行相应的调整。</w:t>
      </w:r>
    </w:p>
    <w:p>
      <w:pPr>
        <w:pStyle w:val="Style44"/>
        <w:keepNext w:val="0"/>
        <w:keepLines w:val="0"/>
        <w:widowControl w:val="0"/>
        <w:shd w:val="clear" w:color="auto" w:fill="auto"/>
        <w:bidi w:val="0"/>
        <w:spacing w:before="0" w:after="160" w:line="389" w:lineRule="exact"/>
        <w:ind w:left="0" w:right="0" w:firstLine="400"/>
        <w:jc w:val="left"/>
      </w:pPr>
      <w:r>
        <w:rPr>
          <w:color w:val="000000"/>
          <w:spacing w:val="0"/>
          <w:w w:val="100"/>
          <w:position w:val="0"/>
        </w:rPr>
        <w:t>经复核，本期期末无形资产的使用寿命及摊销方法与以前估计未有不同。</w:t>
      </w:r>
    </w:p>
    <w:p>
      <w:pPr>
        <w:pStyle w:val="Style44"/>
        <w:keepNext w:val="0"/>
        <w:keepLines w:val="0"/>
        <w:widowControl w:val="0"/>
        <w:numPr>
          <w:ilvl w:val="0"/>
          <w:numId w:val="111"/>
        </w:numPr>
        <w:shd w:val="clear" w:color="auto" w:fill="auto"/>
        <w:bidi w:val="0"/>
        <w:spacing w:before="0" w:after="0" w:line="581" w:lineRule="auto"/>
        <w:ind w:left="0" w:right="0" w:firstLine="520"/>
        <w:jc w:val="left"/>
      </w:pPr>
      <w:bookmarkStart w:id="518" w:name="bookmark518"/>
      <w:bookmarkEnd w:id="518"/>
      <w:r>
        <w:rPr>
          <w:color w:val="000000"/>
          <w:spacing w:val="0"/>
          <w:w w:val="100"/>
          <w:position w:val="0"/>
        </w:rPr>
        <w:t>使用寿命不确定的无形资产</w:t>
      </w:r>
    </w:p>
    <w:p>
      <w:pPr>
        <w:pStyle w:val="Style44"/>
        <w:keepNext w:val="0"/>
        <w:keepLines w:val="0"/>
        <w:widowControl w:val="0"/>
        <w:shd w:val="clear" w:color="auto" w:fill="auto"/>
        <w:bidi w:val="0"/>
        <w:spacing w:before="0" w:after="0" w:line="389" w:lineRule="exact"/>
        <w:ind w:left="0" w:right="0" w:firstLine="400"/>
        <w:jc w:val="left"/>
      </w:pPr>
      <w:r>
        <w:rPr>
          <w:color w:val="000000"/>
          <w:spacing w:val="0"/>
          <w:w w:val="100"/>
          <w:position w:val="0"/>
        </w:rPr>
        <w:t>无法预见无形资产为企业带来经济利益期限的，视为使用寿命不确定的无形资产。</w:t>
      </w:r>
    </w:p>
    <w:p>
      <w:pPr>
        <w:pStyle w:val="Style44"/>
        <w:keepNext w:val="0"/>
        <w:keepLines w:val="0"/>
        <w:widowControl w:val="0"/>
        <w:shd w:val="clear" w:color="auto" w:fill="auto"/>
        <w:bidi w:val="0"/>
        <w:spacing w:before="0" w:after="160" w:line="389" w:lineRule="exact"/>
        <w:ind w:left="0" w:right="0" w:firstLine="400"/>
        <w:jc w:val="left"/>
      </w:pPr>
      <w:r>
        <w:rPr>
          <w:color w:val="000000"/>
          <w:spacing w:val="0"/>
          <w:w w:val="100"/>
          <w:position w:val="0"/>
        </w:rPr>
        <w:t>本公司无使用寿命不确定的无形资产。</w:t>
      </w:r>
    </w:p>
    <w:p>
      <w:pPr>
        <w:pStyle w:val="Style46"/>
        <w:keepNext/>
        <w:keepLines/>
        <w:widowControl w:val="0"/>
        <w:numPr>
          <w:ilvl w:val="0"/>
          <w:numId w:val="109"/>
        </w:numPr>
        <w:shd w:val="clear" w:color="auto" w:fill="auto"/>
        <w:tabs>
          <w:tab w:pos="751" w:val="left"/>
        </w:tabs>
        <w:bidi w:val="0"/>
        <w:spacing w:before="0" w:after="0" w:line="240" w:lineRule="auto"/>
        <w:ind w:left="0" w:right="0" w:firstLine="400"/>
        <w:jc w:val="left"/>
        <w:rPr>
          <w:sz w:val="20"/>
          <w:szCs w:val="20"/>
        </w:rPr>
      </w:pPr>
      <w:bookmarkStart w:id="519" w:name="bookmark519"/>
      <w:bookmarkStart w:id="520" w:name="bookmark520"/>
      <w:bookmarkStart w:id="521" w:name="bookmark521"/>
      <w:bookmarkStart w:id="522" w:name="bookmark522"/>
      <w:bookmarkEnd w:id="521"/>
      <w:r>
        <w:rPr>
          <w:color w:val="000000"/>
          <w:spacing w:val="0"/>
          <w:w w:val="100"/>
          <w:position w:val="0"/>
          <w:sz w:val="20"/>
          <w:szCs w:val="20"/>
        </w:rPr>
        <w:t>划分公司内部研究开发项目的研究阶段和开发阶段具体标准</w:t>
      </w:r>
      <w:bookmarkEnd w:id="519"/>
      <w:bookmarkEnd w:id="520"/>
      <w:bookmarkEnd w:id="522"/>
    </w:p>
    <w:p>
      <w:pPr>
        <w:pStyle w:val="Style44"/>
        <w:keepNext w:val="0"/>
        <w:keepLines w:val="0"/>
        <w:widowControl w:val="0"/>
        <w:shd w:val="clear" w:color="auto" w:fill="auto"/>
        <w:bidi w:val="0"/>
        <w:spacing w:before="0" w:after="0" w:line="392" w:lineRule="exact"/>
        <w:ind w:left="0" w:right="0" w:firstLine="440"/>
        <w:jc w:val="left"/>
      </w:pPr>
      <w:r>
        <w:rPr>
          <w:color w:val="000000"/>
          <w:spacing w:val="0"/>
          <w:w w:val="100"/>
          <w:position w:val="0"/>
        </w:rPr>
        <w:t>研究阶段：为获取并理解新的科学或技术知识等而进行的独创性的有计划调査、研究活 动的阶段。</w:t>
      </w:r>
    </w:p>
    <w:p>
      <w:pPr>
        <w:pStyle w:val="Style44"/>
        <w:keepNext w:val="0"/>
        <w:keepLines w:val="0"/>
        <w:widowControl w:val="0"/>
        <w:shd w:val="clear" w:color="auto" w:fill="auto"/>
        <w:bidi w:val="0"/>
        <w:spacing w:before="0" w:after="0" w:line="392" w:lineRule="exact"/>
        <w:ind w:left="0" w:right="0" w:firstLine="440"/>
        <w:jc w:val="left"/>
      </w:pPr>
      <w:r>
        <w:rPr>
          <w:color w:val="000000"/>
          <w:spacing w:val="0"/>
          <w:w w:val="100"/>
          <w:position w:val="0"/>
        </w:rPr>
        <w:t>开发阶段:在谜行商业性生产或使用前，将研究成果或其他知识应用于某项计划或设计， 以生产出新的或具有实质性改进的材料、装置、产品等活动的阶段。</w:t>
      </w:r>
    </w:p>
    <w:p>
      <w:pPr>
        <w:pStyle w:val="Style44"/>
        <w:keepNext w:val="0"/>
        <w:keepLines w:val="0"/>
        <w:widowControl w:val="0"/>
        <w:shd w:val="clear" w:color="auto" w:fill="auto"/>
        <w:bidi w:val="0"/>
        <w:spacing w:before="0" w:after="160" w:line="392" w:lineRule="exact"/>
        <w:ind w:left="0" w:right="0" w:firstLine="400"/>
        <w:jc w:val="left"/>
      </w:pPr>
      <w:r>
        <w:rPr>
          <w:color w:val="000000"/>
          <w:spacing w:val="0"/>
          <w:w w:val="100"/>
          <w:position w:val="0"/>
        </w:rPr>
        <w:t>内部研究开发项目研究阶段的支出，在发生时计入当期损益。</w:t>
      </w:r>
    </w:p>
    <w:p>
      <w:pPr>
        <w:pStyle w:val="Style46"/>
        <w:keepNext/>
        <w:keepLines/>
        <w:widowControl w:val="0"/>
        <w:numPr>
          <w:ilvl w:val="0"/>
          <w:numId w:val="109"/>
        </w:numPr>
        <w:shd w:val="clear" w:color="auto" w:fill="auto"/>
        <w:tabs>
          <w:tab w:pos="751" w:val="left"/>
        </w:tabs>
        <w:bidi w:val="0"/>
        <w:spacing w:before="0" w:after="0" w:line="240" w:lineRule="auto"/>
        <w:ind w:left="0" w:right="0" w:firstLine="400"/>
        <w:jc w:val="left"/>
        <w:rPr>
          <w:sz w:val="20"/>
          <w:szCs w:val="20"/>
        </w:rPr>
      </w:pPr>
      <w:bookmarkStart w:id="523" w:name="bookmark523"/>
      <w:bookmarkStart w:id="524" w:name="bookmark524"/>
      <w:bookmarkStart w:id="525" w:name="bookmark525"/>
      <w:bookmarkStart w:id="526" w:name="bookmark526"/>
      <w:bookmarkEnd w:id="525"/>
      <w:r>
        <w:rPr>
          <w:color w:val="000000"/>
          <w:spacing w:val="0"/>
          <w:w w:val="100"/>
          <w:position w:val="0"/>
          <w:sz w:val="20"/>
          <w:szCs w:val="20"/>
        </w:rPr>
        <w:t>开发阶段支出符合资本化的具体标准</w:t>
      </w:r>
      <w:bookmarkEnd w:id="523"/>
      <w:bookmarkEnd w:id="524"/>
      <w:bookmarkEnd w:id="526"/>
    </w:p>
    <w:p>
      <w:pPr>
        <w:pStyle w:val="Style44"/>
        <w:keepNext w:val="0"/>
        <w:keepLines w:val="0"/>
        <w:widowControl w:val="0"/>
        <w:shd w:val="clear" w:color="auto" w:fill="auto"/>
        <w:bidi w:val="0"/>
        <w:spacing w:before="0" w:after="160" w:line="391" w:lineRule="exact"/>
        <w:ind w:left="0" w:right="0" w:firstLine="400"/>
        <w:jc w:val="left"/>
      </w:pPr>
      <w:r>
        <w:rPr>
          <w:color w:val="000000"/>
          <w:spacing w:val="0"/>
          <w:w w:val="100"/>
          <w:position w:val="0"/>
        </w:rPr>
        <w:t>内部研究开发项目开发阶段的支出，同时满足下列条件时确认为无形资产：</w:t>
      </w:r>
    </w:p>
    <w:p>
      <w:pPr>
        <w:pStyle w:val="Style44"/>
        <w:keepNext w:val="0"/>
        <w:keepLines w:val="0"/>
        <w:widowControl w:val="0"/>
        <w:numPr>
          <w:ilvl w:val="0"/>
          <w:numId w:val="113"/>
        </w:numPr>
        <w:shd w:val="clear" w:color="auto" w:fill="auto"/>
        <w:tabs>
          <w:tab w:pos="1001" w:val="left"/>
        </w:tabs>
        <w:bidi w:val="0"/>
        <w:spacing w:before="0" w:after="0" w:line="583" w:lineRule="auto"/>
        <w:ind w:left="0" w:right="0" w:firstLine="520"/>
        <w:jc w:val="left"/>
      </w:pPr>
      <w:bookmarkStart w:id="527" w:name="bookmark527"/>
      <w:bookmarkEnd w:id="527"/>
      <w:r>
        <w:rPr>
          <w:color w:val="000000"/>
          <w:spacing w:val="0"/>
          <w:w w:val="100"/>
          <w:position w:val="0"/>
        </w:rPr>
        <w:t>完成该无形资产以使其能够使用或出售在技术上具有可行性；</w:t>
      </w:r>
    </w:p>
    <w:p>
      <w:pPr>
        <w:pStyle w:val="Style44"/>
        <w:keepNext w:val="0"/>
        <w:keepLines w:val="0"/>
        <w:widowControl w:val="0"/>
        <w:numPr>
          <w:ilvl w:val="0"/>
          <w:numId w:val="113"/>
        </w:numPr>
        <w:shd w:val="clear" w:color="auto" w:fill="auto"/>
        <w:tabs>
          <w:tab w:pos="1001" w:val="left"/>
        </w:tabs>
        <w:bidi w:val="0"/>
        <w:spacing w:before="0" w:after="160" w:line="391" w:lineRule="exact"/>
        <w:ind w:left="0" w:right="0" w:firstLine="520"/>
        <w:jc w:val="left"/>
      </w:pPr>
      <w:bookmarkStart w:id="528" w:name="bookmark528"/>
      <w:bookmarkEnd w:id="528"/>
      <w:r>
        <w:rPr>
          <w:color w:val="000000"/>
          <w:spacing w:val="0"/>
          <w:w w:val="100"/>
          <w:position w:val="0"/>
        </w:rPr>
        <w:t>具有完成该无形资产并使用或出售的意图；</w:t>
      </w:r>
    </w:p>
    <w:p>
      <w:pPr>
        <w:pStyle w:val="Style44"/>
        <w:keepNext w:val="0"/>
        <w:keepLines w:val="0"/>
        <w:widowControl w:val="0"/>
        <w:numPr>
          <w:ilvl w:val="0"/>
          <w:numId w:val="113"/>
        </w:numPr>
        <w:shd w:val="clear" w:color="auto" w:fill="auto"/>
        <w:tabs>
          <w:tab w:pos="1001" w:val="left"/>
        </w:tabs>
        <w:bidi w:val="0"/>
        <w:spacing w:before="0" w:after="160" w:line="583" w:lineRule="auto"/>
        <w:ind w:left="0" w:right="0" w:firstLine="520"/>
        <w:jc w:val="left"/>
        <w:sectPr>
          <w:headerReference w:type="default" r:id="rId115"/>
          <w:footerReference w:type="default" r:id="rId116"/>
          <w:headerReference w:type="even" r:id="rId117"/>
          <w:footerReference w:type="even" r:id="rId118"/>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bookmarkStart w:id="529" w:name="bookmark529"/>
      <w:bookmarkEnd w:id="529"/>
      <w:r>
        <w:rPr>
          <w:color w:val="000000"/>
          <w:spacing w:val="0"/>
          <w:w w:val="100"/>
          <w:position w:val="0"/>
        </w:rPr>
        <w:t>无形资产产生经济利益的方式，包括能够证明运用该无形资产生产的产品存在市</w:t>
      </w:r>
    </w:p>
    <w:p>
      <w:pPr>
        <w:pStyle w:val="Style44"/>
        <w:keepNext w:val="0"/>
        <w:keepLines w:val="0"/>
        <w:widowControl w:val="0"/>
        <w:pBdr>
          <w:bottom w:val="single" w:sz="4" w:space="0" w:color="auto"/>
        </w:pBdr>
        <w:shd w:val="clear" w:color="auto" w:fill="auto"/>
        <w:bidi w:val="0"/>
        <w:spacing w:before="0" w:after="400" w:line="240" w:lineRule="auto"/>
        <w:ind w:left="0" w:right="0" w:firstLine="0"/>
        <w:jc w:val="both"/>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6" w:lineRule="exact"/>
        <w:ind w:left="0" w:right="0" w:firstLine="0"/>
        <w:jc w:val="both"/>
      </w:pPr>
      <w:r>
        <w:rPr>
          <w:color w:val="000000"/>
          <w:spacing w:val="0"/>
          <w:w w:val="100"/>
          <w:position w:val="0"/>
        </w:rPr>
        <w:t>场或无形资产自身存在市场，无形资产将在内部使用的，能够证明其有用性；</w:t>
      </w:r>
    </w:p>
    <w:p>
      <w:pPr>
        <w:pStyle w:val="Style44"/>
        <w:keepNext w:val="0"/>
        <w:keepLines w:val="0"/>
        <w:widowControl w:val="0"/>
        <w:shd w:val="clear" w:color="auto" w:fill="auto"/>
        <w:tabs>
          <w:tab w:pos="954" w:val="left"/>
        </w:tabs>
        <w:bidi w:val="0"/>
        <w:spacing w:before="0" w:after="0" w:line="396" w:lineRule="exact"/>
        <w:ind w:left="0" w:right="0" w:firstLine="560"/>
        <w:jc w:val="both"/>
      </w:pPr>
      <w:bookmarkStart w:id="530" w:name="bookmark530"/>
      <w:r>
        <w:rPr>
          <w:rFonts w:ascii="Times New Roman" w:eastAsia="Times New Roman" w:hAnsi="Times New Roman" w:cs="Times New Roman"/>
          <w:color w:val="000000"/>
          <w:spacing w:val="0"/>
          <w:w w:val="100"/>
          <w:position w:val="0"/>
        </w:rPr>
        <w:t>（</w:t>
      </w:r>
      <w:bookmarkEnd w:id="530"/>
      <w:r>
        <w:rPr>
          <w:rFonts w:ascii="Times New Roman" w:eastAsia="Times New Roman" w:hAnsi="Times New Roman" w:cs="Times New Roman"/>
          <w:color w:val="000000"/>
          <w:spacing w:val="0"/>
          <w:w w:val="100"/>
          <w:position w:val="0"/>
        </w:rPr>
        <w:t>4）</w:t>
        <w:tab/>
      </w:r>
      <w:r>
        <w:rPr>
          <w:color w:val="000000"/>
          <w:spacing w:val="0"/>
          <w:w w:val="100"/>
          <w:position w:val="0"/>
        </w:rPr>
        <w:t>有足够的技术、财务资源和其他资源支持，以完成该无形资产的开发，并有能力 使用或出售该无形资产；</w:t>
      </w:r>
    </w:p>
    <w:p>
      <w:pPr>
        <w:pStyle w:val="Style44"/>
        <w:keepNext w:val="0"/>
        <w:keepLines w:val="0"/>
        <w:widowControl w:val="0"/>
        <w:shd w:val="clear" w:color="auto" w:fill="auto"/>
        <w:tabs>
          <w:tab w:pos="1010" w:val="left"/>
        </w:tabs>
        <w:bidi w:val="0"/>
        <w:spacing w:before="0" w:after="0" w:line="396" w:lineRule="exact"/>
        <w:ind w:left="0" w:right="0" w:firstLine="560"/>
        <w:jc w:val="both"/>
      </w:pPr>
      <w:bookmarkStart w:id="531" w:name="bookmark531"/>
      <w:r>
        <w:rPr>
          <w:color w:val="000000"/>
          <w:spacing w:val="0"/>
          <w:w w:val="100"/>
          <w:position w:val="0"/>
        </w:rPr>
        <w:t>（</w:t>
      </w:r>
      <w:bookmarkEnd w:id="531"/>
      <w:r>
        <w:rPr>
          <w:rFonts w:ascii="Times New Roman" w:eastAsia="Times New Roman" w:hAnsi="Times New Roman" w:cs="Times New Roman"/>
          <w:color w:val="000000"/>
          <w:spacing w:val="0"/>
          <w:w w:val="100"/>
          <w:position w:val="0"/>
        </w:rPr>
        <w:t>5）</w:t>
        <w:tab/>
      </w:r>
      <w:r>
        <w:rPr>
          <w:color w:val="000000"/>
          <w:spacing w:val="0"/>
          <w:w w:val="100"/>
          <w:position w:val="0"/>
        </w:rPr>
        <w:t>归属于该无形资产开发阶段的支出能够可靠地计量。</w:t>
      </w:r>
    </w:p>
    <w:p>
      <w:pPr>
        <w:pStyle w:val="Style44"/>
        <w:keepNext w:val="0"/>
        <w:keepLines w:val="0"/>
        <w:widowControl w:val="0"/>
        <w:shd w:val="clear" w:color="auto" w:fill="auto"/>
        <w:bidi w:val="0"/>
        <w:spacing w:before="0" w:after="300" w:line="396" w:lineRule="exact"/>
        <w:ind w:left="0" w:right="0" w:firstLine="500"/>
        <w:jc w:val="both"/>
      </w:pPr>
      <w:r>
        <w:rPr>
          <w:color w:val="000000"/>
          <w:spacing w:val="0"/>
          <w:w w:val="100"/>
          <w:position w:val="0"/>
        </w:rPr>
        <w:t>不满足上述条件的开发阶段的支出，于发生时计入当期损益。以前期间已计入损益的开 发支岀不在以后期间重新确认为资产。巳资本化的开发阶段的支出在资产负债表上列示为开 发支出，自该项目达到预定用途之日起转为无形资产。</w:t>
      </w:r>
    </w:p>
    <w:p>
      <w:pPr>
        <w:pStyle w:val="Style46"/>
        <w:keepNext/>
        <w:keepLines/>
        <w:widowControl w:val="0"/>
        <w:shd w:val="clear" w:color="auto" w:fill="auto"/>
        <w:bidi w:val="0"/>
        <w:spacing w:before="0" w:after="0" w:line="240" w:lineRule="auto"/>
        <w:ind w:left="0" w:right="0" w:firstLine="500"/>
        <w:jc w:val="both"/>
        <w:rPr>
          <w:sz w:val="20"/>
          <w:szCs w:val="20"/>
        </w:rPr>
      </w:pPr>
      <w:bookmarkStart w:id="532" w:name="bookmark532"/>
      <w:bookmarkStart w:id="533" w:name="bookmark533"/>
      <w:bookmarkStart w:id="534" w:name="bookmark534"/>
      <w:r>
        <w:rPr>
          <w:color w:val="000000"/>
          <w:spacing w:val="0"/>
          <w:w w:val="100"/>
          <w:position w:val="0"/>
          <w:sz w:val="20"/>
          <w:szCs w:val="20"/>
        </w:rPr>
        <w:t>（二十三）长期资产减值</w:t>
      </w:r>
      <w:bookmarkEnd w:id="532"/>
      <w:bookmarkEnd w:id="533"/>
      <w:bookmarkEnd w:id="534"/>
    </w:p>
    <w:p>
      <w:pPr>
        <w:pStyle w:val="Style44"/>
        <w:keepNext w:val="0"/>
        <w:keepLines w:val="0"/>
        <w:widowControl w:val="0"/>
        <w:shd w:val="clear" w:color="auto" w:fill="auto"/>
        <w:bidi w:val="0"/>
        <w:spacing w:before="0" w:after="0" w:line="392" w:lineRule="exact"/>
        <w:ind w:left="0" w:right="0" w:firstLine="500"/>
        <w:jc w:val="both"/>
      </w:pPr>
      <w:r>
        <w:rPr>
          <w:color w:val="000000"/>
          <w:spacing w:val="0"/>
          <w:w w:val="100"/>
          <w:position w:val="0"/>
        </w:rPr>
        <w:t>本公司在资产负债表日判断长期资产是否存在可能发生减值的迹象。如果长期资产存在 减值迹象的，以单项资产为基础估计其可收回金额；难以对单项资产的可收回金额进行估计 的，以该资产所属的资产组为基础确定资产组的可收回金额。</w:t>
      </w:r>
    </w:p>
    <w:p>
      <w:pPr>
        <w:pStyle w:val="Style44"/>
        <w:keepNext w:val="0"/>
        <w:keepLines w:val="0"/>
        <w:widowControl w:val="0"/>
        <w:shd w:val="clear" w:color="auto" w:fill="auto"/>
        <w:bidi w:val="0"/>
        <w:spacing w:before="0" w:after="0" w:line="392" w:lineRule="exact"/>
        <w:ind w:left="0" w:right="0" w:firstLine="500"/>
        <w:jc w:val="both"/>
      </w:pPr>
      <w:r>
        <w:rPr>
          <w:color w:val="000000"/>
          <w:spacing w:val="0"/>
          <w:w w:val="100"/>
          <w:position w:val="0"/>
        </w:rPr>
        <w:t>资产可收回金额的估计，根据其公允价值减去处置费用后的净额与资产预计未来现金流 量的现值两者之间较高者确定。</w:t>
      </w:r>
    </w:p>
    <w:p>
      <w:pPr>
        <w:pStyle w:val="Style44"/>
        <w:keepNext w:val="0"/>
        <w:keepLines w:val="0"/>
        <w:widowControl w:val="0"/>
        <w:shd w:val="clear" w:color="auto" w:fill="auto"/>
        <w:bidi w:val="0"/>
        <w:spacing w:before="0" w:after="0" w:line="392" w:lineRule="exact"/>
        <w:ind w:left="0" w:right="0" w:firstLine="500"/>
        <w:jc w:val="both"/>
      </w:pPr>
      <w:r>
        <w:rPr>
          <w:color w:val="000000"/>
          <w:spacing w:val="0"/>
          <w:w w:val="100"/>
          <w:position w:val="0"/>
        </w:rPr>
        <w:t>可收回金额的计量结果表明，长期资产的可敗回金额低于其账面价值的，将长期资产的 账面价值减记至可收回金额，减记的金额确认为资产减值损失，计入当期损益，同时计提相 应的资产减值准备。资产减值损失一经确认，在以后会计期间不得转回。</w:t>
      </w:r>
    </w:p>
    <w:p>
      <w:pPr>
        <w:pStyle w:val="Style44"/>
        <w:keepNext w:val="0"/>
        <w:keepLines w:val="0"/>
        <w:widowControl w:val="0"/>
        <w:shd w:val="clear" w:color="auto" w:fill="auto"/>
        <w:bidi w:val="0"/>
        <w:spacing w:before="0" w:after="0" w:line="392" w:lineRule="exact"/>
        <w:ind w:left="0" w:right="0" w:firstLine="500"/>
        <w:jc w:val="both"/>
      </w:pPr>
      <w:r>
        <w:rPr>
          <w:color w:val="000000"/>
          <w:spacing w:val="0"/>
          <w:w w:val="100"/>
          <w:position w:val="0"/>
        </w:rPr>
        <w:t>资产减值损失确认后，减值资产的折旧或者摊销费用在未来期间作相应调整，以使该资 产在剩余使用寿命内，系统地分摊调整后的资产账面价值（扣除预计净残值）。</w:t>
      </w:r>
    </w:p>
    <w:p>
      <w:pPr>
        <w:pStyle w:val="Style44"/>
        <w:keepNext w:val="0"/>
        <w:keepLines w:val="0"/>
        <w:widowControl w:val="0"/>
        <w:shd w:val="clear" w:color="auto" w:fill="auto"/>
        <w:bidi w:val="0"/>
        <w:spacing w:before="0" w:after="0" w:line="392" w:lineRule="exact"/>
        <w:ind w:left="0" w:right="0" w:firstLine="500"/>
        <w:jc w:val="both"/>
      </w:pPr>
      <w:r>
        <w:rPr>
          <w:color w:val="000000"/>
          <w:spacing w:val="0"/>
          <w:w w:val="100"/>
          <w:position w:val="0"/>
        </w:rPr>
        <w:t>因企业合并所形成的商誉和使用寿命不确定的无形资产，无论是否存在减值迹象，每年 都进行减值测试。</w:t>
      </w:r>
    </w:p>
    <w:p>
      <w:pPr>
        <w:pStyle w:val="Style44"/>
        <w:keepNext w:val="0"/>
        <w:keepLines w:val="0"/>
        <w:widowControl w:val="0"/>
        <w:shd w:val="clear" w:color="auto" w:fill="auto"/>
        <w:bidi w:val="0"/>
        <w:spacing w:before="0" w:after="300" w:line="392" w:lineRule="exact"/>
        <w:ind w:left="0" w:right="0" w:firstLine="500"/>
        <w:jc w:val="both"/>
      </w:pPr>
      <w:r>
        <w:rPr>
          <w:color w:val="000000"/>
          <w:spacing w:val="0"/>
          <w:w w:val="100"/>
          <w:position w:val="0"/>
        </w:rPr>
        <w:t>在对商誉进行减值测试时，将商誉的账面价值分摊至预期从企业合并的协同效应中受益 的资产组或资产组组合。在对包含商誉的相关资产组或者资产组组合进行减值测试时，如与 商誉相关的资产组或者资产组组合存在减值迹象的，先对不包含商誉的资产组或者资产组组 合进行减值测试，计算可收回金额，并与相关账面价值相比较，确认相应的减值损失。再对 包含商誉的资产组或者资产组组合进行减值测试，比较这些相关资产组或者资产组组合的账 面价值（包括所分摊的商誉的账面价值部分）与其可收回金额，如相关资产组或者资产组组 合的可收回金额低于其账面价值的，确认商誉的减值损失。</w:t>
      </w:r>
    </w:p>
    <w:p>
      <w:pPr>
        <w:pStyle w:val="Style46"/>
        <w:keepNext/>
        <w:keepLines/>
        <w:widowControl w:val="0"/>
        <w:shd w:val="clear" w:color="auto" w:fill="auto"/>
        <w:bidi w:val="0"/>
        <w:spacing w:before="0" w:after="180" w:line="240" w:lineRule="auto"/>
        <w:ind w:left="0" w:right="0" w:firstLine="560"/>
        <w:jc w:val="both"/>
        <w:rPr>
          <w:sz w:val="20"/>
          <w:szCs w:val="20"/>
        </w:rPr>
      </w:pPr>
      <w:bookmarkStart w:id="535" w:name="bookmark535"/>
      <w:bookmarkStart w:id="536" w:name="bookmark536"/>
      <w:bookmarkStart w:id="537" w:name="bookmark537"/>
      <w:r>
        <w:rPr>
          <w:color w:val="000000"/>
          <w:spacing w:val="0"/>
          <w:w w:val="100"/>
          <w:position w:val="0"/>
          <w:sz w:val="20"/>
          <w:szCs w:val="20"/>
        </w:rPr>
        <w:t>（二十四）长期待摊费用</w:t>
      </w:r>
      <w:bookmarkEnd w:id="535"/>
      <w:bookmarkEnd w:id="536"/>
      <w:bookmarkEnd w:id="537"/>
    </w:p>
    <w:p>
      <w:pPr>
        <w:pStyle w:val="Style46"/>
        <w:keepNext/>
        <w:keepLines/>
        <w:widowControl w:val="0"/>
        <w:numPr>
          <w:ilvl w:val="0"/>
          <w:numId w:val="115"/>
        </w:numPr>
        <w:shd w:val="clear" w:color="auto" w:fill="auto"/>
        <w:bidi w:val="0"/>
        <w:spacing w:before="0" w:after="0" w:line="240" w:lineRule="auto"/>
        <w:ind w:left="0" w:right="0" w:firstLine="560"/>
        <w:jc w:val="both"/>
        <w:rPr>
          <w:sz w:val="20"/>
          <w:szCs w:val="20"/>
        </w:rPr>
      </w:pPr>
      <w:bookmarkStart w:id="535" w:name="bookmark535"/>
      <w:bookmarkStart w:id="536" w:name="bookmark536"/>
      <w:bookmarkStart w:id="538" w:name="bookmark538"/>
      <w:bookmarkStart w:id="539" w:name="bookmark539"/>
      <w:bookmarkEnd w:id="538"/>
      <w:r>
        <w:rPr>
          <w:color w:val="000000"/>
          <w:spacing w:val="0"/>
          <w:w w:val="100"/>
          <w:position w:val="0"/>
          <w:sz w:val="20"/>
          <w:szCs w:val="20"/>
        </w:rPr>
        <w:t>摊销方法</w:t>
      </w:r>
      <w:bookmarkEnd w:id="535"/>
      <w:bookmarkEnd w:id="536"/>
      <w:bookmarkEnd w:id="539"/>
    </w:p>
    <w:p>
      <w:pPr>
        <w:pStyle w:val="Style44"/>
        <w:keepNext w:val="0"/>
        <w:keepLines w:val="0"/>
        <w:widowControl w:val="0"/>
        <w:shd w:val="clear" w:color="auto" w:fill="auto"/>
        <w:bidi w:val="0"/>
        <w:spacing w:before="0" w:after="240" w:line="382" w:lineRule="exact"/>
        <w:ind w:left="0" w:right="0" w:firstLine="560"/>
        <w:jc w:val="both"/>
      </w:pPr>
      <w:r>
        <w:rPr>
          <w:color w:val="000000"/>
          <w:spacing w:val="0"/>
          <w:w w:val="100"/>
          <w:position w:val="0"/>
        </w:rPr>
        <w:t>长期待摊费用，是指本公司已经发生但应由本期和以后各期负担的分摊期限在</w:t>
      </w:r>
      <w:r>
        <w:rPr>
          <w:rFonts w:ascii="Times New Roman" w:eastAsia="Times New Roman" w:hAnsi="Times New Roman" w:cs="Times New Roman"/>
          <w:color w:val="000000"/>
          <w:spacing w:val="0"/>
          <w:w w:val="100"/>
          <w:position w:val="0"/>
        </w:rPr>
        <w:t>1</w:t>
      </w:r>
      <w:r>
        <w:rPr>
          <w:color w:val="000000"/>
          <w:spacing w:val="0"/>
          <w:w w:val="100"/>
          <w:position w:val="0"/>
        </w:rPr>
        <w:t>年以上 的各项费用。长期待摊费用在受益期内按直线法分期摊销。</w:t>
      </w: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numPr>
          <w:ilvl w:val="0"/>
          <w:numId w:val="115"/>
        </w:numPr>
        <w:shd w:val="clear" w:color="auto" w:fill="auto"/>
        <w:bidi w:val="0"/>
        <w:spacing w:before="0" w:after="120" w:line="240" w:lineRule="auto"/>
        <w:ind w:left="0" w:right="0" w:firstLine="520"/>
        <w:jc w:val="both"/>
        <w:rPr>
          <w:sz w:val="20"/>
          <w:szCs w:val="20"/>
        </w:rPr>
      </w:pPr>
      <w:bookmarkStart w:id="540" w:name="bookmark540"/>
      <w:bookmarkStart w:id="541" w:name="bookmark541"/>
      <w:bookmarkStart w:id="542" w:name="bookmark542"/>
      <w:bookmarkStart w:id="543" w:name="bookmark543"/>
      <w:bookmarkEnd w:id="542"/>
      <w:r>
        <w:rPr>
          <w:color w:val="000000"/>
          <w:spacing w:val="0"/>
          <w:w w:val="100"/>
          <w:position w:val="0"/>
          <w:sz w:val="20"/>
          <w:szCs w:val="20"/>
        </w:rPr>
        <w:t>摊销年限</w:t>
      </w:r>
      <w:bookmarkEnd w:id="540"/>
      <w:bookmarkEnd w:id="541"/>
      <w:bookmarkEnd w:id="543"/>
    </w:p>
    <w:tbl>
      <w:tblPr>
        <w:tblOverlap w:val="never"/>
        <w:jc w:val="center"/>
        <w:tblLayout w:type="fixed"/>
      </w:tblPr>
      <w:tblGrid>
        <w:gridCol w:w="2758"/>
        <w:gridCol w:w="2707"/>
        <w:gridCol w:w="2743"/>
      </w:tblGrid>
      <w:tr>
        <w:trPr>
          <w:trHeight w:val="425"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摊销年限</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备注</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房屋装修费</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r>
              <w:rPr>
                <w:color w:val="000000"/>
                <w:spacing w:val="0"/>
                <w:w w:val="100"/>
                <w:position w:val="0"/>
                <w:sz w:val="15"/>
                <w:szCs w:val="15"/>
                <w:lang w:val="zh-TW" w:eastAsia="zh-TW" w:bidi="zh-TW"/>
              </w:rPr>
              <w:t>年</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预计使用年限</w:t>
            </w:r>
          </w:p>
        </w:tc>
      </w:tr>
    </w:tbl>
    <w:p>
      <w:pPr>
        <w:widowControl w:val="0"/>
        <w:spacing w:after="299" w:line="1" w:lineRule="exact"/>
      </w:pPr>
    </w:p>
    <w:p>
      <w:pPr>
        <w:pStyle w:val="Style46"/>
        <w:keepNext/>
        <w:keepLines/>
        <w:widowControl w:val="0"/>
        <w:shd w:val="clear" w:color="auto" w:fill="auto"/>
        <w:bidi w:val="0"/>
        <w:spacing w:before="0" w:after="0" w:line="240" w:lineRule="auto"/>
        <w:ind w:left="0" w:right="0" w:firstLine="520"/>
        <w:jc w:val="both"/>
        <w:rPr>
          <w:sz w:val="20"/>
          <w:szCs w:val="20"/>
        </w:rPr>
      </w:pPr>
      <w:bookmarkStart w:id="544" w:name="bookmark544"/>
      <w:bookmarkStart w:id="545" w:name="bookmark545"/>
      <w:bookmarkStart w:id="546" w:name="bookmark546"/>
      <w:r>
        <w:rPr>
          <w:color w:val="000000"/>
          <w:spacing w:val="0"/>
          <w:w w:val="100"/>
          <w:position w:val="0"/>
          <w:sz w:val="20"/>
          <w:szCs w:val="20"/>
        </w:rPr>
        <w:t>（二十五）合同负债</w:t>
      </w:r>
      <w:bookmarkEnd w:id="544"/>
      <w:bookmarkEnd w:id="545"/>
      <w:bookmarkEnd w:id="546"/>
    </w:p>
    <w:p>
      <w:pPr>
        <w:pStyle w:val="Style44"/>
        <w:keepNext w:val="0"/>
        <w:keepLines w:val="0"/>
        <w:widowControl w:val="0"/>
        <w:shd w:val="clear" w:color="auto" w:fill="auto"/>
        <w:bidi w:val="0"/>
        <w:spacing w:before="0" w:after="460" w:line="391" w:lineRule="exact"/>
        <w:ind w:left="0" w:right="0" w:firstLine="520"/>
        <w:jc w:val="left"/>
      </w:pPr>
      <w:r>
        <w:rPr>
          <w:color w:val="000000"/>
          <w:spacing w:val="0"/>
          <w:w w:val="100"/>
          <w:position w:val="0"/>
        </w:rPr>
        <w:t>本公司将已收或应收客户对价而应向客户转让商品的义务部分确认为合同负债。</w:t>
      </w:r>
    </w:p>
    <w:p>
      <w:pPr>
        <w:pStyle w:val="Style46"/>
        <w:keepNext/>
        <w:keepLines/>
        <w:widowControl w:val="0"/>
        <w:shd w:val="clear" w:color="auto" w:fill="auto"/>
        <w:bidi w:val="0"/>
        <w:spacing w:before="0" w:after="0" w:line="240" w:lineRule="auto"/>
        <w:ind w:left="0" w:right="0" w:firstLine="520"/>
        <w:jc w:val="both"/>
        <w:rPr>
          <w:sz w:val="20"/>
          <w:szCs w:val="20"/>
        </w:rPr>
      </w:pPr>
      <w:bookmarkStart w:id="547" w:name="bookmark547"/>
      <w:bookmarkStart w:id="548" w:name="bookmark548"/>
      <w:bookmarkStart w:id="549" w:name="bookmark549"/>
      <w:r>
        <w:rPr>
          <w:color w:val="000000"/>
          <w:spacing w:val="0"/>
          <w:w w:val="100"/>
          <w:position w:val="0"/>
          <w:sz w:val="20"/>
          <w:szCs w:val="20"/>
        </w:rPr>
        <w:t>（二十六）职工薪酬</w:t>
      </w:r>
      <w:bookmarkEnd w:id="547"/>
      <w:bookmarkEnd w:id="548"/>
      <w:bookmarkEnd w:id="549"/>
    </w:p>
    <w:p>
      <w:pPr>
        <w:pStyle w:val="Style44"/>
        <w:keepNext w:val="0"/>
        <w:keepLines w:val="0"/>
        <w:widowControl w:val="0"/>
        <w:shd w:val="clear" w:color="auto" w:fill="auto"/>
        <w:bidi w:val="0"/>
        <w:spacing w:before="0" w:after="300" w:line="389" w:lineRule="exact"/>
        <w:ind w:left="0" w:right="0" w:firstLine="540"/>
        <w:jc w:val="both"/>
      </w:pPr>
      <w:r>
        <w:rPr>
          <w:color w:val="000000"/>
          <w:spacing w:val="0"/>
          <w:w w:val="100"/>
          <w:position w:val="0"/>
        </w:rPr>
        <w:t>职工薪酬，是指本公司为获得职工提供的服务或解除劳动关系而给予的各种形式的报酬 或补偿。职工薪酬包括短期薪酬、离职后福利、辞退福利和其他长期职工福利。</w:t>
      </w:r>
    </w:p>
    <w:p>
      <w:pPr>
        <w:pStyle w:val="Style46"/>
        <w:keepNext/>
        <w:keepLines/>
        <w:widowControl w:val="0"/>
        <w:numPr>
          <w:ilvl w:val="0"/>
          <w:numId w:val="117"/>
        </w:numPr>
        <w:shd w:val="clear" w:color="auto" w:fill="auto"/>
        <w:tabs>
          <w:tab w:pos="857" w:val="left"/>
        </w:tabs>
        <w:bidi w:val="0"/>
        <w:spacing w:before="0" w:after="0" w:line="240" w:lineRule="auto"/>
        <w:ind w:left="0" w:right="0" w:firstLine="520"/>
        <w:jc w:val="both"/>
        <w:rPr>
          <w:sz w:val="20"/>
          <w:szCs w:val="20"/>
        </w:rPr>
      </w:pPr>
      <w:bookmarkStart w:id="550" w:name="bookmark550"/>
      <w:bookmarkStart w:id="551" w:name="bookmark551"/>
      <w:bookmarkStart w:id="552" w:name="bookmark552"/>
      <w:bookmarkStart w:id="553" w:name="bookmark553"/>
      <w:bookmarkEnd w:id="552"/>
      <w:r>
        <w:rPr>
          <w:color w:val="000000"/>
          <w:spacing w:val="0"/>
          <w:w w:val="100"/>
          <w:position w:val="0"/>
          <w:sz w:val="20"/>
          <w:szCs w:val="20"/>
        </w:rPr>
        <w:t>短期薪酬</w:t>
      </w:r>
      <w:bookmarkEnd w:id="550"/>
      <w:bookmarkEnd w:id="551"/>
      <w:bookmarkEnd w:id="553"/>
    </w:p>
    <w:p>
      <w:pPr>
        <w:pStyle w:val="Style44"/>
        <w:keepNext w:val="0"/>
        <w:keepLines w:val="0"/>
        <w:widowControl w:val="0"/>
        <w:shd w:val="clear" w:color="auto" w:fill="auto"/>
        <w:bidi w:val="0"/>
        <w:spacing w:before="0" w:after="300" w:line="392" w:lineRule="exact"/>
        <w:ind w:left="0" w:right="0" w:firstLine="540"/>
        <w:jc w:val="both"/>
      </w:pPr>
      <w:r>
        <w:rPr>
          <w:color w:val="000000"/>
          <w:spacing w:val="0"/>
          <w:w w:val="100"/>
          <w:position w:val="0"/>
        </w:rPr>
        <w:t>短期薪酬是指本公司在职工提供相关服务的年度报告期间结束后十二个月内需要全部 予以支付的职工薪酬，离职后福利和辞退福利除外。本公司在职工提供服务的会计期间，将 应付的短期薪酬确认为负债，并根据职工提供服务的受益对象计入相关资产成本和费用。</w:t>
      </w:r>
    </w:p>
    <w:p>
      <w:pPr>
        <w:pStyle w:val="Style46"/>
        <w:keepNext/>
        <w:keepLines/>
        <w:widowControl w:val="0"/>
        <w:numPr>
          <w:ilvl w:val="0"/>
          <w:numId w:val="117"/>
        </w:numPr>
        <w:shd w:val="clear" w:color="auto" w:fill="auto"/>
        <w:tabs>
          <w:tab w:pos="891" w:val="left"/>
        </w:tabs>
        <w:bidi w:val="0"/>
        <w:spacing w:before="0" w:after="0" w:line="240" w:lineRule="auto"/>
        <w:ind w:left="0" w:right="0" w:firstLine="540"/>
        <w:jc w:val="both"/>
        <w:rPr>
          <w:sz w:val="20"/>
          <w:szCs w:val="20"/>
        </w:rPr>
      </w:pPr>
      <w:bookmarkStart w:id="554" w:name="bookmark554"/>
      <w:bookmarkStart w:id="555" w:name="bookmark555"/>
      <w:bookmarkStart w:id="556" w:name="bookmark556"/>
      <w:bookmarkStart w:id="557" w:name="bookmark557"/>
      <w:bookmarkEnd w:id="556"/>
      <w:r>
        <w:rPr>
          <w:color w:val="000000"/>
          <w:spacing w:val="0"/>
          <w:w w:val="100"/>
          <w:position w:val="0"/>
          <w:sz w:val="20"/>
          <w:szCs w:val="20"/>
        </w:rPr>
        <w:t>离职后福利</w:t>
      </w:r>
      <w:bookmarkEnd w:id="554"/>
      <w:bookmarkEnd w:id="555"/>
      <w:bookmarkEnd w:id="557"/>
    </w:p>
    <w:p>
      <w:pPr>
        <w:pStyle w:val="Style44"/>
        <w:keepNext w:val="0"/>
        <w:keepLines w:val="0"/>
        <w:widowControl w:val="0"/>
        <w:shd w:val="clear" w:color="auto" w:fill="auto"/>
        <w:bidi w:val="0"/>
        <w:spacing w:before="0" w:after="0" w:line="391" w:lineRule="exact"/>
        <w:ind w:left="0" w:right="0" w:firstLine="540"/>
        <w:jc w:val="both"/>
      </w:pPr>
      <w:r>
        <w:rPr>
          <w:color w:val="000000"/>
          <w:spacing w:val="0"/>
          <w:w w:val="100"/>
          <w:position w:val="0"/>
        </w:rPr>
        <w:t>离职后福利是指本公司为获得职工提供的服务而在职工退休或与企业解除劳动关系后， 提供的各种形式的报酬和福利，短期薪酬和辞退福利除外。</w:t>
      </w:r>
    </w:p>
    <w:p>
      <w:pPr>
        <w:pStyle w:val="Style44"/>
        <w:keepNext w:val="0"/>
        <w:keepLines w:val="0"/>
        <w:widowControl w:val="0"/>
        <w:shd w:val="clear" w:color="auto" w:fill="auto"/>
        <w:bidi w:val="0"/>
        <w:spacing w:before="0" w:after="0" w:line="391" w:lineRule="exact"/>
        <w:ind w:left="0" w:right="0" w:firstLine="540"/>
        <w:jc w:val="both"/>
      </w:pPr>
      <w:r>
        <w:rPr>
          <w:color w:val="000000"/>
          <w:spacing w:val="0"/>
          <w:w w:val="100"/>
          <w:position w:val="0"/>
        </w:rPr>
        <w:t>本公司的离职后福利计划分类为设定提存计划和设定受益计划。</w:t>
      </w:r>
    </w:p>
    <w:p>
      <w:pPr>
        <w:pStyle w:val="Style44"/>
        <w:keepNext w:val="0"/>
        <w:keepLines w:val="0"/>
        <w:widowControl w:val="0"/>
        <w:shd w:val="clear" w:color="auto" w:fill="auto"/>
        <w:bidi w:val="0"/>
        <w:spacing w:before="0" w:after="0" w:line="391" w:lineRule="exact"/>
        <w:ind w:left="0" w:right="0" w:firstLine="540"/>
        <w:jc w:val="both"/>
      </w:pPr>
      <w:r>
        <w:rPr>
          <w:color w:val="000000"/>
          <w:spacing w:val="0"/>
          <w:w w:val="100"/>
          <w:position w:val="0"/>
        </w:rPr>
        <w:t>离职后福利设定提存计划主要为参加由各地劳动及社会保障机构组织实施的社会基本 养老保险、失业保险等。在职工为本公司提供服务的会计期间，将根据设定提存计划计算的 应缴存金额确认为负债，并计入当期损益或相关资产成本。</w:t>
      </w:r>
    </w:p>
    <w:p>
      <w:pPr>
        <w:pStyle w:val="Style44"/>
        <w:keepNext w:val="0"/>
        <w:keepLines w:val="0"/>
        <w:widowControl w:val="0"/>
        <w:shd w:val="clear" w:color="auto" w:fill="auto"/>
        <w:bidi w:val="0"/>
        <w:spacing w:before="0" w:after="300" w:line="391" w:lineRule="exact"/>
        <w:ind w:left="0" w:right="0" w:firstLine="520"/>
        <w:jc w:val="left"/>
      </w:pPr>
      <w:r>
        <w:rPr>
          <w:color w:val="000000"/>
          <w:spacing w:val="0"/>
          <w:w w:val="100"/>
          <w:position w:val="0"/>
        </w:rPr>
        <w:t>本公司按照国家规定的标准定期缴付上述款项后，不再有其他的支付义务。</w:t>
      </w:r>
    </w:p>
    <w:p>
      <w:pPr>
        <w:pStyle w:val="Style46"/>
        <w:keepNext/>
        <w:keepLines/>
        <w:widowControl w:val="0"/>
        <w:numPr>
          <w:ilvl w:val="0"/>
          <w:numId w:val="117"/>
        </w:numPr>
        <w:shd w:val="clear" w:color="auto" w:fill="auto"/>
        <w:tabs>
          <w:tab w:pos="891" w:val="left"/>
        </w:tabs>
        <w:bidi w:val="0"/>
        <w:spacing w:before="0" w:after="0" w:line="240" w:lineRule="auto"/>
        <w:ind w:left="0" w:right="0" w:firstLine="540"/>
        <w:jc w:val="both"/>
        <w:rPr>
          <w:sz w:val="20"/>
          <w:szCs w:val="20"/>
        </w:rPr>
      </w:pPr>
      <w:bookmarkStart w:id="558" w:name="bookmark558"/>
      <w:bookmarkStart w:id="559" w:name="bookmark559"/>
      <w:bookmarkStart w:id="560" w:name="bookmark560"/>
      <w:bookmarkStart w:id="561" w:name="bookmark561"/>
      <w:bookmarkEnd w:id="560"/>
      <w:r>
        <w:rPr>
          <w:color w:val="000000"/>
          <w:spacing w:val="0"/>
          <w:w w:val="100"/>
          <w:position w:val="0"/>
          <w:sz w:val="20"/>
          <w:szCs w:val="20"/>
        </w:rPr>
        <w:t>辞退福利</w:t>
      </w:r>
      <w:bookmarkEnd w:id="558"/>
      <w:bookmarkEnd w:id="559"/>
      <w:bookmarkEnd w:id="561"/>
    </w:p>
    <w:p>
      <w:pPr>
        <w:pStyle w:val="Style44"/>
        <w:keepNext w:val="0"/>
        <w:keepLines w:val="0"/>
        <w:widowControl w:val="0"/>
        <w:shd w:val="clear" w:color="auto" w:fill="auto"/>
        <w:bidi w:val="0"/>
        <w:spacing w:before="0" w:after="0" w:line="391" w:lineRule="exact"/>
        <w:ind w:left="0" w:right="0" w:firstLine="540"/>
        <w:jc w:val="both"/>
      </w:pPr>
      <w:r>
        <w:rPr>
          <w:color w:val="000000"/>
          <w:spacing w:val="0"/>
          <w:w w:val="100"/>
          <w:position w:val="0"/>
        </w:rPr>
        <w:t>辞退福利是指本公司在职工劳动合同到期之前解除与职工的劳动关系，或者为鼓励职工 自愿接受裁减而给予职工的补偿，在本公司不能单方面撤回解除劳动关系计划或裁减建议时 和确认与涉及支付辞退福利的重组相关的成本费用时两者孰早日，确认因解除与职工的劳动 关系给予补偿而产生的负债，同时计入当期损益。</w:t>
      </w:r>
    </w:p>
    <w:p>
      <w:pPr>
        <w:pStyle w:val="Style44"/>
        <w:keepNext w:val="0"/>
        <w:keepLines w:val="0"/>
        <w:widowControl w:val="0"/>
        <w:shd w:val="clear" w:color="auto" w:fill="auto"/>
        <w:bidi w:val="0"/>
        <w:spacing w:before="0" w:after="300" w:line="391" w:lineRule="exact"/>
        <w:ind w:left="0" w:right="0" w:firstLine="540"/>
        <w:jc w:val="both"/>
      </w:pPr>
      <w:r>
        <w:rPr>
          <w:color w:val="000000"/>
          <w:spacing w:val="0"/>
          <w:w w:val="100"/>
          <w:position w:val="0"/>
        </w:rPr>
        <w:t>本公司向接受内部退休安排的职工提供内退福利。内退福利是指，向未达到国家规定的 退休年龄、经本公司管理层批准自愿退出工作岗位的职工支付的工资及为其缴纳的社会保险 费等。本公司自内部退休安排开始之日起至职工达到正常退休年龄止，向内退职工支付内部 退养福利。对于内退福利，本公司比照辞退福利进行会计处理，在符合辞退福利相关确认条</w:t>
      </w:r>
    </w:p>
    <w:p>
      <w:pPr>
        <w:pStyle w:val="Style44"/>
        <w:keepNext w:val="0"/>
        <w:keepLines w:val="0"/>
        <w:widowControl w:val="0"/>
        <w:pBdr>
          <w:bottom w:val="single" w:sz="4" w:space="0" w:color="auto"/>
        </w:pBdr>
        <w:shd w:val="clear" w:color="auto" w:fill="auto"/>
        <w:bidi w:val="0"/>
        <w:spacing w:before="0" w:after="420" w:line="240" w:lineRule="auto"/>
        <w:ind w:left="0" w:right="0" w:firstLine="0"/>
        <w:jc w:val="both"/>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160" w:line="389" w:lineRule="exact"/>
        <w:ind w:left="0" w:right="0" w:firstLine="0"/>
        <w:jc w:val="both"/>
      </w:pPr>
      <w:r>
        <w:rPr>
          <w:color w:val="000000"/>
          <w:spacing w:val="0"/>
          <w:w w:val="100"/>
          <w:position w:val="0"/>
        </w:rPr>
        <w:t>件时，将自职工停止提供服务日至止常退休日期间拟支付的内退职工工资和缴纳的社会保险 费等，确认为负债，一次性计入当期损益。内退福利的精算假设变化及福利标准调整引起的 差异于发生时计入当期损益。</w:t>
      </w:r>
    </w:p>
    <w:p>
      <w:pPr>
        <w:pStyle w:val="Style46"/>
        <w:keepNext/>
        <w:keepLines/>
        <w:widowControl w:val="0"/>
        <w:numPr>
          <w:ilvl w:val="0"/>
          <w:numId w:val="117"/>
        </w:numPr>
        <w:shd w:val="clear" w:color="auto" w:fill="auto"/>
        <w:bidi w:val="0"/>
        <w:spacing w:before="0" w:after="0" w:line="240" w:lineRule="auto"/>
        <w:ind w:left="0" w:right="0" w:firstLine="420"/>
        <w:jc w:val="both"/>
        <w:rPr>
          <w:sz w:val="20"/>
          <w:szCs w:val="20"/>
        </w:rPr>
      </w:pPr>
      <w:bookmarkStart w:id="562" w:name="bookmark562"/>
      <w:bookmarkStart w:id="563" w:name="bookmark563"/>
      <w:bookmarkStart w:id="564" w:name="bookmark564"/>
      <w:bookmarkStart w:id="565" w:name="bookmark565"/>
      <w:bookmarkEnd w:id="564"/>
      <w:r>
        <w:rPr>
          <w:color w:val="000000"/>
          <w:spacing w:val="0"/>
          <w:w w:val="100"/>
          <w:position w:val="0"/>
          <w:sz w:val="20"/>
          <w:szCs w:val="20"/>
        </w:rPr>
        <w:t>其他长期职工福利</w:t>
      </w:r>
      <w:bookmarkEnd w:id="562"/>
      <w:bookmarkEnd w:id="563"/>
      <w:bookmarkEnd w:id="565"/>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其他长期职工福利是指除短期薪酬、离职后福利、辞退福利之外的其他所有职工福利。</w:t>
      </w:r>
    </w:p>
    <w:p>
      <w:pPr>
        <w:pStyle w:val="Style44"/>
        <w:keepNext w:val="0"/>
        <w:keepLines w:val="0"/>
        <w:widowControl w:val="0"/>
        <w:shd w:val="clear" w:color="auto" w:fill="auto"/>
        <w:bidi w:val="0"/>
        <w:spacing w:before="0" w:after="460" w:line="391" w:lineRule="exact"/>
        <w:ind w:left="0" w:right="0" w:firstLine="420"/>
        <w:jc w:val="both"/>
      </w:pPr>
      <w:r>
        <w:rPr>
          <w:color w:val="000000"/>
          <w:spacing w:val="0"/>
          <w:w w:val="100"/>
          <w:position w:val="0"/>
        </w:rPr>
        <w:t>对符合设定提存计划条件的其他长期职工福利，在职工为本公司提供服务的会计期间， 将应缴存金额确认为负债，并计入当期损益或相关资产成本；除上述情形外的其他长期职工 福利，在资产负债表日将设定受益计划产生的福利义务归属于职工提供服务的期间，并计入 当期损益或相关资产成本。</w:t>
      </w:r>
    </w:p>
    <w:p>
      <w:pPr>
        <w:pStyle w:val="Style46"/>
        <w:keepNext/>
        <w:keepLines/>
        <w:widowControl w:val="0"/>
        <w:shd w:val="clear" w:color="auto" w:fill="auto"/>
        <w:bidi w:val="0"/>
        <w:spacing w:before="0" w:after="160" w:line="240" w:lineRule="auto"/>
        <w:ind w:left="0" w:right="0" w:firstLine="420"/>
        <w:jc w:val="both"/>
        <w:rPr>
          <w:sz w:val="20"/>
          <w:szCs w:val="20"/>
        </w:rPr>
      </w:pPr>
      <w:bookmarkStart w:id="566" w:name="bookmark566"/>
      <w:bookmarkStart w:id="567" w:name="bookmark567"/>
      <w:bookmarkStart w:id="568" w:name="bookmark568"/>
      <w:r>
        <w:rPr>
          <w:color w:val="000000"/>
          <w:spacing w:val="0"/>
          <w:w w:val="100"/>
          <w:position w:val="0"/>
          <w:sz w:val="20"/>
          <w:szCs w:val="20"/>
        </w:rPr>
        <w:t>（二十七）预计负债</w:t>
      </w:r>
      <w:bookmarkEnd w:id="566"/>
      <w:bookmarkEnd w:id="567"/>
      <w:bookmarkEnd w:id="568"/>
    </w:p>
    <w:p>
      <w:pPr>
        <w:pStyle w:val="Style46"/>
        <w:keepNext/>
        <w:keepLines/>
        <w:widowControl w:val="0"/>
        <w:numPr>
          <w:ilvl w:val="0"/>
          <w:numId w:val="119"/>
        </w:numPr>
        <w:shd w:val="clear" w:color="auto" w:fill="auto"/>
        <w:tabs>
          <w:tab w:pos="755" w:val="left"/>
        </w:tabs>
        <w:bidi w:val="0"/>
        <w:spacing w:before="0" w:after="0" w:line="240" w:lineRule="auto"/>
        <w:ind w:left="0" w:right="0" w:firstLine="420"/>
        <w:jc w:val="both"/>
        <w:rPr>
          <w:sz w:val="20"/>
          <w:szCs w:val="20"/>
        </w:rPr>
      </w:pPr>
      <w:bookmarkStart w:id="566" w:name="bookmark566"/>
      <w:bookmarkStart w:id="567" w:name="bookmark567"/>
      <w:bookmarkStart w:id="569" w:name="bookmark569"/>
      <w:bookmarkStart w:id="570" w:name="bookmark570"/>
      <w:bookmarkEnd w:id="569"/>
      <w:r>
        <w:rPr>
          <w:color w:val="000000"/>
          <w:spacing w:val="0"/>
          <w:w w:val="100"/>
          <w:position w:val="0"/>
          <w:sz w:val="20"/>
          <w:szCs w:val="20"/>
        </w:rPr>
        <w:t>预计负债的确认标准</w:t>
      </w:r>
      <w:bookmarkEnd w:id="566"/>
      <w:bookmarkEnd w:id="567"/>
      <w:bookmarkEnd w:id="570"/>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与或有事项相关的义务同时满足下列条件时，本公司确认为预计负债：</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该义务是本公司承担的现时义务；</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履行该义务很可能导致经济利益流出本公司；</w:t>
      </w:r>
    </w:p>
    <w:p>
      <w:pPr>
        <w:pStyle w:val="Style44"/>
        <w:keepNext w:val="0"/>
        <w:keepLines w:val="0"/>
        <w:widowControl w:val="0"/>
        <w:shd w:val="clear" w:color="auto" w:fill="auto"/>
        <w:bidi w:val="0"/>
        <w:spacing w:before="0" w:after="160" w:line="391" w:lineRule="exact"/>
        <w:ind w:left="0" w:right="0" w:firstLine="420"/>
        <w:jc w:val="both"/>
      </w:pPr>
      <w:r>
        <w:rPr>
          <w:color w:val="000000"/>
          <w:spacing w:val="0"/>
          <w:w w:val="100"/>
          <w:position w:val="0"/>
        </w:rPr>
        <w:t>该义务的金额能够可靠地计量。</w:t>
      </w:r>
    </w:p>
    <w:p>
      <w:pPr>
        <w:pStyle w:val="Style46"/>
        <w:keepNext/>
        <w:keepLines/>
        <w:widowControl w:val="0"/>
        <w:numPr>
          <w:ilvl w:val="0"/>
          <w:numId w:val="119"/>
        </w:numPr>
        <w:shd w:val="clear" w:color="auto" w:fill="auto"/>
        <w:tabs>
          <w:tab w:pos="771" w:val="left"/>
        </w:tabs>
        <w:bidi w:val="0"/>
        <w:spacing w:before="0" w:after="0" w:line="240" w:lineRule="auto"/>
        <w:ind w:left="0" w:right="0" w:firstLine="420"/>
        <w:jc w:val="both"/>
        <w:rPr>
          <w:sz w:val="20"/>
          <w:szCs w:val="20"/>
        </w:rPr>
      </w:pPr>
      <w:bookmarkStart w:id="571" w:name="bookmark571"/>
      <w:bookmarkStart w:id="572" w:name="bookmark572"/>
      <w:bookmarkStart w:id="573" w:name="bookmark573"/>
      <w:bookmarkStart w:id="574" w:name="bookmark574"/>
      <w:bookmarkEnd w:id="573"/>
      <w:r>
        <w:rPr>
          <w:color w:val="000000"/>
          <w:spacing w:val="0"/>
          <w:w w:val="100"/>
          <w:position w:val="0"/>
          <w:sz w:val="20"/>
          <w:szCs w:val="20"/>
        </w:rPr>
        <w:t>预计负债的计量方法</w:t>
      </w:r>
      <w:bookmarkEnd w:id="571"/>
      <w:bookmarkEnd w:id="572"/>
      <w:bookmarkEnd w:id="574"/>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本公司预计负债按履行相关现时义务所需的支出的最佳估计数进行初始计量。</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本公司在确定最佳估计数时，综合考虑与或有事项有关的风险、不确定性和货币时间价 值等因素。对于货币时间价值影响重大的，通过对相关未来现金流出进行折现后确定最佳估 计数。</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最佳估计数分别以下情况处理：</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所需支出存在一个连续范围（或区间），且该范围内各种结果发生的可能性相同的，则 最佳估计数按照该范围的中间值即上下限金额的平均数确定。</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所需支出不存在一个连续范围（或区间），或虽然存在一个连续范围但该范围内各种结 果发生的可能性不相同的，如或有事项涉及单个项目的，则最佳估计数按照最可能发生金额 确定；如或有事项涉及多个项目的，则最佳估计数按各种可能结果及相关概率计算确定。</w:t>
      </w:r>
    </w:p>
    <w:p>
      <w:pPr>
        <w:pStyle w:val="Style44"/>
        <w:keepNext w:val="0"/>
        <w:keepLines w:val="0"/>
        <w:widowControl w:val="0"/>
        <w:shd w:val="clear" w:color="auto" w:fill="auto"/>
        <w:bidi w:val="0"/>
        <w:spacing w:before="0" w:after="300" w:line="391" w:lineRule="exact"/>
        <w:ind w:left="0" w:right="0" w:firstLine="420"/>
        <w:jc w:val="both"/>
      </w:pPr>
      <w:r>
        <w:rPr>
          <w:color w:val="000000"/>
          <w:spacing w:val="0"/>
          <w:w w:val="100"/>
          <w:position w:val="0"/>
        </w:rPr>
        <w:t>本公司清偿预计负债所需支出全部或部分预期由第三方补偿的，补偿金额在基本确定能 够收到时，作为资产单独确认，确认的补偿金额不超过预计负债的账面价值。</w:t>
      </w:r>
    </w:p>
    <w:p>
      <w:pPr>
        <w:pStyle w:val="Style46"/>
        <w:keepNext/>
        <w:keepLines/>
        <w:widowControl w:val="0"/>
        <w:shd w:val="clear" w:color="auto" w:fill="auto"/>
        <w:bidi w:val="0"/>
        <w:spacing w:before="0" w:after="160" w:line="240" w:lineRule="auto"/>
        <w:ind w:left="0" w:right="0" w:firstLine="420"/>
        <w:jc w:val="both"/>
        <w:rPr>
          <w:sz w:val="20"/>
          <w:szCs w:val="20"/>
        </w:rPr>
      </w:pPr>
      <w:bookmarkStart w:id="575" w:name="bookmark575"/>
      <w:bookmarkStart w:id="576" w:name="bookmark576"/>
      <w:bookmarkStart w:id="577" w:name="bookmark577"/>
      <w:r>
        <w:rPr>
          <w:color w:val="000000"/>
          <w:spacing w:val="0"/>
          <w:w w:val="100"/>
          <w:position w:val="0"/>
          <w:sz w:val="20"/>
          <w:szCs w:val="20"/>
        </w:rPr>
        <w:t>（二十八）股份支付</w:t>
      </w:r>
      <w:bookmarkEnd w:id="575"/>
      <w:bookmarkEnd w:id="576"/>
      <w:bookmarkEnd w:id="577"/>
    </w:p>
    <w:p>
      <w:pPr>
        <w:pStyle w:val="Style46"/>
        <w:keepNext/>
        <w:keepLines/>
        <w:widowControl w:val="0"/>
        <w:numPr>
          <w:ilvl w:val="0"/>
          <w:numId w:val="121"/>
        </w:numPr>
        <w:shd w:val="clear" w:color="auto" w:fill="auto"/>
        <w:bidi w:val="0"/>
        <w:spacing w:before="0" w:after="0" w:line="240" w:lineRule="auto"/>
        <w:ind w:left="0" w:right="0" w:firstLine="400"/>
        <w:jc w:val="both"/>
        <w:rPr>
          <w:sz w:val="20"/>
          <w:szCs w:val="20"/>
        </w:rPr>
      </w:pPr>
      <w:bookmarkStart w:id="575" w:name="bookmark575"/>
      <w:bookmarkStart w:id="576" w:name="bookmark576"/>
      <w:bookmarkStart w:id="578" w:name="bookmark578"/>
      <w:bookmarkStart w:id="579" w:name="bookmark579"/>
      <w:bookmarkEnd w:id="578"/>
      <w:r>
        <w:rPr>
          <w:color w:val="000000"/>
          <w:spacing w:val="0"/>
          <w:w w:val="100"/>
          <w:position w:val="0"/>
          <w:sz w:val="20"/>
          <w:szCs w:val="20"/>
        </w:rPr>
        <w:t>股份支付的种类</w:t>
      </w:r>
      <w:bookmarkEnd w:id="575"/>
      <w:bookmarkEnd w:id="576"/>
      <w:bookmarkEnd w:id="579"/>
    </w:p>
    <w:p>
      <w:pPr>
        <w:pStyle w:val="Style44"/>
        <w:keepNext w:val="0"/>
        <w:keepLines w:val="0"/>
        <w:widowControl w:val="0"/>
        <w:shd w:val="clear" w:color="auto" w:fill="auto"/>
        <w:bidi w:val="0"/>
        <w:spacing w:before="0" w:after="160" w:line="391" w:lineRule="exact"/>
        <w:ind w:left="0" w:right="0" w:firstLine="400"/>
        <w:jc w:val="both"/>
        <w:sectPr>
          <w:headerReference w:type="default" r:id="rId119"/>
          <w:footerReference w:type="default" r:id="rId120"/>
          <w:headerReference w:type="even" r:id="rId121"/>
          <w:footerReference w:type="even" r:id="rId122"/>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r>
        <w:rPr>
          <w:color w:val="000000"/>
          <w:spacing w:val="0"/>
          <w:w w:val="100"/>
          <w:position w:val="0"/>
        </w:rPr>
        <w:t>本公司的股份支付分为以权益结算的股份支付和以现金结算的股份支付。</w:t>
      </w:r>
    </w:p>
    <w:p>
      <w:pPr>
        <w:pStyle w:val="Style46"/>
        <w:keepNext/>
        <w:keepLines/>
        <w:widowControl w:val="0"/>
        <w:numPr>
          <w:ilvl w:val="0"/>
          <w:numId w:val="121"/>
        </w:numPr>
        <w:shd w:val="clear" w:color="auto" w:fill="auto"/>
        <w:tabs>
          <w:tab w:pos="715" w:val="left"/>
        </w:tabs>
        <w:bidi w:val="0"/>
        <w:spacing w:before="0" w:after="0" w:line="240" w:lineRule="auto"/>
        <w:ind w:left="0" w:right="0" w:firstLine="420"/>
        <w:jc w:val="both"/>
        <w:rPr>
          <w:sz w:val="20"/>
          <w:szCs w:val="20"/>
        </w:rPr>
      </w:pPr>
      <w:bookmarkStart w:id="580" w:name="bookmark580"/>
      <w:bookmarkStart w:id="581" w:name="bookmark581"/>
      <w:bookmarkStart w:id="582" w:name="bookmark582"/>
      <w:bookmarkStart w:id="583" w:name="bookmark583"/>
      <w:bookmarkEnd w:id="582"/>
      <w:r>
        <w:rPr>
          <w:color w:val="000000"/>
          <w:spacing w:val="0"/>
          <w:w w:val="100"/>
          <w:position w:val="0"/>
          <w:sz w:val="20"/>
          <w:szCs w:val="20"/>
        </w:rPr>
        <w:t>权益工具公允价值的确定方法</w:t>
      </w:r>
      <w:bookmarkEnd w:id="580"/>
      <w:bookmarkEnd w:id="581"/>
      <w:bookmarkEnd w:id="583"/>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对于授予的存在活跃市场的期权等权益工具，按照活跃市场中的报价确定其公允价值。 对于授予的不存在活跃市场的期权等权益工具，釆用期权定价模型等确定其公允价值，选用 的期权定价模型考虑以下因素：</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color w:val="000000"/>
          <w:spacing w:val="0"/>
          <w:w w:val="100"/>
          <w:position w:val="0"/>
        </w:rPr>
        <w:t>期权的行权价格；</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期权的有效期；</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标的股 份的现行价格；</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股价预计波动率；</w:t>
      </w:r>
      <w:r>
        <w:rPr>
          <w:rFonts w:ascii="Times New Roman" w:eastAsia="Times New Roman" w:hAnsi="Times New Roman" w:cs="Times New Roman"/>
          <w:color w:val="000000"/>
          <w:spacing w:val="0"/>
          <w:w w:val="100"/>
          <w:position w:val="0"/>
          <w:sz w:val="14"/>
          <w:szCs w:val="14"/>
        </w:rPr>
        <w:t>（5）</w:t>
      </w:r>
      <w:r>
        <w:rPr>
          <w:color w:val="000000"/>
          <w:spacing w:val="0"/>
          <w:w w:val="100"/>
          <w:position w:val="0"/>
        </w:rPr>
        <w:t>股份的预计股利；</w:t>
      </w:r>
      <w:r>
        <w:rPr>
          <w:rFonts w:ascii="Times New Roman" w:eastAsia="Times New Roman" w:hAnsi="Times New Roman" w:cs="Times New Roman"/>
          <w:color w:val="000000"/>
          <w:spacing w:val="0"/>
          <w:w w:val="100"/>
          <w:position w:val="0"/>
          <w:sz w:val="14"/>
          <w:szCs w:val="14"/>
        </w:rPr>
        <w:t>（6）</w:t>
      </w:r>
      <w:r>
        <w:rPr>
          <w:color w:val="000000"/>
          <w:spacing w:val="0"/>
          <w:w w:val="100"/>
          <w:position w:val="0"/>
        </w:rPr>
        <w:t>期权有效期内的无风 险利率。</w:t>
      </w:r>
    </w:p>
    <w:p>
      <w:pPr>
        <w:pStyle w:val="Style44"/>
        <w:keepNext w:val="0"/>
        <w:keepLines w:val="0"/>
        <w:widowControl w:val="0"/>
        <w:shd w:val="clear" w:color="auto" w:fill="auto"/>
        <w:bidi w:val="0"/>
        <w:spacing w:before="0" w:after="300" w:line="391" w:lineRule="exact"/>
        <w:ind w:left="0" w:right="0" w:firstLine="420"/>
        <w:jc w:val="both"/>
      </w:pPr>
      <w:r>
        <w:rPr>
          <w:color w:val="000000"/>
          <w:spacing w:val="0"/>
          <w:w w:val="100"/>
          <w:position w:val="0"/>
        </w:rPr>
        <w:t>在确定权益工具授予日的公允价值吋，考虑股份支付协议规定的可行权条件中的市场条 件和非可行权条件的影响。股份支付存在非可行权条件的，只要职工或其他方满足了所有可 行权条件中的非市场条件（如服务期限等），即确认已得到服务相对应的成本费用。</w:t>
      </w:r>
    </w:p>
    <w:p>
      <w:pPr>
        <w:pStyle w:val="Style46"/>
        <w:keepNext/>
        <w:keepLines/>
        <w:widowControl w:val="0"/>
        <w:numPr>
          <w:ilvl w:val="0"/>
          <w:numId w:val="121"/>
        </w:numPr>
        <w:shd w:val="clear" w:color="auto" w:fill="auto"/>
        <w:tabs>
          <w:tab w:pos="715" w:val="left"/>
        </w:tabs>
        <w:bidi w:val="0"/>
        <w:spacing w:before="0" w:after="0" w:line="240" w:lineRule="auto"/>
        <w:ind w:left="0" w:right="0" w:firstLine="420"/>
        <w:jc w:val="both"/>
        <w:rPr>
          <w:sz w:val="20"/>
          <w:szCs w:val="20"/>
        </w:rPr>
      </w:pPr>
      <w:bookmarkStart w:id="584" w:name="bookmark584"/>
      <w:bookmarkStart w:id="585" w:name="bookmark585"/>
      <w:bookmarkStart w:id="586" w:name="bookmark586"/>
      <w:bookmarkStart w:id="587" w:name="bookmark587"/>
      <w:bookmarkEnd w:id="586"/>
      <w:r>
        <w:rPr>
          <w:color w:val="000000"/>
          <w:spacing w:val="0"/>
          <w:w w:val="100"/>
          <w:position w:val="0"/>
          <w:sz w:val="20"/>
          <w:szCs w:val="20"/>
        </w:rPr>
        <w:t>确定可行权权益工具最佳估计的依据</w:t>
      </w:r>
      <w:bookmarkEnd w:id="584"/>
      <w:bookmarkEnd w:id="585"/>
      <w:bookmarkEnd w:id="587"/>
    </w:p>
    <w:p>
      <w:pPr>
        <w:pStyle w:val="Style44"/>
        <w:keepNext w:val="0"/>
        <w:keepLines w:val="0"/>
        <w:widowControl w:val="0"/>
        <w:shd w:val="clear" w:color="auto" w:fill="auto"/>
        <w:bidi w:val="0"/>
        <w:spacing w:before="0" w:after="300" w:line="389" w:lineRule="exact"/>
        <w:ind w:left="0" w:right="0" w:firstLine="420"/>
        <w:jc w:val="both"/>
      </w:pPr>
      <w:r>
        <w:rPr>
          <w:color w:val="000000"/>
          <w:spacing w:val="0"/>
          <w:w w:val="100"/>
          <w:position w:val="0"/>
        </w:rPr>
        <w:t>等待期内每个资产负债表日，根据最新取得的可行权职工人数变动等后续信息作出最佳 估计，修正预计可行权的权益工具数量。在可行权日，最终预计可行权权益工具的数量与实 际可行权数量一致。</w:t>
      </w:r>
    </w:p>
    <w:p>
      <w:pPr>
        <w:pStyle w:val="Style46"/>
        <w:keepNext/>
        <w:keepLines/>
        <w:widowControl w:val="0"/>
        <w:numPr>
          <w:ilvl w:val="0"/>
          <w:numId w:val="121"/>
        </w:numPr>
        <w:shd w:val="clear" w:color="auto" w:fill="auto"/>
        <w:tabs>
          <w:tab w:pos="715" w:val="left"/>
        </w:tabs>
        <w:bidi w:val="0"/>
        <w:spacing w:before="0" w:after="0" w:line="240" w:lineRule="auto"/>
        <w:ind w:left="0" w:right="0" w:firstLine="420"/>
        <w:jc w:val="both"/>
        <w:rPr>
          <w:sz w:val="20"/>
          <w:szCs w:val="20"/>
        </w:rPr>
      </w:pPr>
      <w:bookmarkStart w:id="588" w:name="bookmark588"/>
      <w:bookmarkStart w:id="589" w:name="bookmark589"/>
      <w:bookmarkStart w:id="590" w:name="bookmark590"/>
      <w:bookmarkStart w:id="591" w:name="bookmark591"/>
      <w:bookmarkEnd w:id="590"/>
      <w:r>
        <w:rPr>
          <w:color w:val="000000"/>
          <w:spacing w:val="0"/>
          <w:w w:val="100"/>
          <w:position w:val="0"/>
          <w:sz w:val="20"/>
          <w:szCs w:val="20"/>
        </w:rPr>
        <w:t>会计处理方法</w:t>
      </w:r>
      <w:bookmarkEnd w:id="588"/>
      <w:bookmarkEnd w:id="589"/>
      <w:bookmarkEnd w:id="591"/>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以权益结算的股份支付，按授予职工权益工具的公允价值计量。授予后立即可行权的， 在授予日按照权益工具的公允价值计入相关成本或费用，相应增加资本公积。在完成等待期 内的服务或达到规定业绩条件才可行权的，在等待期内的每个资产负债表口，以对可行权权 益工具数量的最佳估计为基础，按照权益工具授予日的公允价值，将当期取得的服务计入相 关成本或费用和资本公积。在可行权日之后不再对己确认的相关成本或费用和所有者权益总 额进行调整。</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以现金结算的股份支付，按照本公司承担的以股份或其他权益工具为基础计算确定的负 债的公允价值计量。授予后立即可行权的，在授予日以本公司承担负债的公允价值计入相关 成本或费用，相应增加负债。在完成等待期内的服务或达到规定业绩条件以后才可行权的以 现金结算的股份支付，在等待期内的每个资产负债表日，以对可行权情况的最佳估计为基础， 按照本公司承担负债的公允价值金额，将当期取得的服务计入成本或费用和相应的负债。在 相关负债结算前的每个资产负债表日以及结算日，对负债的公允价值重新计量，其变动计入 当期损益。</w:t>
      </w:r>
    </w:p>
    <w:p>
      <w:pPr>
        <w:pStyle w:val="Style44"/>
        <w:keepNext w:val="0"/>
        <w:keepLines w:val="0"/>
        <w:widowControl w:val="0"/>
        <w:shd w:val="clear" w:color="auto" w:fill="auto"/>
        <w:bidi w:val="0"/>
        <w:spacing w:before="0" w:after="300" w:line="393" w:lineRule="exact"/>
        <w:ind w:left="0" w:right="0" w:firstLine="420"/>
        <w:jc w:val="both"/>
      </w:pPr>
      <w:r>
        <w:rPr>
          <w:color w:val="000000"/>
          <w:spacing w:val="0"/>
          <w:w w:val="100"/>
          <w:position w:val="0"/>
        </w:rPr>
        <w:t>若在等待期内取消了授予的权益工具，本公司对取消所授予的权益性工具作为加速行权 处理，将剩余等待期内应确认的金额立即计入当期损益，同时确认资本公积。职工或其他方 能够选择满足非可行权条件但在等待期内未满足的，本公司将其作为授予权益工具的取消处 理。</w:t>
      </w:r>
    </w:p>
    <w:p>
      <w:pPr>
        <w:pStyle w:val="Style46"/>
        <w:keepNext/>
        <w:keepLines/>
        <w:widowControl w:val="0"/>
        <w:shd w:val="clear" w:color="auto" w:fill="auto"/>
        <w:bidi w:val="0"/>
        <w:spacing w:before="0" w:after="160" w:line="240" w:lineRule="auto"/>
        <w:ind w:left="0" w:right="0" w:firstLine="420"/>
        <w:jc w:val="both"/>
        <w:rPr>
          <w:sz w:val="20"/>
          <w:szCs w:val="20"/>
        </w:rPr>
      </w:pPr>
      <w:bookmarkStart w:id="592" w:name="bookmark592"/>
      <w:bookmarkStart w:id="593" w:name="bookmark593"/>
      <w:bookmarkStart w:id="594" w:name="bookmark594"/>
      <w:r>
        <w:rPr>
          <w:color w:val="000000"/>
          <w:spacing w:val="0"/>
          <w:w w:val="100"/>
          <w:position w:val="0"/>
          <w:sz w:val="20"/>
          <w:szCs w:val="20"/>
        </w:rPr>
        <w:t>（二十九）收入</w:t>
      </w:r>
      <w:bookmarkEnd w:id="592"/>
      <w:bookmarkEnd w:id="593"/>
      <w:bookmarkEnd w:id="594"/>
    </w:p>
    <w:p>
      <w:pPr>
        <w:pStyle w:val="Style46"/>
        <w:keepNext/>
        <w:keepLines/>
        <w:widowControl w:val="0"/>
        <w:numPr>
          <w:ilvl w:val="0"/>
          <w:numId w:val="123"/>
        </w:numPr>
        <w:shd w:val="clear" w:color="auto" w:fill="auto"/>
        <w:tabs>
          <w:tab w:pos="723" w:val="left"/>
        </w:tabs>
        <w:bidi w:val="0"/>
        <w:spacing w:before="0" w:after="0" w:line="240" w:lineRule="auto"/>
        <w:ind w:left="0" w:right="0" w:firstLine="420"/>
        <w:jc w:val="both"/>
        <w:rPr>
          <w:sz w:val="20"/>
          <w:szCs w:val="20"/>
        </w:rPr>
      </w:pPr>
      <w:bookmarkStart w:id="592" w:name="bookmark592"/>
      <w:bookmarkStart w:id="593" w:name="bookmark593"/>
      <w:bookmarkStart w:id="595" w:name="bookmark595"/>
      <w:bookmarkStart w:id="596" w:name="bookmark596"/>
      <w:bookmarkEnd w:id="595"/>
      <w:r>
        <w:rPr>
          <w:color w:val="000000"/>
          <w:spacing w:val="0"/>
          <w:w w:val="100"/>
          <w:position w:val="0"/>
          <w:sz w:val="20"/>
          <w:szCs w:val="20"/>
        </w:rPr>
        <w:t>收入确认的一般原则</w:t>
      </w:r>
      <w:bookmarkEnd w:id="592"/>
      <w:bookmarkEnd w:id="593"/>
      <w:bookmarkEnd w:id="596"/>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本公司在履行了合同中的履约义务，即在客户取得相关商品或服务控制权时，按照分摊 至该项履约义务的交易价格确认收入。</w:t>
      </w:r>
    </w:p>
    <w:p>
      <w:pPr>
        <w:pStyle w:val="Style44"/>
        <w:keepNext w:val="0"/>
        <w:keepLines w:val="0"/>
        <w:widowControl w:val="0"/>
        <w:shd w:val="clear" w:color="auto" w:fill="auto"/>
        <w:bidi w:val="0"/>
        <w:spacing w:before="0" w:after="0" w:line="392" w:lineRule="exact"/>
        <w:ind w:left="0" w:right="0" w:firstLine="400"/>
        <w:jc w:val="left"/>
      </w:pPr>
      <w:r>
        <w:rPr>
          <w:color w:val="000000"/>
          <w:spacing w:val="0"/>
          <w:w w:val="100"/>
          <w:position w:val="0"/>
        </w:rPr>
        <w:t>履约义务，是指合同中本公司向客户转让可明确区分商品或服务的承诺。</w:t>
      </w:r>
    </w:p>
    <w:p>
      <w:pPr>
        <w:pStyle w:val="Style44"/>
        <w:keepNext w:val="0"/>
        <w:keepLines w:val="0"/>
        <w:widowControl w:val="0"/>
        <w:shd w:val="clear" w:color="auto" w:fill="auto"/>
        <w:bidi w:val="0"/>
        <w:spacing w:before="0" w:after="0" w:line="392" w:lineRule="exact"/>
        <w:ind w:left="0" w:right="0" w:firstLine="400"/>
        <w:jc w:val="left"/>
      </w:pPr>
      <w:r>
        <w:rPr>
          <w:color w:val="000000"/>
          <w:spacing w:val="0"/>
          <w:w w:val="100"/>
          <w:position w:val="0"/>
        </w:rPr>
        <w:t>取得相关商品控制权，是指能够主导该商品的使用并从中获得几乎全部的经济利益。</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本公司在合同开始日即对合同进行评估，识别该合同所包含的各单项履约义务，并确定 各单项履约义务是在某一时段内履行，还是某一时点履行。满足下列条件之一的，属于在某 一时间段内履行的履约义务，本公司按照履约进度，在一段时间内确认收入：</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客户在本公 司履约的同时即取得并消耗本公司履约所带来的经济利益；</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客户能够控制本公司履约过 程中在建的商品；</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本公司履约过程中所产岀的商品具有不可替代用途，且本公司在整个合 同期间内有权就累计至今已完成的履约部分收取款项。否则，本公司在客户取得相关商品或 服务控制权的时点确认收入。</w:t>
      </w:r>
    </w:p>
    <w:p>
      <w:pPr>
        <w:pStyle w:val="Style44"/>
        <w:keepNext w:val="0"/>
        <w:keepLines w:val="0"/>
        <w:widowControl w:val="0"/>
        <w:shd w:val="clear" w:color="auto" w:fill="auto"/>
        <w:bidi w:val="0"/>
        <w:spacing w:before="0" w:after="160" w:line="392" w:lineRule="exact"/>
        <w:ind w:left="0" w:right="0" w:firstLine="420"/>
        <w:jc w:val="both"/>
      </w:pPr>
      <w:r>
        <w:rPr>
          <w:color w:val="000000"/>
          <w:spacing w:val="0"/>
          <w:w w:val="100"/>
          <w:position w:val="0"/>
        </w:rPr>
        <w:t>对于在某一时段内履行的履约义务，本公司根据商品和劳务的性质，釆用产出法确定恰 当的履约进度。产岀法是根据已转移给客户的商品对于客户的价值确定履约进度。当履约进 度不能合理确定时，公司已经发生的成本预计能够得到补偿的，按照已经发生的成本金额确 认收入，直到履约进度能够合理确定为止。</w:t>
      </w:r>
    </w:p>
    <w:p>
      <w:pPr>
        <w:pStyle w:val="Style46"/>
        <w:keepNext/>
        <w:keepLines/>
        <w:widowControl w:val="0"/>
        <w:numPr>
          <w:ilvl w:val="0"/>
          <w:numId w:val="123"/>
        </w:numPr>
        <w:shd w:val="clear" w:color="auto" w:fill="auto"/>
        <w:tabs>
          <w:tab w:pos="752" w:val="left"/>
        </w:tabs>
        <w:bidi w:val="0"/>
        <w:spacing w:before="0" w:after="0" w:line="240" w:lineRule="auto"/>
        <w:ind w:left="0" w:right="0" w:firstLine="420"/>
        <w:jc w:val="both"/>
        <w:rPr>
          <w:sz w:val="20"/>
          <w:szCs w:val="20"/>
        </w:rPr>
      </w:pPr>
      <w:bookmarkStart w:id="597" w:name="bookmark597"/>
      <w:bookmarkStart w:id="598" w:name="bookmark598"/>
      <w:bookmarkStart w:id="599" w:name="bookmark599"/>
      <w:bookmarkStart w:id="600" w:name="bookmark600"/>
      <w:bookmarkEnd w:id="599"/>
      <w:r>
        <w:rPr>
          <w:color w:val="000000"/>
          <w:spacing w:val="0"/>
          <w:w w:val="100"/>
          <w:position w:val="0"/>
          <w:sz w:val="20"/>
          <w:szCs w:val="20"/>
        </w:rPr>
        <w:t>收入确认的具体方法</w:t>
      </w:r>
      <w:bookmarkEnd w:id="597"/>
      <w:bookmarkEnd w:id="598"/>
      <w:bookmarkEnd w:id="600"/>
    </w:p>
    <w:p>
      <w:pPr>
        <w:pStyle w:val="Style44"/>
        <w:keepNext w:val="0"/>
        <w:keepLines w:val="0"/>
        <w:widowControl w:val="0"/>
        <w:shd w:val="clear" w:color="auto" w:fill="auto"/>
        <w:tabs>
          <w:tab w:pos="974" w:val="left"/>
        </w:tabs>
        <w:bidi w:val="0"/>
        <w:spacing w:before="0" w:after="0" w:line="391" w:lineRule="exact"/>
        <w:ind w:left="0" w:right="0" w:firstLine="520"/>
        <w:jc w:val="left"/>
      </w:pPr>
      <w:bookmarkStart w:id="601" w:name="bookmark601"/>
      <w:r>
        <w:rPr>
          <w:rFonts w:ascii="Times New Roman" w:eastAsia="Times New Roman" w:hAnsi="Times New Roman" w:cs="Times New Roman"/>
          <w:color w:val="000000"/>
          <w:spacing w:val="0"/>
          <w:w w:val="100"/>
          <w:position w:val="0"/>
          <w:sz w:val="14"/>
          <w:szCs w:val="14"/>
        </w:rPr>
        <w:t>（</w:t>
      </w:r>
      <w:bookmarkEnd w:id="601"/>
      <w:r>
        <w:rPr>
          <w:rFonts w:ascii="Times New Roman" w:eastAsia="Times New Roman" w:hAnsi="Times New Roman" w:cs="Times New Roman"/>
          <w:color w:val="000000"/>
          <w:spacing w:val="0"/>
          <w:w w:val="100"/>
          <w:position w:val="0"/>
          <w:sz w:val="14"/>
          <w:szCs w:val="14"/>
        </w:rPr>
        <w:t>1）</w:t>
        <w:tab/>
      </w:r>
      <w:r>
        <w:rPr>
          <w:color w:val="000000"/>
          <w:spacing w:val="0"/>
          <w:w w:val="100"/>
          <w:position w:val="0"/>
        </w:rPr>
        <w:t>国内销售收入确认的具体原则</w:t>
      </w:r>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本公司国内销售产品包括原药、大包装制剂和小包装制剂。原药和大包装制剂釆取直 销模式，属于在某一时点履行的履约义务，本公司在发出货物、经客户收货验收，已收取 价款或取得收款权利且相关的经济利益很可能流入时确认销售收入；小包装制剂主要釆取 代销模式，属于在某一时点履行的履约义务，本公司在取得经销商的代销清单，已收取价 款或取得收款权利且相关的经济利益很可能流入时确认销售收入。</w:t>
      </w:r>
    </w:p>
    <w:p>
      <w:pPr>
        <w:pStyle w:val="Style44"/>
        <w:keepNext w:val="0"/>
        <w:keepLines w:val="0"/>
        <w:widowControl w:val="0"/>
        <w:shd w:val="clear" w:color="auto" w:fill="auto"/>
        <w:tabs>
          <w:tab w:pos="974" w:val="left"/>
        </w:tabs>
        <w:bidi w:val="0"/>
        <w:spacing w:before="0" w:after="0" w:line="391" w:lineRule="exact"/>
        <w:ind w:left="0" w:right="0" w:firstLine="520"/>
        <w:jc w:val="left"/>
      </w:pPr>
      <w:bookmarkStart w:id="602" w:name="bookmark602"/>
      <w:r>
        <w:rPr>
          <w:color w:val="000000"/>
          <w:spacing w:val="0"/>
          <w:w w:val="100"/>
          <w:position w:val="0"/>
          <w:sz w:val="14"/>
          <w:szCs w:val="14"/>
        </w:rPr>
        <w:t>（</w:t>
      </w:r>
      <w:bookmarkEnd w:id="602"/>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出口销售收入确认的具体原则</w:t>
      </w:r>
    </w:p>
    <w:p>
      <w:pPr>
        <w:pStyle w:val="Style44"/>
        <w:keepNext w:val="0"/>
        <w:keepLines w:val="0"/>
        <w:widowControl w:val="0"/>
        <w:shd w:val="clear" w:color="auto" w:fill="auto"/>
        <w:tabs>
          <w:tab w:pos="732" w:val="left"/>
        </w:tabs>
        <w:bidi w:val="0"/>
        <w:spacing w:before="0" w:after="0" w:line="391" w:lineRule="exact"/>
        <w:ind w:left="0" w:right="0" w:firstLine="400"/>
        <w:jc w:val="left"/>
      </w:pPr>
      <w:bookmarkStart w:id="603" w:name="bookmark603"/>
      <w:r>
        <w:rPr>
          <w:rFonts w:ascii="Times New Roman" w:eastAsia="Times New Roman" w:hAnsi="Times New Roman" w:cs="Times New Roman"/>
          <w:color w:val="000000"/>
          <w:spacing w:val="0"/>
          <w:w w:val="100"/>
          <w:position w:val="0"/>
          <w:sz w:val="14"/>
          <w:szCs w:val="14"/>
        </w:rPr>
        <w:t>1</w:t>
      </w:r>
      <w:bookmarkEnd w:id="603"/>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直接出口业务</w:t>
      </w:r>
    </w:p>
    <w:p>
      <w:pPr>
        <w:pStyle w:val="Style44"/>
        <w:keepNext w:val="0"/>
        <w:keepLines w:val="0"/>
        <w:widowControl w:val="0"/>
        <w:shd w:val="clear" w:color="auto" w:fill="auto"/>
        <w:bidi w:val="0"/>
        <w:spacing w:before="0" w:after="0" w:line="391" w:lineRule="exact"/>
        <w:ind w:left="0" w:right="0" w:firstLine="420"/>
        <w:jc w:val="left"/>
      </w:pPr>
      <w:r>
        <w:rPr>
          <w:color w:val="000000"/>
          <w:spacing w:val="0"/>
          <w:w w:val="100"/>
          <w:position w:val="0"/>
        </w:rPr>
        <w:t>直接出口业务属于在某一时点履行的履约义务，根据公司与客户签订的产品销售合同 或订单，公司直接出口主要釆取</w:t>
      </w:r>
      <w:r>
        <w:rPr>
          <w:rFonts w:ascii="Times New Roman" w:eastAsia="Times New Roman" w:hAnsi="Times New Roman" w:cs="Times New Roman"/>
          <w:color w:val="000000"/>
          <w:spacing w:val="0"/>
          <w:w w:val="100"/>
          <w:position w:val="0"/>
          <w:sz w:val="14"/>
          <w:szCs w:val="14"/>
          <w:lang w:val="en-US" w:eastAsia="en-US" w:bidi="en-US"/>
        </w:rPr>
        <w:t>C&amp;F</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4"/>
          <w:szCs w:val="14"/>
          <w:lang w:val="en-US" w:eastAsia="en-US" w:bidi="en-US"/>
        </w:rPr>
        <w:t>FOB</w:t>
      </w:r>
      <w:r>
        <w:rPr>
          <w:color w:val="000000"/>
          <w:spacing w:val="0"/>
          <w:w w:val="100"/>
          <w:position w:val="0"/>
        </w:rPr>
        <w:t>等方式，在商品报关出口并取得出口装船提 单，已收取货款或取得了收款权力且相关的经济利益很可能流入时确认销售收入。</w:t>
      </w:r>
    </w:p>
    <w:p>
      <w:pPr>
        <w:pStyle w:val="Style44"/>
        <w:keepNext w:val="0"/>
        <w:keepLines w:val="0"/>
        <w:widowControl w:val="0"/>
        <w:shd w:val="clear" w:color="auto" w:fill="auto"/>
        <w:tabs>
          <w:tab w:pos="754" w:val="left"/>
        </w:tabs>
        <w:bidi w:val="0"/>
        <w:spacing w:before="0" w:after="0" w:line="391" w:lineRule="exact"/>
        <w:ind w:left="0" w:right="0" w:firstLine="400"/>
        <w:jc w:val="left"/>
      </w:pPr>
      <w:bookmarkStart w:id="604" w:name="bookmark604"/>
      <w:r>
        <w:rPr>
          <w:rFonts w:ascii="Times New Roman" w:eastAsia="Times New Roman" w:hAnsi="Times New Roman" w:cs="Times New Roman"/>
          <w:color w:val="000000"/>
          <w:spacing w:val="0"/>
          <w:w w:val="100"/>
          <w:position w:val="0"/>
          <w:sz w:val="14"/>
          <w:szCs w:val="14"/>
        </w:rPr>
        <w:t>2</w:t>
      </w:r>
      <w:bookmarkEnd w:id="604"/>
      <w:r>
        <w:rPr>
          <w:rFonts w:ascii="Times New Roman" w:eastAsia="Times New Roman" w:hAnsi="Times New Roman" w:cs="Times New Roman"/>
          <w:color w:val="000000"/>
          <w:spacing w:val="0"/>
          <w:w w:val="100"/>
          <w:position w:val="0"/>
          <w:sz w:val="14"/>
          <w:szCs w:val="14"/>
        </w:rPr>
        <w:t>）</w:t>
        <w:tab/>
      </w:r>
      <w:r>
        <w:rPr>
          <w:color w:val="000000"/>
          <w:spacing w:val="0"/>
          <w:w w:val="100"/>
          <w:position w:val="0"/>
        </w:rPr>
        <w:t>间接出口业务</w:t>
      </w:r>
    </w:p>
    <w:p>
      <w:pPr>
        <w:pStyle w:val="Style44"/>
        <w:keepNext w:val="0"/>
        <w:keepLines w:val="0"/>
        <w:widowControl w:val="0"/>
        <w:shd w:val="clear" w:color="auto" w:fill="auto"/>
        <w:bidi w:val="0"/>
        <w:spacing w:before="0" w:after="460" w:line="391" w:lineRule="exact"/>
        <w:ind w:left="0" w:right="0" w:firstLine="420"/>
        <w:jc w:val="both"/>
      </w:pPr>
      <w:r>
        <w:rPr>
          <w:color w:val="000000"/>
          <w:spacing w:val="0"/>
          <w:w w:val="100"/>
          <w:position w:val="0"/>
        </w:rPr>
        <w:t xml:space="preserve">间接出口业务是境内进出口贸易商根据自己的意愿釆购公司产品，并自主出口，属于在 某一吋点履行的履约义务，本公司在发出货物、进出口贸易商收货验收，已收取价款或取得 </w:t>
      </w:r>
      <w:r>
        <w:rPr>
          <w:color w:val="000000"/>
          <w:spacing w:val="0"/>
          <w:w w:val="100"/>
          <w:position w:val="0"/>
        </w:rPr>
        <w:t>收款权利旦相关的经济利益很可能流入时确认销售收入。</w:t>
      </w:r>
    </w:p>
    <w:p>
      <w:pPr>
        <w:pStyle w:val="Style46"/>
        <w:keepNext/>
        <w:keepLines/>
        <w:widowControl w:val="0"/>
        <w:shd w:val="clear" w:color="auto" w:fill="auto"/>
        <w:bidi w:val="0"/>
        <w:spacing w:before="0" w:after="140" w:line="240" w:lineRule="auto"/>
        <w:ind w:left="0" w:right="0" w:firstLine="420"/>
        <w:jc w:val="both"/>
        <w:rPr>
          <w:sz w:val="20"/>
          <w:szCs w:val="20"/>
        </w:rPr>
      </w:pPr>
      <w:bookmarkStart w:id="605" w:name="bookmark605"/>
      <w:bookmarkStart w:id="606" w:name="bookmark606"/>
      <w:bookmarkStart w:id="607" w:name="bookmark607"/>
      <w:r>
        <w:rPr>
          <w:color w:val="000000"/>
          <w:spacing w:val="0"/>
          <w:w w:val="100"/>
          <w:position w:val="0"/>
          <w:sz w:val="20"/>
          <w:szCs w:val="20"/>
        </w:rPr>
        <w:t>（三十）合同成本</w:t>
      </w:r>
      <w:bookmarkEnd w:id="605"/>
      <w:bookmarkEnd w:id="606"/>
      <w:bookmarkEnd w:id="607"/>
    </w:p>
    <w:p>
      <w:pPr>
        <w:pStyle w:val="Style46"/>
        <w:keepNext/>
        <w:keepLines/>
        <w:widowControl w:val="0"/>
        <w:numPr>
          <w:ilvl w:val="0"/>
          <w:numId w:val="125"/>
        </w:numPr>
        <w:shd w:val="clear" w:color="auto" w:fill="auto"/>
        <w:tabs>
          <w:tab w:pos="735" w:val="left"/>
        </w:tabs>
        <w:bidi w:val="0"/>
        <w:spacing w:before="0" w:after="0" w:line="240" w:lineRule="auto"/>
        <w:ind w:left="0" w:right="0" w:firstLine="420"/>
        <w:jc w:val="both"/>
        <w:rPr>
          <w:sz w:val="20"/>
          <w:szCs w:val="20"/>
        </w:rPr>
      </w:pPr>
      <w:bookmarkStart w:id="605" w:name="bookmark605"/>
      <w:bookmarkStart w:id="606" w:name="bookmark606"/>
      <w:bookmarkStart w:id="608" w:name="bookmark608"/>
      <w:bookmarkStart w:id="609" w:name="bookmark609"/>
      <w:bookmarkEnd w:id="608"/>
      <w:r>
        <w:rPr>
          <w:color w:val="000000"/>
          <w:spacing w:val="0"/>
          <w:w w:val="100"/>
          <w:position w:val="0"/>
          <w:sz w:val="20"/>
          <w:szCs w:val="20"/>
        </w:rPr>
        <w:t>合同履约成本</w:t>
      </w:r>
      <w:bookmarkEnd w:id="605"/>
      <w:bookmarkEnd w:id="606"/>
      <w:bookmarkEnd w:id="609"/>
    </w:p>
    <w:p>
      <w:pPr>
        <w:pStyle w:val="Style44"/>
        <w:keepNext w:val="0"/>
        <w:keepLines w:val="0"/>
        <w:widowControl w:val="0"/>
        <w:shd w:val="clear" w:color="auto" w:fill="auto"/>
        <w:bidi w:val="0"/>
        <w:spacing w:before="0" w:after="0" w:line="391" w:lineRule="exact"/>
        <w:ind w:left="0" w:right="0" w:firstLine="420"/>
        <w:jc w:val="both"/>
      </w:pPr>
      <w:r>
        <w:rPr>
          <w:color w:val="000000"/>
          <w:spacing w:val="0"/>
          <w:w w:val="100"/>
          <w:position w:val="0"/>
        </w:rPr>
        <w:t>本公司对于为履行合同发生的成本，不属于除收入准则外的其他企业会计准则范围且同 时满足下列条件的作为合同履约成本确认为一项资产：</w:t>
      </w:r>
    </w:p>
    <w:p>
      <w:pPr>
        <w:pStyle w:val="Style44"/>
        <w:keepNext w:val="0"/>
        <w:keepLines w:val="0"/>
        <w:widowControl w:val="0"/>
        <w:shd w:val="clear" w:color="auto" w:fill="auto"/>
        <w:tabs>
          <w:tab w:pos="963" w:val="left"/>
        </w:tabs>
        <w:bidi w:val="0"/>
        <w:spacing w:before="0" w:after="0" w:line="391" w:lineRule="exact"/>
        <w:ind w:left="0" w:right="0" w:firstLine="500"/>
        <w:jc w:val="both"/>
      </w:pPr>
      <w:bookmarkStart w:id="610" w:name="bookmark610"/>
      <w:r>
        <w:rPr>
          <w:color w:val="000000"/>
          <w:spacing w:val="0"/>
          <w:w w:val="100"/>
          <w:position w:val="0"/>
          <w:sz w:val="14"/>
          <w:szCs w:val="14"/>
        </w:rPr>
        <w:t>（</w:t>
      </w:r>
      <w:bookmarkEnd w:id="610"/>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rFonts w:ascii="Times New Roman" w:eastAsia="Times New Roman" w:hAnsi="Times New Roman" w:cs="Times New Roman"/>
          <w:color w:val="000000"/>
          <w:spacing w:val="0"/>
          <w:w w:val="100"/>
          <w:position w:val="0"/>
          <w:sz w:val="14"/>
          <w:szCs w:val="14"/>
        </w:rPr>
        <w:tab/>
      </w:r>
      <w:r>
        <w:rPr>
          <w:color w:val="000000"/>
          <w:spacing w:val="0"/>
          <w:w w:val="100"/>
          <w:position w:val="0"/>
        </w:rPr>
        <w:t>该成本与一份当前或预期取得的合同直接相关，包括直接人工、直接材料、制造 费用（或类似费用）、明确由客户承担的成本以及仅因该合同而发生的其他成本；</w:t>
      </w:r>
    </w:p>
    <w:p>
      <w:pPr>
        <w:pStyle w:val="Style44"/>
        <w:keepNext w:val="0"/>
        <w:keepLines w:val="0"/>
        <w:widowControl w:val="0"/>
        <w:shd w:val="clear" w:color="auto" w:fill="auto"/>
        <w:tabs>
          <w:tab w:pos="981" w:val="left"/>
        </w:tabs>
        <w:bidi w:val="0"/>
        <w:spacing w:before="0" w:after="200" w:line="391" w:lineRule="exact"/>
        <w:ind w:left="0" w:right="0" w:firstLine="500"/>
        <w:jc w:val="both"/>
      </w:pPr>
      <w:bookmarkStart w:id="611" w:name="bookmark611"/>
      <w:r>
        <w:rPr>
          <w:color w:val="000000"/>
          <w:spacing w:val="0"/>
          <w:w w:val="100"/>
          <w:position w:val="0"/>
          <w:sz w:val="14"/>
          <w:szCs w:val="14"/>
        </w:rPr>
        <w:t>（</w:t>
      </w:r>
      <w:bookmarkEnd w:id="611"/>
      <w:r>
        <w:rPr>
          <w:rFonts w:ascii="Times New Roman" w:eastAsia="Times New Roman" w:hAnsi="Times New Roman" w:cs="Times New Roman"/>
          <w:color w:val="000000"/>
          <w:spacing w:val="0"/>
          <w:w w:val="100"/>
          <w:position w:val="0"/>
          <w:sz w:val="14"/>
          <w:szCs w:val="14"/>
        </w:rPr>
        <w:t>2）</w:t>
        <w:tab/>
      </w:r>
      <w:r>
        <w:rPr>
          <w:color w:val="000000"/>
          <w:spacing w:val="0"/>
          <w:w w:val="100"/>
          <w:position w:val="0"/>
        </w:rPr>
        <w:t>该成本增加了企业未来用于履行履约义务的资源。</w:t>
      </w:r>
    </w:p>
    <w:p>
      <w:pPr>
        <w:pStyle w:val="Style44"/>
        <w:keepNext w:val="0"/>
        <w:keepLines w:val="0"/>
        <w:widowControl w:val="0"/>
        <w:shd w:val="clear" w:color="auto" w:fill="auto"/>
        <w:bidi w:val="0"/>
        <w:spacing w:before="0" w:after="0" w:line="583" w:lineRule="auto"/>
        <w:ind w:left="0" w:right="0" w:firstLine="500"/>
        <w:jc w:val="both"/>
      </w:pPr>
      <w:r>
        <w:rPr>
          <w:rFonts w:ascii="Times New Roman" w:eastAsia="Times New Roman" w:hAnsi="Times New Roman" w:cs="Times New Roman"/>
          <w:color w:val="000000"/>
          <w:spacing w:val="0"/>
          <w:w w:val="100"/>
          <w:position w:val="0"/>
          <w:sz w:val="14"/>
          <w:szCs w:val="14"/>
        </w:rPr>
        <w:t>&lt;3）</w:t>
      </w:r>
      <w:r>
        <w:rPr>
          <w:color w:val="000000"/>
          <w:spacing w:val="0"/>
          <w:w w:val="100"/>
          <w:position w:val="0"/>
        </w:rPr>
        <w:t>该成本预期能够收回。</w:t>
      </w:r>
    </w:p>
    <w:p>
      <w:pPr>
        <w:pStyle w:val="Style44"/>
        <w:keepNext w:val="0"/>
        <w:keepLines w:val="0"/>
        <w:widowControl w:val="0"/>
        <w:shd w:val="clear" w:color="auto" w:fill="auto"/>
        <w:bidi w:val="0"/>
        <w:spacing w:before="0" w:after="140" w:line="391" w:lineRule="exact"/>
        <w:ind w:left="0" w:right="0" w:firstLine="420"/>
        <w:jc w:val="left"/>
      </w:pPr>
      <w:r>
        <w:rPr>
          <w:color w:val="000000"/>
          <w:spacing w:val="0"/>
          <w:w w:val="100"/>
          <w:position w:val="0"/>
        </w:rPr>
        <w:t>该资产根据其初始确认时摊销期限是否超过一个正常营业周期在存货或其他非流动资 产中列报。</w:t>
      </w:r>
    </w:p>
    <w:p>
      <w:pPr>
        <w:pStyle w:val="Style46"/>
        <w:keepNext/>
        <w:keepLines/>
        <w:widowControl w:val="0"/>
        <w:numPr>
          <w:ilvl w:val="0"/>
          <w:numId w:val="125"/>
        </w:numPr>
        <w:shd w:val="clear" w:color="auto" w:fill="auto"/>
        <w:tabs>
          <w:tab w:pos="750" w:val="left"/>
        </w:tabs>
        <w:bidi w:val="0"/>
        <w:spacing w:before="0" w:after="0" w:line="240" w:lineRule="auto"/>
        <w:ind w:left="0" w:right="0" w:firstLine="420"/>
        <w:jc w:val="left"/>
        <w:rPr>
          <w:sz w:val="20"/>
          <w:szCs w:val="20"/>
        </w:rPr>
      </w:pPr>
      <w:bookmarkStart w:id="612" w:name="bookmark612"/>
      <w:bookmarkStart w:id="613" w:name="bookmark613"/>
      <w:bookmarkStart w:id="614" w:name="bookmark614"/>
      <w:bookmarkStart w:id="615" w:name="bookmark615"/>
      <w:bookmarkEnd w:id="614"/>
      <w:r>
        <w:rPr>
          <w:color w:val="000000"/>
          <w:spacing w:val="0"/>
          <w:w w:val="100"/>
          <w:position w:val="0"/>
          <w:sz w:val="20"/>
          <w:szCs w:val="20"/>
        </w:rPr>
        <w:t>合同取得成本</w:t>
      </w:r>
      <w:bookmarkEnd w:id="612"/>
      <w:bookmarkEnd w:id="613"/>
      <w:bookmarkEnd w:id="615"/>
    </w:p>
    <w:p>
      <w:pPr>
        <w:pStyle w:val="Style44"/>
        <w:keepNext w:val="0"/>
        <w:keepLines w:val="0"/>
        <w:widowControl w:val="0"/>
        <w:shd w:val="clear" w:color="auto" w:fill="auto"/>
        <w:bidi w:val="0"/>
        <w:spacing w:before="0" w:after="140" w:line="389" w:lineRule="exact"/>
        <w:ind w:left="0" w:right="0" w:firstLine="420"/>
        <w:jc w:val="left"/>
      </w:pPr>
      <w:r>
        <w:rPr>
          <w:color w:val="000000"/>
          <w:spacing w:val="0"/>
          <w:w w:val="100"/>
          <w:position w:val="0"/>
        </w:rPr>
        <w:t>本公司为取得合同发生的增量成本预期能够收回的，作为合同取得成本确认为一项资产。 增量成本是指本公司不取得合同就不会发生的成本，如销售佣金等。对于摊销期限不超过一 年的，在发生时计入当期损益。</w:t>
      </w:r>
    </w:p>
    <w:p>
      <w:pPr>
        <w:pStyle w:val="Style46"/>
        <w:keepNext/>
        <w:keepLines/>
        <w:widowControl w:val="0"/>
        <w:numPr>
          <w:ilvl w:val="0"/>
          <w:numId w:val="125"/>
        </w:numPr>
        <w:shd w:val="clear" w:color="auto" w:fill="auto"/>
        <w:tabs>
          <w:tab w:pos="750" w:val="left"/>
        </w:tabs>
        <w:bidi w:val="0"/>
        <w:spacing w:before="0" w:after="0" w:line="240" w:lineRule="auto"/>
        <w:ind w:left="0" w:right="0" w:firstLine="420"/>
        <w:jc w:val="both"/>
        <w:rPr>
          <w:sz w:val="20"/>
          <w:szCs w:val="20"/>
        </w:rPr>
      </w:pPr>
      <w:bookmarkStart w:id="616" w:name="bookmark616"/>
      <w:bookmarkStart w:id="617" w:name="bookmark617"/>
      <w:bookmarkStart w:id="618" w:name="bookmark618"/>
      <w:bookmarkStart w:id="619" w:name="bookmark619"/>
      <w:bookmarkEnd w:id="618"/>
      <w:r>
        <w:rPr>
          <w:color w:val="000000"/>
          <w:spacing w:val="0"/>
          <w:w w:val="100"/>
          <w:position w:val="0"/>
          <w:sz w:val="20"/>
          <w:szCs w:val="20"/>
        </w:rPr>
        <w:t>合同成本摊销</w:t>
      </w:r>
      <w:bookmarkEnd w:id="616"/>
      <w:bookmarkEnd w:id="617"/>
      <w:bookmarkEnd w:id="619"/>
    </w:p>
    <w:p>
      <w:pPr>
        <w:pStyle w:val="Style44"/>
        <w:keepNext w:val="0"/>
        <w:keepLines w:val="0"/>
        <w:widowControl w:val="0"/>
        <w:shd w:val="clear" w:color="auto" w:fill="auto"/>
        <w:bidi w:val="0"/>
        <w:spacing w:before="0" w:after="140" w:line="389" w:lineRule="exact"/>
        <w:ind w:left="0" w:right="0" w:firstLine="420"/>
        <w:jc w:val="both"/>
      </w:pPr>
      <w:r>
        <w:rPr>
          <w:color w:val="000000"/>
          <w:spacing w:val="0"/>
          <w:w w:val="100"/>
          <w:position w:val="0"/>
        </w:rPr>
        <w:t>上述与合同成本有关的资产，釆用与该资产相关的商品或服务收入确认相同的基础，在 履约义务履行的时点或按照履约义务的履约进度进行摊销，计入当期损益。</w:t>
      </w:r>
    </w:p>
    <w:p>
      <w:pPr>
        <w:pStyle w:val="Style46"/>
        <w:keepNext/>
        <w:keepLines/>
        <w:widowControl w:val="0"/>
        <w:numPr>
          <w:ilvl w:val="0"/>
          <w:numId w:val="125"/>
        </w:numPr>
        <w:shd w:val="clear" w:color="auto" w:fill="auto"/>
        <w:tabs>
          <w:tab w:pos="750" w:val="left"/>
        </w:tabs>
        <w:bidi w:val="0"/>
        <w:spacing w:before="0" w:after="0" w:line="240" w:lineRule="auto"/>
        <w:ind w:left="0" w:right="0" w:firstLine="420"/>
        <w:jc w:val="both"/>
        <w:rPr>
          <w:sz w:val="20"/>
          <w:szCs w:val="20"/>
        </w:rPr>
      </w:pPr>
      <w:bookmarkStart w:id="620" w:name="bookmark620"/>
      <w:bookmarkStart w:id="621" w:name="bookmark621"/>
      <w:bookmarkStart w:id="622" w:name="bookmark622"/>
      <w:bookmarkStart w:id="623" w:name="bookmark623"/>
      <w:bookmarkEnd w:id="622"/>
      <w:r>
        <w:rPr>
          <w:color w:val="000000"/>
          <w:spacing w:val="0"/>
          <w:w w:val="100"/>
          <w:position w:val="0"/>
          <w:sz w:val="20"/>
          <w:szCs w:val="20"/>
        </w:rPr>
        <w:t>合同成本减值</w:t>
      </w:r>
      <w:bookmarkEnd w:id="620"/>
      <w:bookmarkEnd w:id="621"/>
      <w:bookmarkEnd w:id="623"/>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上述与合同成本有关的资产，账面价值高于本公司因转让与该资产相关的商品预期能够 取得剩余对价与为转让该相关商品估计将要发生的成本的差额的，超出部分应当计提减值准 备，并确认为资产减值损失。</w:t>
      </w:r>
    </w:p>
    <w:p>
      <w:pPr>
        <w:pStyle w:val="Style44"/>
        <w:keepNext w:val="0"/>
        <w:keepLines w:val="0"/>
        <w:widowControl w:val="0"/>
        <w:shd w:val="clear" w:color="auto" w:fill="auto"/>
        <w:bidi w:val="0"/>
        <w:spacing w:before="0" w:after="320" w:line="392" w:lineRule="exact"/>
        <w:ind w:left="0" w:right="0" w:firstLine="420"/>
        <w:jc w:val="both"/>
      </w:pPr>
      <w:r>
        <w:rPr>
          <w:color w:val="000000"/>
          <w:spacing w:val="0"/>
          <w:w w:val="100"/>
          <w:position w:val="0"/>
        </w:rPr>
        <w:t>计提减值准备后，如果以前期间减值的因素发生变化，使得上述两项差额高于该资产账 面价值的，转回原已计提的资产减值准备，并计入当期损益，但转回后的资产账面价值不超 过假定不计提减值准备情况下该资产在转回日的账面价值。</w:t>
      </w:r>
    </w:p>
    <w:p>
      <w:pPr>
        <w:pStyle w:val="Style46"/>
        <w:keepNext/>
        <w:keepLines/>
        <w:widowControl w:val="0"/>
        <w:shd w:val="clear" w:color="auto" w:fill="auto"/>
        <w:bidi w:val="0"/>
        <w:spacing w:before="0" w:after="140" w:line="240" w:lineRule="auto"/>
        <w:ind w:left="0" w:right="0" w:firstLine="500"/>
        <w:jc w:val="both"/>
        <w:rPr>
          <w:sz w:val="20"/>
          <w:szCs w:val="20"/>
        </w:rPr>
      </w:pPr>
      <w:bookmarkStart w:id="624" w:name="bookmark624"/>
      <w:bookmarkStart w:id="625" w:name="bookmark625"/>
      <w:bookmarkStart w:id="626" w:name="bookmark626"/>
      <w:r>
        <w:rPr>
          <w:color w:val="000000"/>
          <w:spacing w:val="0"/>
          <w:w w:val="100"/>
          <w:position w:val="0"/>
          <w:sz w:val="20"/>
          <w:szCs w:val="20"/>
        </w:rPr>
        <w:t>（三十一）政府补助</w:t>
      </w:r>
      <w:bookmarkEnd w:id="624"/>
      <w:bookmarkEnd w:id="625"/>
      <w:bookmarkEnd w:id="626"/>
    </w:p>
    <w:p>
      <w:pPr>
        <w:pStyle w:val="Style46"/>
        <w:keepNext/>
        <w:keepLines/>
        <w:widowControl w:val="0"/>
        <w:shd w:val="clear" w:color="auto" w:fill="auto"/>
        <w:bidi w:val="0"/>
        <w:spacing w:before="0" w:after="0" w:line="240" w:lineRule="auto"/>
        <w:ind w:left="0" w:right="0" w:firstLine="400"/>
        <w:jc w:val="both"/>
        <w:rPr>
          <w:sz w:val="20"/>
          <w:szCs w:val="20"/>
        </w:rPr>
      </w:pPr>
      <w:bookmarkStart w:id="624" w:name="bookmark624"/>
      <w:bookmarkStart w:id="625" w:name="bookmark625"/>
      <w:bookmarkStart w:id="627" w:name="bookmark627"/>
      <w:r>
        <w:rPr>
          <w:color w:val="000000"/>
          <w:spacing w:val="0"/>
          <w:w w:val="100"/>
          <w:position w:val="0"/>
          <w:sz w:val="20"/>
          <w:szCs w:val="20"/>
          <w:lang w:val="en-US" w:eastAsia="en-US" w:bidi="en-US"/>
        </w:rPr>
        <w:t>1.</w:t>
      </w:r>
      <w:r>
        <w:rPr>
          <w:color w:val="000000"/>
          <w:spacing w:val="0"/>
          <w:w w:val="100"/>
          <w:position w:val="0"/>
          <w:sz w:val="20"/>
          <w:szCs w:val="20"/>
        </w:rPr>
        <w:t>类型</w:t>
      </w:r>
      <w:bookmarkEnd w:id="624"/>
      <w:bookmarkEnd w:id="625"/>
      <w:bookmarkEnd w:id="627"/>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政府补助，是本公司从政府无偿取得的货币性资产与非货币性资产。根据相关政府文件 规定的补助对象，将政府补助划分为与资产相关的政府补助和与收益相关的政府补助。</w:t>
      </w:r>
    </w:p>
    <w:p>
      <w:pPr>
        <w:pStyle w:val="Style44"/>
        <w:keepNext w:val="0"/>
        <w:keepLines w:val="0"/>
        <w:widowControl w:val="0"/>
        <w:shd w:val="clear" w:color="auto" w:fill="auto"/>
        <w:bidi w:val="0"/>
        <w:spacing w:before="0" w:after="140" w:line="392" w:lineRule="exact"/>
        <w:ind w:left="0" w:right="0" w:firstLine="420"/>
        <w:jc w:val="both"/>
        <w:sectPr>
          <w:headerReference w:type="default" r:id="rId123"/>
          <w:footerReference w:type="default" r:id="rId124"/>
          <w:headerReference w:type="even" r:id="rId125"/>
          <w:footerReference w:type="even" r:id="rId126"/>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r>
        <w:rPr>
          <w:color w:val="000000"/>
          <w:spacing w:val="0"/>
          <w:w w:val="100"/>
          <w:position w:val="0"/>
        </w:rPr>
        <w:t>对于政府文件未明确补助对象的政府补助，公司根据实际补助对象划分为与资产相关的 政府补助或与收益相关的政府补助，相关判断依据说明详见本财务报表附注六之递延收益/</w:t>
      </w:r>
    </w:p>
    <w:p>
      <w:pPr>
        <w:pStyle w:val="Style44"/>
        <w:keepNext w:val="0"/>
        <w:keepLines w:val="0"/>
        <w:widowControl w:val="0"/>
        <w:shd w:val="clear" w:color="auto" w:fill="auto"/>
        <w:bidi w:val="0"/>
        <w:spacing w:before="0" w:after="0" w:line="396" w:lineRule="exact"/>
        <w:ind w:left="0" w:right="0" w:firstLine="0"/>
        <w:jc w:val="both"/>
      </w:pPr>
      <w:r>
        <w:rPr>
          <w:color w:val="000000"/>
          <w:spacing w:val="0"/>
          <w:w w:val="100"/>
          <w:position w:val="0"/>
        </w:rPr>
        <w:t>营业外收入项目注释。</w:t>
      </w:r>
    </w:p>
    <w:p>
      <w:pPr>
        <w:pStyle w:val="Style44"/>
        <w:keepNext w:val="0"/>
        <w:keepLines w:val="0"/>
        <w:widowControl w:val="0"/>
        <w:shd w:val="clear" w:color="auto" w:fill="auto"/>
        <w:bidi w:val="0"/>
        <w:spacing w:before="0" w:after="160" w:line="396" w:lineRule="exact"/>
        <w:ind w:left="0" w:right="0" w:firstLine="420"/>
        <w:jc w:val="both"/>
      </w:pPr>
      <w:r>
        <w:rPr>
          <w:color w:val="000000"/>
          <w:spacing w:val="0"/>
          <w:w w:val="100"/>
          <w:position w:val="0"/>
        </w:rPr>
        <w:t>与资产相关的政府补助，是指本公司取得的、用于购建或以其他方式形成长期资产的政 府补助。与收益相关的政府补助，是指除与资产相关的政府补助之外的政府补助。</w:t>
      </w:r>
    </w:p>
    <w:p>
      <w:pPr>
        <w:pStyle w:val="Style46"/>
        <w:keepNext/>
        <w:keepLines/>
        <w:widowControl w:val="0"/>
        <w:numPr>
          <w:ilvl w:val="0"/>
          <w:numId w:val="127"/>
        </w:numPr>
        <w:shd w:val="clear" w:color="auto" w:fill="auto"/>
        <w:tabs>
          <w:tab w:pos="766" w:val="left"/>
        </w:tabs>
        <w:bidi w:val="0"/>
        <w:spacing w:before="0" w:after="0" w:line="240" w:lineRule="auto"/>
        <w:ind w:left="0" w:right="0" w:firstLine="420"/>
        <w:jc w:val="both"/>
        <w:rPr>
          <w:sz w:val="20"/>
          <w:szCs w:val="20"/>
        </w:rPr>
      </w:pPr>
      <w:bookmarkStart w:id="628" w:name="bookmark628"/>
      <w:bookmarkStart w:id="629" w:name="bookmark629"/>
      <w:bookmarkStart w:id="630" w:name="bookmark630"/>
      <w:bookmarkStart w:id="631" w:name="bookmark631"/>
      <w:bookmarkEnd w:id="630"/>
      <w:r>
        <w:rPr>
          <w:color w:val="000000"/>
          <w:spacing w:val="0"/>
          <w:w w:val="100"/>
          <w:position w:val="0"/>
          <w:sz w:val="20"/>
          <w:szCs w:val="20"/>
        </w:rPr>
        <w:t>政府补助的确认</w:t>
      </w:r>
      <w:bookmarkEnd w:id="628"/>
      <w:bookmarkEnd w:id="629"/>
      <w:bookmarkEnd w:id="631"/>
    </w:p>
    <w:p>
      <w:pPr>
        <w:pStyle w:val="Style44"/>
        <w:keepNext w:val="0"/>
        <w:keepLines w:val="0"/>
        <w:widowControl w:val="0"/>
        <w:shd w:val="clear" w:color="auto" w:fill="auto"/>
        <w:bidi w:val="0"/>
        <w:spacing w:before="0" w:after="0" w:line="396" w:lineRule="exact"/>
        <w:ind w:left="0" w:right="0" w:firstLine="420"/>
        <w:jc w:val="both"/>
      </w:pPr>
      <w:r>
        <w:rPr>
          <w:color w:val="000000"/>
          <w:spacing w:val="0"/>
          <w:w w:val="100"/>
          <w:position w:val="0"/>
        </w:rPr>
        <w:t>对期末有证据表明公司能够符合财政扶持政策规定的相关条件且预计能够收到财政扶 持资金的，按应收金额确认政府补助。除此之外，政府补助均在实际收到时确认。</w:t>
      </w:r>
    </w:p>
    <w:p>
      <w:pPr>
        <w:pStyle w:val="Style44"/>
        <w:keepNext w:val="0"/>
        <w:keepLines w:val="0"/>
        <w:widowControl w:val="0"/>
        <w:shd w:val="clear" w:color="auto" w:fill="auto"/>
        <w:bidi w:val="0"/>
        <w:spacing w:before="0" w:after="160" w:line="396" w:lineRule="exact"/>
        <w:ind w:left="0" w:right="0" w:firstLine="420"/>
        <w:jc w:val="both"/>
      </w:pPr>
      <w:r>
        <w:rPr>
          <w:color w:val="000000"/>
          <w:spacing w:val="0"/>
          <w:w w:val="100"/>
          <w:position w:val="0"/>
        </w:rPr>
        <w:t>政府补助为货币性资产的，按照收到或应收的金额计量。政府补助为非货币性资产的， 按照公允价值计量；公允价值不能够可靠取得的，按照名义金额（人民币</w:t>
      </w:r>
      <w:r>
        <w:rPr>
          <w:color w:val="000000"/>
          <w:spacing w:val="0"/>
          <w:w w:val="100"/>
          <w:position w:val="0"/>
          <w:sz w:val="22"/>
          <w:szCs w:val="22"/>
        </w:rPr>
        <w:t>1</w:t>
      </w:r>
      <w:r>
        <w:rPr>
          <w:color w:val="000000"/>
          <w:spacing w:val="0"/>
          <w:w w:val="100"/>
          <w:position w:val="0"/>
        </w:rPr>
        <w:t>元）计量。按照 名义金额计量的政府补助，直接计入当期损益。</w:t>
      </w:r>
    </w:p>
    <w:p>
      <w:pPr>
        <w:pStyle w:val="Style46"/>
        <w:keepNext/>
        <w:keepLines/>
        <w:widowControl w:val="0"/>
        <w:numPr>
          <w:ilvl w:val="0"/>
          <w:numId w:val="127"/>
        </w:numPr>
        <w:shd w:val="clear" w:color="auto" w:fill="auto"/>
        <w:tabs>
          <w:tab w:pos="766" w:val="left"/>
        </w:tabs>
        <w:bidi w:val="0"/>
        <w:spacing w:before="0" w:after="0" w:line="240" w:lineRule="auto"/>
        <w:ind w:left="0" w:right="0" w:firstLine="420"/>
        <w:jc w:val="both"/>
        <w:rPr>
          <w:sz w:val="20"/>
          <w:szCs w:val="20"/>
        </w:rPr>
      </w:pPr>
      <w:bookmarkStart w:id="632" w:name="bookmark632"/>
      <w:bookmarkStart w:id="633" w:name="bookmark633"/>
      <w:bookmarkStart w:id="634" w:name="bookmark634"/>
      <w:bookmarkStart w:id="635" w:name="bookmark635"/>
      <w:bookmarkEnd w:id="634"/>
      <w:r>
        <w:rPr>
          <w:color w:val="000000"/>
          <w:spacing w:val="0"/>
          <w:w w:val="100"/>
          <w:position w:val="0"/>
          <w:sz w:val="20"/>
          <w:szCs w:val="20"/>
        </w:rPr>
        <w:t>命处理方法</w:t>
      </w:r>
      <w:bookmarkEnd w:id="632"/>
      <w:bookmarkEnd w:id="633"/>
      <w:bookmarkEnd w:id="635"/>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本公司根据经济业务的实质，确定某一类政府补助业务应当釆用总额法还是净额法进行 会计处理。通常情况下，本公司对于同类或类似政府补助业务选用总额法，且对该业务一贯 地运用该方法。</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与资产相关的政府补助，应当冲减相关资产的账面价值或确认为递延收益。与资产相关 的政府补助确认为递延收益的，在所建造或购买资产使用寿命内按照合理、系统的方法分期 计入损益。</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与收益相关的政府补助，用于补偿企业以后期间的相关费用或损失的，确认为递延收益， 在确认相关费用或损失的期间计入当期损益或冲减相关成本；用于补偿企业已发生的相关费 用或损失的，取得时直接计入当期损益或冲减相关成本。</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与企业日常活动相关的政府补助计入其他收益或冲减相关成本费用；与企业日常活动无 关的政府补助计入营业外收支。</w:t>
      </w:r>
    </w:p>
    <w:p>
      <w:pPr>
        <w:pStyle w:val="Style44"/>
        <w:keepNext w:val="0"/>
        <w:keepLines w:val="0"/>
        <w:widowControl w:val="0"/>
        <w:shd w:val="clear" w:color="auto" w:fill="auto"/>
        <w:bidi w:val="0"/>
        <w:spacing w:before="0" w:after="0" w:line="393" w:lineRule="exact"/>
        <w:ind w:left="0" w:right="0" w:firstLine="420"/>
        <w:jc w:val="both"/>
      </w:pPr>
      <w:r>
        <w:rPr>
          <w:color w:val="000000"/>
          <w:spacing w:val="0"/>
          <w:w w:val="100"/>
          <w:position w:val="0"/>
        </w:rPr>
        <w:t>收到与政策性优惠贷款贴息相关的政府补助冲减相关借款费用；取得贷款银行提供的政 策性优惠利率贷款的，以实际收到的借款金额作为借款的入账价值，按照借款本金和该政策 性优惠利率计算相关借款费用。</w:t>
      </w:r>
    </w:p>
    <w:p>
      <w:pPr>
        <w:pStyle w:val="Style44"/>
        <w:keepNext w:val="0"/>
        <w:keepLines w:val="0"/>
        <w:widowControl w:val="0"/>
        <w:shd w:val="clear" w:color="auto" w:fill="auto"/>
        <w:bidi w:val="0"/>
        <w:spacing w:before="0" w:after="460" w:line="393" w:lineRule="exact"/>
        <w:ind w:left="0" w:right="0" w:firstLine="420"/>
        <w:jc w:val="both"/>
      </w:pPr>
      <w:r>
        <w:rPr>
          <w:color w:val="000000"/>
          <w:spacing w:val="0"/>
          <w:w w:val="100"/>
          <w:position w:val="0"/>
        </w:rPr>
        <w:t>已确认的政府补助需要返还时，初始确认时冲减相关资产账面价值的，调整资产账面价 值；存在相关递延收益余额的，冲减相关递延收益账面余额，超出部分计入当期损益；不存 在相关递延收益的，直接计入当期损益。</w:t>
      </w:r>
    </w:p>
    <w:p>
      <w:pPr>
        <w:pStyle w:val="Style46"/>
        <w:keepNext/>
        <w:keepLines/>
        <w:widowControl w:val="0"/>
        <w:shd w:val="clear" w:color="auto" w:fill="auto"/>
        <w:bidi w:val="0"/>
        <w:spacing w:before="0" w:after="0" w:line="240" w:lineRule="auto"/>
        <w:ind w:left="0" w:right="0" w:firstLine="420"/>
        <w:jc w:val="both"/>
        <w:rPr>
          <w:sz w:val="20"/>
          <w:szCs w:val="20"/>
        </w:rPr>
      </w:pPr>
      <w:bookmarkStart w:id="636" w:name="bookmark636"/>
      <w:bookmarkStart w:id="637" w:name="bookmark637"/>
      <w:bookmarkStart w:id="638" w:name="bookmark638"/>
      <w:r>
        <w:rPr>
          <w:color w:val="000000"/>
          <w:spacing w:val="0"/>
          <w:w w:val="100"/>
          <w:position w:val="0"/>
          <w:sz w:val="20"/>
          <w:szCs w:val="20"/>
        </w:rPr>
        <w:t>（三十二）递延所得税资产和递延所得税负债</w:t>
      </w:r>
      <w:bookmarkEnd w:id="636"/>
      <w:bookmarkEnd w:id="637"/>
      <w:bookmarkEnd w:id="638"/>
    </w:p>
    <w:p>
      <w:pPr>
        <w:pStyle w:val="Style44"/>
        <w:keepNext w:val="0"/>
        <w:keepLines w:val="0"/>
        <w:widowControl w:val="0"/>
        <w:shd w:val="clear" w:color="auto" w:fill="auto"/>
        <w:bidi w:val="0"/>
        <w:spacing w:before="0" w:after="300" w:line="396" w:lineRule="exact"/>
        <w:ind w:left="0" w:right="0" w:firstLine="420"/>
        <w:jc w:val="both"/>
        <w:sectPr>
          <w:headerReference w:type="default" r:id="rId127"/>
          <w:footerReference w:type="default" r:id="rId128"/>
          <w:headerReference w:type="even" r:id="rId129"/>
          <w:footerReference w:type="even" r:id="rId130"/>
          <w:footnotePr>
            <w:pos w:val="pageBottom"/>
            <w:numFmt w:val="decimal"/>
            <w:numRestart w:val="continuous"/>
          </w:footnotePr>
          <w:type w:val="continuous"/>
          <w:pgSz w:w="11900" w:h="16840"/>
          <w:pgMar w:top="1781" w:right="1576" w:bottom="1616" w:left="2102" w:header="0" w:footer="3" w:gutter="0"/>
          <w:cols w:space="720"/>
          <w:noEndnote/>
          <w:rtlGutter w:val="0"/>
          <w:docGrid w:linePitch="360"/>
        </w:sectPr>
      </w:pPr>
      <w:r>
        <w:rPr>
          <w:color w:val="000000"/>
          <w:spacing w:val="0"/>
          <w:w w:val="100"/>
          <w:position w:val="0"/>
        </w:rPr>
        <w:t>递延所得税资产和递延所得税负债根据资产和负债的计税基础与其账面价值的差额（暂 时性差异）计算确认。于资产负债表日，递延所得税资产和递延所得税负债，按照预期收回 该资产或清偿该负债期间的适用税率计量。</w:t>
      </w:r>
    </w:p>
    <w:p>
      <w:pPr>
        <w:pStyle w:val="Style4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rFonts w:ascii="SimSun" w:eastAsia="SimSun" w:hAnsi="SimSun" w:cs="SimSun"/>
          <w:color w:val="000000"/>
          <w:spacing w:val="0"/>
          <w:w w:val="100"/>
          <w:position w:val="0"/>
          <w:sz w:val="15"/>
          <w:szCs w:val="15"/>
          <w:lang w:val="zh-TW" w:eastAsia="zh-TW" w:bidi="zh-TW"/>
        </w:rPr>
        <w:t>年度</w:t>
      </w: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numPr>
          <w:ilvl w:val="0"/>
          <w:numId w:val="129"/>
        </w:numPr>
        <w:shd w:val="clear" w:color="auto" w:fill="auto"/>
        <w:tabs>
          <w:tab w:pos="801" w:val="left"/>
        </w:tabs>
        <w:bidi w:val="0"/>
        <w:spacing w:before="0" w:after="0" w:line="240" w:lineRule="auto"/>
        <w:ind w:left="0" w:right="0" w:firstLine="400"/>
        <w:jc w:val="left"/>
        <w:rPr>
          <w:sz w:val="20"/>
          <w:szCs w:val="20"/>
        </w:rPr>
      </w:pPr>
      <w:bookmarkStart w:id="639" w:name="bookmark639"/>
      <w:bookmarkStart w:id="640" w:name="bookmark640"/>
      <w:bookmarkStart w:id="641" w:name="bookmark641"/>
      <w:bookmarkStart w:id="642" w:name="bookmark642"/>
      <w:bookmarkEnd w:id="641"/>
      <w:r>
        <w:rPr>
          <w:color w:val="000000"/>
          <w:spacing w:val="0"/>
          <w:w w:val="100"/>
          <w:position w:val="0"/>
          <w:sz w:val="20"/>
          <w:szCs w:val="20"/>
        </w:rPr>
        <w:t>确认递延所得税资产的依据</w:t>
      </w:r>
      <w:bookmarkEnd w:id="639"/>
      <w:bookmarkEnd w:id="640"/>
      <w:bookmarkEnd w:id="642"/>
    </w:p>
    <w:p>
      <w:pPr>
        <w:pStyle w:val="Style44"/>
        <w:keepNext w:val="0"/>
        <w:keepLines w:val="0"/>
        <w:widowControl w:val="0"/>
        <w:shd w:val="clear" w:color="auto" w:fill="auto"/>
        <w:bidi w:val="0"/>
        <w:spacing w:before="0" w:after="0" w:line="394" w:lineRule="exact"/>
        <w:ind w:left="0" w:right="0" w:firstLine="420"/>
        <w:jc w:val="both"/>
      </w:pPr>
      <w:r>
        <w:rPr>
          <w:color w:val="000000"/>
          <w:spacing w:val="0"/>
          <w:w w:val="100"/>
          <w:position w:val="0"/>
        </w:rPr>
        <w:t>本公司以很可能取得用来抵扣可抵扣暂时性差异、能够结转以后年度的可抵扣亏损和税 款抵减的应纳税所得额为限，确认由可抵扣暂时性差异产生的递延所得税资产。但是，同时 具有下列特征的交易中因资产或负债的初始确认所产生的递延所得税资产不予确认：</w:t>
      </w:r>
      <w:r>
        <w:rPr>
          <w:color w:val="000000"/>
          <w:spacing w:val="0"/>
          <w:w w:val="100"/>
          <w:position w:val="0"/>
          <w:sz w:val="22"/>
          <w:szCs w:val="22"/>
        </w:rPr>
        <w:t xml:space="preserve">(1) </w:t>
      </w:r>
      <w:r>
        <w:rPr>
          <w:color w:val="000000"/>
          <w:spacing w:val="0"/>
          <w:w w:val="100"/>
          <w:position w:val="0"/>
        </w:rPr>
        <w:t>该交易不是企业合并；</w:t>
      </w:r>
      <w:r>
        <w:rPr>
          <w:color w:val="000000"/>
          <w:spacing w:val="0"/>
          <w:w w:val="100"/>
          <w:position w:val="0"/>
          <w:sz w:val="22"/>
          <w:szCs w:val="22"/>
        </w:rPr>
        <w:t>(2)</w:t>
      </w:r>
      <w:r>
        <w:rPr>
          <w:color w:val="000000"/>
          <w:spacing w:val="0"/>
          <w:w w:val="100"/>
          <w:position w:val="0"/>
        </w:rPr>
        <w:t>交易发生时既不影响会计利润也不影响应纳税所得额或可抵扣 亏损。</w:t>
      </w:r>
    </w:p>
    <w:p>
      <w:pPr>
        <w:pStyle w:val="Style44"/>
        <w:keepNext w:val="0"/>
        <w:keepLines w:val="0"/>
        <w:widowControl w:val="0"/>
        <w:shd w:val="clear" w:color="auto" w:fill="auto"/>
        <w:bidi w:val="0"/>
        <w:spacing w:before="0" w:after="160" w:line="394" w:lineRule="exact"/>
        <w:ind w:left="0" w:right="0" w:firstLine="420"/>
        <w:jc w:val="both"/>
      </w:pPr>
      <w:r>
        <w:rPr>
          <w:color w:val="000000"/>
          <w:spacing w:val="0"/>
          <w:w w:val="100"/>
          <w:position w:val="0"/>
        </w:rPr>
        <w:t>对于与联营企业投资相关的可抵扣暫吋性差异，同吋满足下列条件的，确认相应的递延 所得税资产：暂时性差异在可预见的未来很可能转回，旦未来很可能获得用来抵扣可抵扣暂 时性差异的应纳税所得额。</w:t>
      </w:r>
    </w:p>
    <w:p>
      <w:pPr>
        <w:pStyle w:val="Style46"/>
        <w:keepNext/>
        <w:keepLines/>
        <w:widowControl w:val="0"/>
        <w:numPr>
          <w:ilvl w:val="0"/>
          <w:numId w:val="129"/>
        </w:numPr>
        <w:shd w:val="clear" w:color="auto" w:fill="auto"/>
        <w:tabs>
          <w:tab w:pos="801" w:val="left"/>
        </w:tabs>
        <w:bidi w:val="0"/>
        <w:spacing w:before="0" w:after="160" w:line="240" w:lineRule="auto"/>
        <w:ind w:left="0" w:right="0" w:firstLine="420"/>
        <w:jc w:val="both"/>
        <w:rPr>
          <w:sz w:val="20"/>
          <w:szCs w:val="20"/>
        </w:rPr>
      </w:pPr>
      <w:bookmarkStart w:id="643" w:name="bookmark643"/>
      <w:bookmarkStart w:id="644" w:name="bookmark644"/>
      <w:bookmarkStart w:id="645" w:name="bookmark645"/>
      <w:bookmarkStart w:id="646" w:name="bookmark646"/>
      <w:bookmarkEnd w:id="645"/>
      <w:r>
        <w:rPr>
          <w:color w:val="000000"/>
          <w:spacing w:val="0"/>
          <w:w w:val="100"/>
          <w:position w:val="0"/>
          <w:sz w:val="20"/>
          <w:szCs w:val="20"/>
        </w:rPr>
        <w:t>确认递延所得税负债的依据</w:t>
      </w:r>
      <w:bookmarkEnd w:id="643"/>
      <w:bookmarkEnd w:id="644"/>
      <w:bookmarkEnd w:id="646"/>
    </w:p>
    <w:p>
      <w:pPr>
        <w:pStyle w:val="Style44"/>
        <w:keepNext w:val="0"/>
        <w:keepLines w:val="0"/>
        <w:widowControl w:val="0"/>
        <w:shd w:val="clear" w:color="auto" w:fill="auto"/>
        <w:bidi w:val="0"/>
        <w:spacing w:before="0" w:after="0" w:line="240" w:lineRule="auto"/>
        <w:ind w:left="0" w:right="0" w:firstLine="400"/>
        <w:jc w:val="both"/>
      </w:pPr>
      <w:r>
        <w:rPr>
          <w:color w:val="000000"/>
          <w:spacing w:val="0"/>
          <w:w w:val="100"/>
          <w:position w:val="0"/>
        </w:rPr>
        <w:t>公司将当期与以前期间应交未交的应纳税暂时性差异确认为递延所得税负债。但不包括:</w:t>
      </w:r>
    </w:p>
    <w:p>
      <w:pPr>
        <w:pStyle w:val="Style44"/>
        <w:keepNext w:val="0"/>
        <w:keepLines w:val="0"/>
        <w:widowControl w:val="0"/>
        <w:numPr>
          <w:ilvl w:val="0"/>
          <w:numId w:val="131"/>
        </w:numPr>
        <w:shd w:val="clear" w:color="auto" w:fill="auto"/>
        <w:tabs>
          <w:tab w:pos="981" w:val="left"/>
        </w:tabs>
        <w:bidi w:val="0"/>
        <w:spacing w:before="0" w:after="0" w:line="400" w:lineRule="exact"/>
        <w:ind w:left="0" w:right="0" w:firstLine="500"/>
        <w:jc w:val="left"/>
      </w:pPr>
      <w:bookmarkStart w:id="647" w:name="bookmark647"/>
      <w:bookmarkEnd w:id="647"/>
      <w:r>
        <w:rPr>
          <w:color w:val="000000"/>
          <w:spacing w:val="0"/>
          <w:w w:val="100"/>
          <w:position w:val="0"/>
        </w:rPr>
        <w:t>商誉的初始确认所形成的暂时性差异；</w:t>
      </w:r>
    </w:p>
    <w:p>
      <w:pPr>
        <w:pStyle w:val="Style44"/>
        <w:keepNext w:val="0"/>
        <w:keepLines w:val="0"/>
        <w:widowControl w:val="0"/>
        <w:numPr>
          <w:ilvl w:val="0"/>
          <w:numId w:val="131"/>
        </w:numPr>
        <w:shd w:val="clear" w:color="auto" w:fill="auto"/>
        <w:tabs>
          <w:tab w:pos="978" w:val="left"/>
        </w:tabs>
        <w:bidi w:val="0"/>
        <w:spacing w:before="0" w:after="0" w:line="400" w:lineRule="exact"/>
        <w:ind w:left="0" w:right="0" w:firstLine="520"/>
        <w:jc w:val="both"/>
      </w:pPr>
      <w:bookmarkStart w:id="648" w:name="bookmark648"/>
      <w:bookmarkEnd w:id="648"/>
      <w:r>
        <w:rPr>
          <w:color w:val="000000"/>
          <w:spacing w:val="0"/>
          <w:w w:val="100"/>
          <w:position w:val="0"/>
        </w:rPr>
        <w:t>非企业合并形成的交易或事项，且该交易或事项发生时既不影响会计利润，也不 影响应纳税所得额(或可抵扣亏损)所形成的暂时性差异；</w:t>
      </w:r>
    </w:p>
    <w:p>
      <w:pPr>
        <w:pStyle w:val="Style44"/>
        <w:keepNext w:val="0"/>
        <w:keepLines w:val="0"/>
        <w:widowControl w:val="0"/>
        <w:numPr>
          <w:ilvl w:val="0"/>
          <w:numId w:val="131"/>
        </w:numPr>
        <w:shd w:val="clear" w:color="auto" w:fill="auto"/>
        <w:tabs>
          <w:tab w:pos="970" w:val="left"/>
        </w:tabs>
        <w:bidi w:val="0"/>
        <w:spacing w:before="0" w:after="160" w:line="400" w:lineRule="exact"/>
        <w:ind w:left="0" w:right="0" w:firstLine="520"/>
        <w:jc w:val="both"/>
      </w:pPr>
      <w:bookmarkStart w:id="649" w:name="bookmark649"/>
      <w:bookmarkEnd w:id="649"/>
      <w:r>
        <w:rPr>
          <w:color w:val="000000"/>
          <w:spacing w:val="0"/>
          <w:w w:val="100"/>
          <w:position w:val="0"/>
        </w:rPr>
        <w:t>对于与子公司、联营企业投资相关的应纳税暂时性差异，该暂时性差异转回的时 间能够控制并且该暂时性差异在可预见的未来很可能不会转回。</w:t>
      </w:r>
    </w:p>
    <w:p>
      <w:pPr>
        <w:pStyle w:val="Style46"/>
        <w:keepNext/>
        <w:keepLines/>
        <w:widowControl w:val="0"/>
        <w:numPr>
          <w:ilvl w:val="0"/>
          <w:numId w:val="129"/>
        </w:numPr>
        <w:shd w:val="clear" w:color="auto" w:fill="auto"/>
        <w:tabs>
          <w:tab w:pos="801" w:val="left"/>
        </w:tabs>
        <w:bidi w:val="0"/>
        <w:spacing w:before="0" w:after="0" w:line="240" w:lineRule="auto"/>
        <w:ind w:left="0" w:right="0" w:firstLine="400"/>
        <w:jc w:val="left"/>
        <w:rPr>
          <w:sz w:val="20"/>
          <w:szCs w:val="20"/>
        </w:rPr>
      </w:pPr>
      <w:bookmarkStart w:id="650" w:name="bookmark650"/>
      <w:bookmarkStart w:id="651" w:name="bookmark651"/>
      <w:bookmarkStart w:id="652" w:name="bookmark652"/>
      <w:bookmarkStart w:id="653" w:name="bookmark653"/>
      <w:bookmarkEnd w:id="652"/>
      <w:r>
        <w:rPr>
          <w:color w:val="000000"/>
          <w:spacing w:val="0"/>
          <w:w w:val="100"/>
          <w:position w:val="0"/>
          <w:sz w:val="20"/>
          <w:szCs w:val="20"/>
        </w:rPr>
        <w:t>同时满足下列条件时，将递延所得税资产及递延所得税负债以抵销后的净额列示</w:t>
      </w:r>
      <w:bookmarkEnd w:id="650"/>
      <w:bookmarkEnd w:id="651"/>
      <w:bookmarkEnd w:id="653"/>
    </w:p>
    <w:p>
      <w:pPr>
        <w:pStyle w:val="Style44"/>
        <w:keepNext w:val="0"/>
        <w:keepLines w:val="0"/>
        <w:widowControl w:val="0"/>
        <w:numPr>
          <w:ilvl w:val="0"/>
          <w:numId w:val="133"/>
        </w:numPr>
        <w:shd w:val="clear" w:color="auto" w:fill="auto"/>
        <w:tabs>
          <w:tab w:pos="974" w:val="left"/>
        </w:tabs>
        <w:bidi w:val="0"/>
        <w:spacing w:before="0" w:after="0" w:line="394" w:lineRule="exact"/>
        <w:ind w:left="0" w:right="0" w:firstLine="500"/>
        <w:jc w:val="left"/>
      </w:pPr>
      <w:bookmarkStart w:id="654" w:name="bookmark654"/>
      <w:bookmarkEnd w:id="654"/>
      <w:r>
        <w:rPr>
          <w:color w:val="000000"/>
          <w:spacing w:val="0"/>
          <w:w w:val="100"/>
          <w:position w:val="0"/>
        </w:rPr>
        <w:t>企业拥有以净额结算当期所得税资产及当期所得税负债的法定权利；</w:t>
      </w:r>
    </w:p>
    <w:p>
      <w:pPr>
        <w:pStyle w:val="Style44"/>
        <w:keepNext w:val="0"/>
        <w:keepLines w:val="0"/>
        <w:widowControl w:val="0"/>
        <w:numPr>
          <w:ilvl w:val="0"/>
          <w:numId w:val="133"/>
        </w:numPr>
        <w:shd w:val="clear" w:color="auto" w:fill="auto"/>
        <w:tabs>
          <w:tab w:pos="978" w:val="left"/>
        </w:tabs>
        <w:bidi w:val="0"/>
        <w:spacing w:before="0" w:after="300" w:line="394" w:lineRule="exact"/>
        <w:ind w:left="0" w:right="0" w:firstLine="520"/>
        <w:jc w:val="both"/>
      </w:pPr>
      <w:bookmarkStart w:id="655" w:name="bookmark655"/>
      <w:bookmarkEnd w:id="655"/>
      <w:r>
        <w:rPr>
          <w:color w:val="000000"/>
          <w:spacing w:val="0"/>
          <w:w w:val="100"/>
          <w:position w:val="0"/>
        </w:rPr>
        <w:t>递延所得税资产和递延所得税负债是与同一税收征管部门对同一纳税主体征收的 所得税相关或者对不同的纳税主体相关，但在未来每一具有重要性的递延所得税资产和递延 所得税负债转回的期间内，涉及的纳税主体体意图以净额结算当期所得税资产及当期所得税 负债或是同时取得资产、清偿债务。</w:t>
      </w:r>
    </w:p>
    <w:p>
      <w:pPr>
        <w:pStyle w:val="Style44"/>
        <w:keepNext w:val="0"/>
        <w:keepLines w:val="0"/>
        <w:widowControl w:val="0"/>
        <w:shd w:val="clear" w:color="auto" w:fill="auto"/>
        <w:bidi w:val="0"/>
        <w:spacing w:before="0" w:after="0" w:line="389" w:lineRule="exact"/>
        <w:ind w:left="0" w:right="0" w:firstLine="420"/>
        <w:jc w:val="both"/>
      </w:pPr>
      <w:r>
        <w:rPr>
          <w:color w:val="000000"/>
          <w:spacing w:val="0"/>
          <w:w w:val="100"/>
          <w:position w:val="0"/>
        </w:rPr>
        <w:t>(三十三)租赁</w:t>
      </w:r>
    </w:p>
    <w:p>
      <w:pPr>
        <w:pStyle w:val="Style44"/>
        <w:keepNext w:val="0"/>
        <w:keepLines w:val="0"/>
        <w:widowControl w:val="0"/>
        <w:shd w:val="clear" w:color="auto" w:fill="auto"/>
        <w:bidi w:val="0"/>
        <w:spacing w:before="0" w:after="160" w:line="389" w:lineRule="exact"/>
        <w:ind w:left="0" w:right="0" w:firstLine="420"/>
        <w:jc w:val="both"/>
      </w:pPr>
      <w:r>
        <w:rPr>
          <w:color w:val="000000"/>
          <w:spacing w:val="0"/>
          <w:w w:val="100"/>
          <w:position w:val="0"/>
        </w:rPr>
        <w:t>如果租赁条款在实质上将与租赁资产所有权有关的全部风险和报酬转移给承租人，该租 赁为融资租赁，其他租赁则为经营租赁。</w:t>
      </w:r>
    </w:p>
    <w:p>
      <w:pPr>
        <w:pStyle w:val="Style46"/>
        <w:keepNext/>
        <w:keepLines/>
        <w:widowControl w:val="0"/>
        <w:numPr>
          <w:ilvl w:val="0"/>
          <w:numId w:val="135"/>
        </w:numPr>
        <w:shd w:val="clear" w:color="auto" w:fill="auto"/>
        <w:bidi w:val="0"/>
        <w:spacing w:before="0" w:after="0" w:line="240" w:lineRule="auto"/>
        <w:ind w:left="0" w:right="0" w:firstLine="400"/>
        <w:jc w:val="left"/>
        <w:rPr>
          <w:sz w:val="20"/>
          <w:szCs w:val="20"/>
        </w:rPr>
      </w:pPr>
      <w:bookmarkStart w:id="656" w:name="bookmark656"/>
      <w:bookmarkStart w:id="657" w:name="bookmark657"/>
      <w:bookmarkStart w:id="658" w:name="bookmark658"/>
      <w:bookmarkStart w:id="659" w:name="bookmark659"/>
      <w:bookmarkEnd w:id="658"/>
      <w:r>
        <w:rPr>
          <w:color w:val="000000"/>
          <w:spacing w:val="0"/>
          <w:w w:val="100"/>
          <w:position w:val="0"/>
          <w:sz w:val="20"/>
          <w:szCs w:val="20"/>
        </w:rPr>
        <w:t>经营租赁会计处理</w:t>
      </w:r>
      <w:bookmarkEnd w:id="656"/>
      <w:bookmarkEnd w:id="657"/>
      <w:bookmarkEnd w:id="659"/>
    </w:p>
    <w:p>
      <w:pPr>
        <w:pStyle w:val="Style44"/>
        <w:keepNext w:val="0"/>
        <w:keepLines w:val="0"/>
        <w:widowControl w:val="0"/>
        <w:numPr>
          <w:ilvl w:val="0"/>
          <w:numId w:val="137"/>
        </w:numPr>
        <w:shd w:val="clear" w:color="auto" w:fill="auto"/>
        <w:bidi w:val="0"/>
        <w:spacing w:before="0" w:after="0" w:line="392" w:lineRule="exact"/>
        <w:ind w:left="0" w:right="0" w:firstLine="500"/>
        <w:jc w:val="left"/>
      </w:pPr>
      <w:bookmarkStart w:id="660" w:name="bookmark660"/>
      <w:bookmarkEnd w:id="660"/>
      <w:r>
        <w:rPr>
          <w:color w:val="000000"/>
          <w:spacing w:val="0"/>
          <w:w w:val="100"/>
          <w:position w:val="0"/>
        </w:rPr>
        <w:t>经营租入资产</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公司租入资产所支付的租赁费，在不扣除免租期的整个租赁期内，按直线法进行分摊， 计入当期费用。公司支付的与租赁交易相关的初始直接费用，计入当期费用。</w:t>
      </w:r>
    </w:p>
    <w:p>
      <w:pPr>
        <w:pStyle w:val="Style44"/>
        <w:keepNext w:val="0"/>
        <w:keepLines w:val="0"/>
        <w:widowControl w:val="0"/>
        <w:shd w:val="clear" w:color="auto" w:fill="auto"/>
        <w:bidi w:val="0"/>
        <w:spacing w:before="0" w:after="160" w:line="392" w:lineRule="exact"/>
        <w:ind w:left="0" w:right="0" w:firstLine="420"/>
        <w:jc w:val="both"/>
        <w:sectPr>
          <w:headerReference w:type="default" r:id="rId131"/>
          <w:footerReference w:type="default" r:id="rId132"/>
          <w:headerReference w:type="even" r:id="rId133"/>
          <w:footerReference w:type="even" r:id="rId134"/>
          <w:footnotePr>
            <w:pos w:val="pageBottom"/>
            <w:numFmt w:val="decimal"/>
            <w:numRestart w:val="continuous"/>
          </w:footnotePr>
          <w:pgSz w:w="11900" w:h="16840"/>
          <w:pgMar w:top="1152" w:right="1659" w:bottom="1534" w:left="2198" w:header="724" w:footer="3" w:gutter="0"/>
          <w:cols w:space="720"/>
          <w:noEndnote/>
          <w:rtlGutter w:val="0"/>
          <w:docGrid w:linePitch="360"/>
        </w:sectPr>
      </w:pPr>
      <w:r>
        <w:rPr>
          <w:color w:val="000000"/>
          <w:spacing w:val="0"/>
          <w:w w:val="100"/>
          <w:position w:val="0"/>
        </w:rPr>
        <w:t>资产出租方承担了应由公司承担的与租赁相关的费用时，公司将该部分费用从租金总额 中扣除，按扣除后的租金费用在租赁期内分摊，计入当期费用。</w:t>
      </w:r>
    </w:p>
    <w:p>
      <w:pPr>
        <w:pStyle w:val="Style44"/>
        <w:keepNext w:val="0"/>
        <w:keepLines w:val="0"/>
        <w:widowControl w:val="0"/>
        <w:numPr>
          <w:ilvl w:val="0"/>
          <w:numId w:val="137"/>
        </w:numPr>
        <w:shd w:val="clear" w:color="auto" w:fill="auto"/>
        <w:bidi w:val="0"/>
        <w:spacing w:before="0" w:after="0" w:line="398" w:lineRule="exact"/>
        <w:ind w:left="0" w:right="0" w:firstLine="500"/>
        <w:jc w:val="both"/>
      </w:pPr>
      <w:bookmarkStart w:id="661" w:name="bookmark661"/>
      <w:bookmarkEnd w:id="661"/>
      <w:r>
        <w:rPr>
          <w:color w:val="000000"/>
          <w:spacing w:val="0"/>
          <w:w w:val="100"/>
          <w:position w:val="0"/>
        </w:rPr>
        <w:t>经营租出资产</w:t>
      </w:r>
    </w:p>
    <w:p>
      <w:pPr>
        <w:pStyle w:val="Style44"/>
        <w:keepNext w:val="0"/>
        <w:keepLines w:val="0"/>
        <w:widowControl w:val="0"/>
        <w:shd w:val="clear" w:color="auto" w:fill="auto"/>
        <w:bidi w:val="0"/>
        <w:spacing w:before="0" w:after="0" w:line="398" w:lineRule="exact"/>
        <w:ind w:left="0" w:right="0" w:firstLine="440"/>
        <w:jc w:val="both"/>
      </w:pPr>
      <w:r>
        <w:rPr>
          <w:color w:val="000000"/>
          <w:spacing w:val="0"/>
          <w:w w:val="100"/>
          <w:position w:val="0"/>
        </w:rPr>
        <w:t>公司出租资产所收取的租赁费，在不扣除免租期的整个租赁期内，按直线法进行分摊， 确认为租赁收入。公司支付的与租赁交易相关的初始直接费用，计入当期费用；如金额较大 的，则予以资本化，在整个租赁期间内按照与租赁收入确认相同的基础分期计入当期收益。</w:t>
      </w:r>
    </w:p>
    <w:p>
      <w:pPr>
        <w:pStyle w:val="Style44"/>
        <w:keepNext w:val="0"/>
        <w:keepLines w:val="0"/>
        <w:widowControl w:val="0"/>
        <w:shd w:val="clear" w:color="auto" w:fill="auto"/>
        <w:bidi w:val="0"/>
        <w:spacing w:before="0" w:after="140" w:line="398" w:lineRule="exact"/>
        <w:ind w:left="0" w:right="0" w:firstLine="440"/>
        <w:jc w:val="both"/>
      </w:pPr>
      <w:r>
        <w:rPr>
          <w:color w:val="000000"/>
          <w:spacing w:val="0"/>
          <w:w w:val="100"/>
          <w:position w:val="0"/>
        </w:rPr>
        <w:t>公司承担了应由承租方承担的与租赁相关的费用时，公司将该部分费用从租金收入总额 中扣除，按扣除后的租金费用在租赁期内分配。</w:t>
      </w:r>
    </w:p>
    <w:p>
      <w:pPr>
        <w:pStyle w:val="Style46"/>
        <w:keepNext/>
        <w:keepLines/>
        <w:widowControl w:val="0"/>
        <w:numPr>
          <w:ilvl w:val="0"/>
          <w:numId w:val="135"/>
        </w:numPr>
        <w:shd w:val="clear" w:color="auto" w:fill="auto"/>
        <w:bidi w:val="0"/>
        <w:spacing w:before="0" w:after="0" w:line="240" w:lineRule="auto"/>
        <w:ind w:left="0" w:right="0" w:firstLine="440"/>
        <w:jc w:val="both"/>
        <w:rPr>
          <w:sz w:val="20"/>
          <w:szCs w:val="20"/>
        </w:rPr>
      </w:pPr>
      <w:bookmarkStart w:id="662" w:name="bookmark662"/>
      <w:bookmarkStart w:id="663" w:name="bookmark663"/>
      <w:bookmarkStart w:id="664" w:name="bookmark664"/>
      <w:bookmarkStart w:id="665" w:name="bookmark665"/>
      <w:bookmarkEnd w:id="664"/>
      <w:r>
        <w:rPr>
          <w:color w:val="000000"/>
          <w:spacing w:val="0"/>
          <w:w w:val="100"/>
          <w:position w:val="0"/>
          <w:sz w:val="20"/>
          <w:szCs w:val="20"/>
        </w:rPr>
        <w:t>融资租赁会计处理</w:t>
      </w:r>
      <w:bookmarkEnd w:id="662"/>
      <w:bookmarkEnd w:id="663"/>
      <w:bookmarkEnd w:id="665"/>
    </w:p>
    <w:p>
      <w:pPr>
        <w:pStyle w:val="Style44"/>
        <w:keepNext w:val="0"/>
        <w:keepLines w:val="0"/>
        <w:widowControl w:val="0"/>
        <w:numPr>
          <w:ilvl w:val="0"/>
          <w:numId w:val="139"/>
        </w:numPr>
        <w:shd w:val="clear" w:color="auto" w:fill="auto"/>
        <w:tabs>
          <w:tab w:pos="985" w:val="left"/>
        </w:tabs>
        <w:bidi w:val="0"/>
        <w:spacing w:before="0" w:after="0" w:line="399" w:lineRule="exact"/>
        <w:ind w:left="0" w:right="0" w:firstLine="520"/>
        <w:jc w:val="both"/>
      </w:pPr>
      <w:bookmarkStart w:id="666" w:name="bookmark666"/>
      <w:bookmarkEnd w:id="666"/>
      <w:r>
        <w:rPr>
          <w:color w:val="000000"/>
          <w:spacing w:val="0"/>
          <w:w w:val="100"/>
          <w:position w:val="0"/>
        </w:rPr>
        <w:t>融资租入资产：公司在承租开始日，将租赁资产公允价值与最低租赁付款额现值 两者中较低者作为租入资产的入账价值，将最低租赁付款额作为长期应付款的入账价值，其 差额作为未确认的融资费用。融资租入资产的认定依据、计价和折旧方法详见本附注四/</w:t>
      </w:r>
    </w:p>
    <w:p>
      <w:pPr>
        <w:pStyle w:val="Style44"/>
        <w:keepNext w:val="0"/>
        <w:keepLines w:val="0"/>
        <w:widowControl w:val="0"/>
        <w:shd w:val="clear" w:color="auto" w:fill="auto"/>
        <w:bidi w:val="0"/>
        <w:spacing w:before="0" w:after="0" w:line="399" w:lineRule="exact"/>
        <w:ind w:left="0" w:right="0" w:firstLine="0"/>
        <w:jc w:val="both"/>
      </w:pPr>
      <w:r>
        <w:rPr>
          <w:color w:val="000000"/>
          <w:spacing w:val="0"/>
          <w:w w:val="100"/>
          <w:position w:val="0"/>
        </w:rPr>
        <w:t>(十九)固定资产。</w:t>
      </w:r>
    </w:p>
    <w:p>
      <w:pPr>
        <w:pStyle w:val="Style44"/>
        <w:keepNext w:val="0"/>
        <w:keepLines w:val="0"/>
        <w:widowControl w:val="0"/>
        <w:shd w:val="clear" w:color="auto" w:fill="auto"/>
        <w:bidi w:val="0"/>
        <w:spacing w:before="0" w:after="0" w:line="399" w:lineRule="exact"/>
        <w:ind w:left="0" w:right="0" w:firstLine="400"/>
        <w:jc w:val="both"/>
      </w:pPr>
      <w:r>
        <w:rPr>
          <w:color w:val="000000"/>
          <w:spacing w:val="0"/>
          <w:w w:val="100"/>
          <w:position w:val="0"/>
        </w:rPr>
        <w:t>公司采用实际利率法对未确认的融资费用，在资产租赁期间内摊销，计入财务费用。</w:t>
      </w:r>
    </w:p>
    <w:p>
      <w:pPr>
        <w:pStyle w:val="Style44"/>
        <w:keepNext w:val="0"/>
        <w:keepLines w:val="0"/>
        <w:widowControl w:val="0"/>
        <w:numPr>
          <w:ilvl w:val="0"/>
          <w:numId w:val="139"/>
        </w:numPr>
        <w:shd w:val="clear" w:color="auto" w:fill="auto"/>
        <w:tabs>
          <w:tab w:pos="978" w:val="left"/>
        </w:tabs>
        <w:bidi w:val="0"/>
        <w:spacing w:before="0" w:after="440" w:line="399" w:lineRule="exact"/>
        <w:ind w:left="0" w:right="0" w:firstLine="520"/>
        <w:jc w:val="both"/>
      </w:pPr>
      <w:bookmarkStart w:id="667" w:name="bookmark667"/>
      <w:bookmarkEnd w:id="667"/>
      <w:r>
        <w:rPr>
          <w:color w:val="000000"/>
          <w:spacing w:val="0"/>
          <w:w w:val="100"/>
          <w:position w:val="0"/>
        </w:rPr>
        <w:t>融资租出资产：公司在租赁开始日，将应收融资租赁款，未担保余值之和与其现 值的差额确认为未实现融资收益，在将来收到租金的各期间内确认为租赁收入，公司发生的 与出租交易相关的初始直接费用，计入应收融资租赁款的初始计量中，并减少租赁期内确认 的收益金额。</w:t>
      </w:r>
    </w:p>
    <w:p>
      <w:pPr>
        <w:pStyle w:val="Style46"/>
        <w:keepNext/>
        <w:keepLines/>
        <w:widowControl w:val="0"/>
        <w:shd w:val="clear" w:color="auto" w:fill="auto"/>
        <w:bidi w:val="0"/>
        <w:spacing w:before="0" w:after="0" w:line="240" w:lineRule="auto"/>
        <w:ind w:left="0" w:right="0" w:firstLine="400"/>
        <w:jc w:val="both"/>
        <w:rPr>
          <w:sz w:val="20"/>
          <w:szCs w:val="20"/>
        </w:rPr>
      </w:pPr>
      <w:bookmarkStart w:id="668" w:name="bookmark668"/>
      <w:bookmarkStart w:id="669" w:name="bookmark669"/>
      <w:bookmarkStart w:id="670" w:name="bookmark670"/>
      <w:r>
        <w:rPr>
          <w:color w:val="000000"/>
          <w:spacing w:val="0"/>
          <w:w w:val="100"/>
          <w:position w:val="0"/>
          <w:sz w:val="20"/>
          <w:szCs w:val="20"/>
        </w:rPr>
        <w:t>(三十四)套期会计</w:t>
      </w:r>
      <w:bookmarkEnd w:id="668"/>
      <w:bookmarkEnd w:id="669"/>
      <w:bookmarkEnd w:id="670"/>
    </w:p>
    <w:p>
      <w:pPr>
        <w:pStyle w:val="Style44"/>
        <w:keepNext w:val="0"/>
        <w:keepLines w:val="0"/>
        <w:widowControl w:val="0"/>
        <w:shd w:val="clear" w:color="auto" w:fill="auto"/>
        <w:bidi w:val="0"/>
        <w:spacing w:before="0" w:after="140" w:line="410" w:lineRule="exact"/>
        <w:ind w:left="0" w:right="0" w:firstLine="440"/>
        <w:jc w:val="both"/>
      </w:pPr>
      <w:r>
        <w:rPr>
          <w:color w:val="000000"/>
          <w:spacing w:val="0"/>
          <w:w w:val="100"/>
          <w:position w:val="0"/>
        </w:rPr>
        <w:t>本公司按照套期关系，将套期保值划分为公允价值套期、现金流量套期和境外净投资套 期。</w:t>
      </w:r>
    </w:p>
    <w:p>
      <w:pPr>
        <w:pStyle w:val="Style46"/>
        <w:keepNext/>
        <w:keepLines/>
        <w:widowControl w:val="0"/>
        <w:numPr>
          <w:ilvl w:val="0"/>
          <w:numId w:val="141"/>
        </w:numPr>
        <w:shd w:val="clear" w:color="auto" w:fill="auto"/>
        <w:bidi w:val="0"/>
        <w:spacing w:before="0" w:after="0" w:line="240" w:lineRule="auto"/>
        <w:ind w:left="0" w:right="0" w:firstLine="400"/>
        <w:jc w:val="both"/>
        <w:rPr>
          <w:sz w:val="20"/>
          <w:szCs w:val="20"/>
        </w:rPr>
      </w:pPr>
      <w:bookmarkStart w:id="671" w:name="bookmark671"/>
      <w:bookmarkStart w:id="672" w:name="bookmark672"/>
      <w:bookmarkStart w:id="673" w:name="bookmark673"/>
      <w:bookmarkStart w:id="674" w:name="bookmark674"/>
      <w:bookmarkEnd w:id="673"/>
      <w:r>
        <w:rPr>
          <w:color w:val="000000"/>
          <w:spacing w:val="0"/>
          <w:w w:val="100"/>
          <w:position w:val="0"/>
          <w:sz w:val="20"/>
          <w:szCs w:val="20"/>
        </w:rPr>
        <w:t>对于同时满足下列条件的套期工具，运用套期会计方法进行处理</w:t>
      </w:r>
      <w:bookmarkEnd w:id="671"/>
      <w:bookmarkEnd w:id="672"/>
      <w:bookmarkEnd w:id="674"/>
    </w:p>
    <w:p>
      <w:pPr>
        <w:pStyle w:val="Style44"/>
        <w:keepNext w:val="0"/>
        <w:keepLines w:val="0"/>
        <w:widowControl w:val="0"/>
        <w:numPr>
          <w:ilvl w:val="0"/>
          <w:numId w:val="143"/>
        </w:numPr>
        <w:shd w:val="clear" w:color="auto" w:fill="auto"/>
        <w:tabs>
          <w:tab w:pos="994" w:val="left"/>
        </w:tabs>
        <w:bidi w:val="0"/>
        <w:spacing w:before="0" w:after="0" w:line="367" w:lineRule="exact"/>
        <w:ind w:left="0" w:right="0" w:firstLine="520"/>
        <w:jc w:val="both"/>
      </w:pPr>
      <w:bookmarkStart w:id="675" w:name="bookmark675"/>
      <w:bookmarkEnd w:id="675"/>
      <w:r>
        <w:rPr>
          <w:color w:val="000000"/>
          <w:spacing w:val="0"/>
          <w:w w:val="100"/>
          <w:position w:val="0"/>
        </w:rPr>
        <w:t>套期关系仅由符合条件的套期工具和被套</w:t>
      </w:r>
      <w:r>
        <w:rPr>
          <w:color w:val="000000"/>
          <w:spacing w:val="0"/>
          <w:w w:val="100"/>
          <w:position w:val="0"/>
          <w:lang w:val="zh-CN" w:eastAsia="zh-CN" w:bidi="zh-CN"/>
        </w:rPr>
        <w:t>期项目</w:t>
      </w:r>
      <w:r>
        <w:rPr>
          <w:color w:val="000000"/>
          <w:spacing w:val="0"/>
          <w:w w:val="100"/>
          <w:position w:val="0"/>
        </w:rPr>
        <w:t>组成。</w:t>
      </w:r>
    </w:p>
    <w:p>
      <w:pPr>
        <w:pStyle w:val="Style44"/>
        <w:keepNext w:val="0"/>
        <w:keepLines w:val="0"/>
        <w:widowControl w:val="0"/>
        <w:numPr>
          <w:ilvl w:val="0"/>
          <w:numId w:val="143"/>
        </w:numPr>
        <w:shd w:val="clear" w:color="auto" w:fill="auto"/>
        <w:tabs>
          <w:tab w:pos="978" w:val="left"/>
        </w:tabs>
        <w:bidi w:val="0"/>
        <w:spacing w:before="0" w:after="0" w:line="367" w:lineRule="exact"/>
        <w:ind w:left="0" w:right="0" w:firstLine="520"/>
        <w:jc w:val="both"/>
      </w:pPr>
      <w:bookmarkStart w:id="676" w:name="bookmark676"/>
      <w:bookmarkEnd w:id="676"/>
      <w:r>
        <w:rPr>
          <w:color w:val="000000"/>
          <w:spacing w:val="0"/>
          <w:w w:val="100"/>
          <w:position w:val="0"/>
        </w:rPr>
        <w:t>在套期开始时，本公司正式指定了套期工具和被套期项目，并准备了关于套期关 系和从事套期的风险管理策略和风险管理目标的书面文件。</w:t>
      </w:r>
    </w:p>
    <w:p>
      <w:pPr>
        <w:pStyle w:val="Style44"/>
        <w:keepNext w:val="0"/>
        <w:keepLines w:val="0"/>
        <w:widowControl w:val="0"/>
        <w:numPr>
          <w:ilvl w:val="0"/>
          <w:numId w:val="143"/>
        </w:numPr>
        <w:shd w:val="clear" w:color="auto" w:fill="auto"/>
        <w:tabs>
          <w:tab w:pos="1001" w:val="left"/>
        </w:tabs>
        <w:bidi w:val="0"/>
        <w:spacing w:before="0" w:after="0" w:line="398" w:lineRule="exact"/>
        <w:ind w:left="0" w:right="0" w:firstLine="520"/>
        <w:jc w:val="both"/>
      </w:pPr>
      <w:bookmarkStart w:id="677" w:name="bookmark677"/>
      <w:bookmarkEnd w:id="677"/>
      <w:r>
        <w:rPr>
          <w:color w:val="000000"/>
          <w:spacing w:val="0"/>
          <w:w w:val="100"/>
          <w:position w:val="0"/>
        </w:rPr>
        <w:t>套期关系符合套期有效性要求。</w:t>
      </w:r>
    </w:p>
    <w:p>
      <w:pPr>
        <w:pStyle w:val="Style44"/>
        <w:keepNext w:val="0"/>
        <w:keepLines w:val="0"/>
        <w:widowControl w:val="0"/>
        <w:shd w:val="clear" w:color="auto" w:fill="auto"/>
        <w:bidi w:val="0"/>
        <w:spacing w:before="0" w:after="0" w:line="398" w:lineRule="exact"/>
        <w:ind w:left="0" w:right="0" w:firstLine="400"/>
        <w:jc w:val="both"/>
      </w:pPr>
      <w:r>
        <w:rPr>
          <w:color w:val="000000"/>
          <w:spacing w:val="0"/>
          <w:w w:val="100"/>
          <w:position w:val="0"/>
        </w:rPr>
        <w:t>套期同时满足下列条件的，认定套期关系符合套期有效性要求：</w:t>
      </w:r>
    </w:p>
    <w:p>
      <w:pPr>
        <w:pStyle w:val="Style44"/>
        <w:keepNext w:val="0"/>
        <w:keepLines w:val="0"/>
        <w:widowControl w:val="0"/>
        <w:numPr>
          <w:ilvl w:val="0"/>
          <w:numId w:val="145"/>
        </w:numPr>
        <w:shd w:val="clear" w:color="auto" w:fill="auto"/>
        <w:tabs>
          <w:tab w:pos="769" w:val="left"/>
        </w:tabs>
        <w:bidi w:val="0"/>
        <w:spacing w:before="0" w:after="0" w:line="398" w:lineRule="exact"/>
        <w:ind w:left="0" w:right="0" w:firstLine="440"/>
        <w:jc w:val="both"/>
      </w:pPr>
      <w:bookmarkStart w:id="678" w:name="bookmark678"/>
      <w:bookmarkEnd w:id="678"/>
      <w:r>
        <w:rPr>
          <w:color w:val="000000"/>
          <w:spacing w:val="0"/>
          <w:w w:val="100"/>
          <w:position w:val="0"/>
        </w:rPr>
        <w:t>被套期项目和套期工具之间存在经济关系。该经济关系使得套期工具和被套期项目 的价值因面临相同的被套期风险而发生方向相反的变动。</w:t>
      </w:r>
    </w:p>
    <w:p>
      <w:pPr>
        <w:pStyle w:val="Style44"/>
        <w:keepNext w:val="0"/>
        <w:keepLines w:val="0"/>
        <w:widowControl w:val="0"/>
        <w:numPr>
          <w:ilvl w:val="0"/>
          <w:numId w:val="145"/>
        </w:numPr>
        <w:shd w:val="clear" w:color="auto" w:fill="auto"/>
        <w:tabs>
          <w:tab w:pos="827" w:val="left"/>
        </w:tabs>
        <w:bidi w:val="0"/>
        <w:spacing w:before="0" w:after="0" w:line="398" w:lineRule="exact"/>
        <w:ind w:left="0" w:right="0" w:firstLine="440"/>
        <w:jc w:val="both"/>
      </w:pPr>
      <w:bookmarkStart w:id="679" w:name="bookmark679"/>
      <w:bookmarkEnd w:id="679"/>
      <w:r>
        <w:rPr>
          <w:color w:val="000000"/>
          <w:spacing w:val="0"/>
          <w:w w:val="100"/>
          <w:position w:val="0"/>
        </w:rPr>
        <w:t>被套期项目和套期工具经济关系产生的价值变动中，信用风险的影响不占主导地位。</w:t>
      </w:r>
    </w:p>
    <w:p>
      <w:pPr>
        <w:pStyle w:val="Style44"/>
        <w:keepNext w:val="0"/>
        <w:keepLines w:val="0"/>
        <w:widowControl w:val="0"/>
        <w:numPr>
          <w:ilvl w:val="0"/>
          <w:numId w:val="145"/>
        </w:numPr>
        <w:shd w:val="clear" w:color="auto" w:fill="auto"/>
        <w:tabs>
          <w:tab w:pos="790" w:val="left"/>
        </w:tabs>
        <w:bidi w:val="0"/>
        <w:spacing w:before="0" w:after="80" w:line="398" w:lineRule="exact"/>
        <w:ind w:left="0" w:right="0" w:firstLine="440"/>
        <w:jc w:val="both"/>
      </w:pPr>
      <w:bookmarkStart w:id="680" w:name="bookmark680"/>
      <w:bookmarkEnd w:id="680"/>
      <w:r>
        <w:rPr>
          <w:color w:val="000000"/>
          <w:spacing w:val="0"/>
          <w:w w:val="100"/>
          <w:position w:val="0"/>
        </w:rPr>
        <w:t>套期关系的套期比率，等于公司实际套期的被套期项目数量与对其进行套期的套期 工具实际数量之比，但不反映被套期项目和套期工具相对权重的失衡，这种失衡会导致套期 无效，并可能产生与套期会计冃标不一致的会计结果。</w:t>
      </w:r>
    </w:p>
    <w:p>
      <w:pPr>
        <w:pStyle w:val="Style46"/>
        <w:keepNext/>
        <w:keepLines/>
        <w:widowControl w:val="0"/>
        <w:numPr>
          <w:ilvl w:val="0"/>
          <w:numId w:val="141"/>
        </w:numPr>
        <w:shd w:val="clear" w:color="auto" w:fill="auto"/>
        <w:tabs>
          <w:tab w:pos="706" w:val="left"/>
        </w:tabs>
        <w:bidi w:val="0"/>
        <w:spacing w:before="0" w:after="0" w:line="240" w:lineRule="auto"/>
        <w:ind w:left="0" w:right="0" w:firstLine="400"/>
        <w:jc w:val="both"/>
        <w:rPr>
          <w:sz w:val="20"/>
          <w:szCs w:val="20"/>
        </w:rPr>
      </w:pPr>
      <w:bookmarkStart w:id="681" w:name="bookmark681"/>
      <w:bookmarkStart w:id="682" w:name="bookmark682"/>
      <w:bookmarkStart w:id="683" w:name="bookmark683"/>
      <w:bookmarkStart w:id="684" w:name="bookmark684"/>
      <w:bookmarkEnd w:id="683"/>
      <w:r>
        <w:rPr>
          <w:color w:val="000000"/>
          <w:spacing w:val="0"/>
          <w:w w:val="100"/>
          <w:position w:val="0"/>
          <w:sz w:val="20"/>
          <w:szCs w:val="20"/>
        </w:rPr>
        <w:t>公允价值套期会计处理</w:t>
      </w:r>
      <w:bookmarkEnd w:id="681"/>
      <w:bookmarkEnd w:id="682"/>
      <w:bookmarkEnd w:id="684"/>
    </w:p>
    <w:p>
      <w:pPr>
        <w:pStyle w:val="Style44"/>
        <w:keepNext w:val="0"/>
        <w:keepLines w:val="0"/>
        <w:widowControl w:val="0"/>
        <w:shd w:val="clear" w:color="auto" w:fill="auto"/>
        <w:tabs>
          <w:tab w:pos="925" w:val="left"/>
        </w:tabs>
        <w:bidi w:val="0"/>
        <w:spacing w:before="0" w:after="0" w:line="392" w:lineRule="exact"/>
        <w:ind w:left="0" w:right="0" w:firstLine="520"/>
        <w:jc w:val="both"/>
      </w:pPr>
      <w:bookmarkStart w:id="685" w:name="bookmark685"/>
      <w:r>
        <w:rPr>
          <w:color w:val="000000"/>
          <w:spacing w:val="0"/>
          <w:w w:val="100"/>
          <w:position w:val="0"/>
          <w:sz w:val="22"/>
          <w:szCs w:val="22"/>
        </w:rPr>
        <w:t>（</w:t>
      </w:r>
      <w:bookmarkEnd w:id="685"/>
      <w:r>
        <w:rPr>
          <w:color w:val="000000"/>
          <w:spacing w:val="0"/>
          <w:w w:val="100"/>
          <w:position w:val="0"/>
          <w:sz w:val="22"/>
          <w:szCs w:val="22"/>
        </w:rPr>
        <w:t>1）</w:t>
        <w:tab/>
      </w:r>
      <w:r>
        <w:rPr>
          <w:color w:val="000000"/>
          <w:spacing w:val="0"/>
          <w:w w:val="100"/>
          <w:position w:val="0"/>
        </w:rPr>
        <w:t>套期工具产生的利得或损失计入当期损益。如果套期工具是对选择以公允价值计 量且其变动计入其他综合收益的非交易性权益工具投资（或其组成部分）进行套期的，套期 工具产生的利得或损失计入其他综合收益。</w:t>
      </w:r>
    </w:p>
    <w:p>
      <w:pPr>
        <w:pStyle w:val="Style44"/>
        <w:keepNext w:val="0"/>
        <w:keepLines w:val="0"/>
        <w:widowControl w:val="0"/>
        <w:shd w:val="clear" w:color="auto" w:fill="auto"/>
        <w:tabs>
          <w:tab w:pos="925" w:val="left"/>
        </w:tabs>
        <w:bidi w:val="0"/>
        <w:spacing w:before="0" w:after="0" w:line="392" w:lineRule="exact"/>
        <w:ind w:left="0" w:right="0" w:firstLine="520"/>
        <w:jc w:val="both"/>
      </w:pPr>
      <w:bookmarkStart w:id="686" w:name="bookmark686"/>
      <w:r>
        <w:rPr>
          <w:color w:val="000000"/>
          <w:spacing w:val="0"/>
          <w:w w:val="100"/>
          <w:position w:val="0"/>
          <w:sz w:val="22"/>
          <w:szCs w:val="22"/>
        </w:rPr>
        <w:t>（</w:t>
      </w:r>
      <w:bookmarkEnd w:id="686"/>
      <w:r>
        <w:rPr>
          <w:color w:val="000000"/>
          <w:spacing w:val="0"/>
          <w:w w:val="100"/>
          <w:position w:val="0"/>
          <w:sz w:val="22"/>
          <w:szCs w:val="22"/>
        </w:rPr>
        <w:t>2）</w:t>
        <w:tab/>
      </w:r>
      <w:r>
        <w:rPr>
          <w:color w:val="000000"/>
          <w:spacing w:val="0"/>
          <w:w w:val="100"/>
          <w:position w:val="0"/>
        </w:rPr>
        <w:t>被套期项目因被套期风险敞口形成的利得或损失计入当期损益，同时调整未以公 允价值计量的已确认被套期项目的账面价值。被套期项目为以公允价值计量且其变动计入其 他综合收益的金融资产（或其组成部分）的，其因被套期风险敞口形成的利得或损失计入当 期损益，其账面价值已经按公允价值计量，不需要调整；被套期项目为公司选择以公允价值 计量且其变动计入其他综合收益的非交易性权益工具投资（或其组成部分）的，其因被套期 风险敞口形成的利得或损失计入其他综合收益，其账面价值已经按公允价值计量，不需要调 整。</w:t>
      </w:r>
    </w:p>
    <w:p>
      <w:pPr>
        <w:pStyle w:val="Style44"/>
        <w:keepNext w:val="0"/>
        <w:keepLines w:val="0"/>
        <w:widowControl w:val="0"/>
        <w:shd w:val="clear" w:color="auto" w:fill="auto"/>
        <w:bidi w:val="0"/>
        <w:spacing w:before="0" w:after="0" w:line="392" w:lineRule="exact"/>
        <w:ind w:left="0" w:right="0" w:firstLine="420"/>
        <w:jc w:val="both"/>
      </w:pPr>
      <w:r>
        <w:rPr>
          <w:color w:val="000000"/>
          <w:spacing w:val="0"/>
          <w:w w:val="100"/>
          <w:position w:val="0"/>
        </w:rPr>
        <w:t>被套期项目为尚未确认的确定承诺（或其组成部分）的，其在套期关系指定后因被套期 风险引起的公允价值累计变动额确认为一项资产或负债，相关的利得或损失计入各相关期间 损益。当履行确定承诺而取得资产或承担负债时，调整该资产或负债的初始确认金额，以包 括已确认的被套期项目的公允价值累计变动額。</w:t>
      </w:r>
    </w:p>
    <w:p>
      <w:pPr>
        <w:pStyle w:val="Style44"/>
        <w:keepNext w:val="0"/>
        <w:keepLines w:val="0"/>
        <w:widowControl w:val="0"/>
        <w:shd w:val="clear" w:color="auto" w:fill="auto"/>
        <w:tabs>
          <w:tab w:pos="925" w:val="left"/>
        </w:tabs>
        <w:bidi w:val="0"/>
        <w:spacing w:before="0" w:after="160" w:line="392" w:lineRule="exact"/>
        <w:ind w:left="0" w:right="0" w:firstLine="520"/>
        <w:jc w:val="both"/>
      </w:pPr>
      <w:bookmarkStart w:id="687" w:name="bookmark687"/>
      <w:r>
        <w:rPr>
          <w:color w:val="000000"/>
          <w:spacing w:val="0"/>
          <w:w w:val="100"/>
          <w:position w:val="0"/>
          <w:sz w:val="22"/>
          <w:szCs w:val="22"/>
        </w:rPr>
        <w:t>（</w:t>
      </w:r>
      <w:bookmarkEnd w:id="687"/>
      <w:r>
        <w:rPr>
          <w:color w:val="000000"/>
          <w:spacing w:val="0"/>
          <w:w w:val="100"/>
          <w:position w:val="0"/>
          <w:sz w:val="22"/>
          <w:szCs w:val="22"/>
        </w:rPr>
        <w:t>3）</w:t>
        <w:tab/>
      </w:r>
      <w:r>
        <w:rPr>
          <w:color w:val="000000"/>
          <w:spacing w:val="0"/>
          <w:w w:val="100"/>
          <w:position w:val="0"/>
        </w:rPr>
        <w:t>被套期项目为以摊余成本计量的金融工具（或其组成部分）的，对被套期项目账 面价值所作的调整按照开始摊销日重新计算的实际利率进行摊销，并计入当期损益。该摊销 可以自调整日开始，但不晚于对被套期项目终止进行套期利得和损失调整的时点。被套期项 目为以公允价值计量且其变动计入其他综合收益的金融资产（或其组成部分）的，则按照相 同的方式对累计已确认的套期利得或损失进行摊销，并计入当期损益，但不调整金融资产（或 其组成部分）的账面价值。</w:t>
      </w:r>
    </w:p>
    <w:p>
      <w:pPr>
        <w:pStyle w:val="Style46"/>
        <w:keepNext/>
        <w:keepLines/>
        <w:widowControl w:val="0"/>
        <w:numPr>
          <w:ilvl w:val="0"/>
          <w:numId w:val="141"/>
        </w:numPr>
        <w:shd w:val="clear" w:color="auto" w:fill="auto"/>
        <w:tabs>
          <w:tab w:pos="706" w:val="left"/>
        </w:tabs>
        <w:bidi w:val="0"/>
        <w:spacing w:before="0" w:after="0" w:line="240" w:lineRule="auto"/>
        <w:ind w:left="0" w:right="0" w:firstLine="400"/>
        <w:jc w:val="both"/>
        <w:rPr>
          <w:sz w:val="20"/>
          <w:szCs w:val="20"/>
        </w:rPr>
      </w:pPr>
      <w:bookmarkStart w:id="688" w:name="bookmark688"/>
      <w:bookmarkStart w:id="689" w:name="bookmark689"/>
      <w:bookmarkStart w:id="690" w:name="bookmark690"/>
      <w:bookmarkStart w:id="691" w:name="bookmark691"/>
      <w:bookmarkEnd w:id="690"/>
      <w:r>
        <w:rPr>
          <w:color w:val="000000"/>
          <w:spacing w:val="0"/>
          <w:w w:val="100"/>
          <w:position w:val="0"/>
          <w:sz w:val="20"/>
          <w:szCs w:val="20"/>
        </w:rPr>
        <w:t>现金流量套期会计处理</w:t>
      </w:r>
      <w:bookmarkEnd w:id="688"/>
      <w:bookmarkEnd w:id="689"/>
      <w:bookmarkEnd w:id="691"/>
    </w:p>
    <w:p>
      <w:pPr>
        <w:pStyle w:val="Style44"/>
        <w:keepNext w:val="0"/>
        <w:keepLines w:val="0"/>
        <w:widowControl w:val="0"/>
        <w:shd w:val="clear" w:color="auto" w:fill="auto"/>
        <w:tabs>
          <w:tab w:pos="918" w:val="left"/>
        </w:tabs>
        <w:bidi w:val="0"/>
        <w:spacing w:before="0" w:after="0" w:line="400" w:lineRule="exact"/>
        <w:ind w:left="0" w:right="0" w:firstLine="520"/>
        <w:jc w:val="both"/>
      </w:pPr>
      <w:bookmarkStart w:id="692" w:name="bookmark692"/>
      <w:r>
        <w:rPr>
          <w:color w:val="000000"/>
          <w:spacing w:val="0"/>
          <w:w w:val="100"/>
          <w:position w:val="0"/>
          <w:sz w:val="22"/>
          <w:szCs w:val="22"/>
        </w:rPr>
        <w:t>（</w:t>
      </w:r>
      <w:bookmarkEnd w:id="692"/>
      <w:r>
        <w:rPr>
          <w:color w:val="000000"/>
          <w:spacing w:val="0"/>
          <w:w w:val="100"/>
          <w:position w:val="0"/>
          <w:sz w:val="22"/>
          <w:szCs w:val="22"/>
        </w:rPr>
        <w:t>1）</w:t>
        <w:tab/>
      </w:r>
      <w:r>
        <w:rPr>
          <w:color w:val="000000"/>
          <w:spacing w:val="0"/>
          <w:w w:val="100"/>
          <w:position w:val="0"/>
        </w:rPr>
        <w:t>套期工具产生的利得或损失屮属于套期有效的部分，作为现金流量套期储备，计 入其他综合收益。现金流量套期储备的金额，按照下列两项的绝对额中较低者确定：</w:t>
      </w:r>
    </w:p>
    <w:p>
      <w:pPr>
        <w:pStyle w:val="Style44"/>
        <w:keepNext w:val="0"/>
        <w:keepLines w:val="0"/>
        <w:widowControl w:val="0"/>
        <w:shd w:val="clear" w:color="auto" w:fill="auto"/>
        <w:tabs>
          <w:tab w:pos="733" w:val="left"/>
        </w:tabs>
        <w:bidi w:val="0"/>
        <w:spacing w:before="0" w:after="0" w:line="400" w:lineRule="exact"/>
        <w:ind w:left="0" w:right="0" w:firstLine="420"/>
        <w:jc w:val="both"/>
      </w:pPr>
      <w:bookmarkStart w:id="693" w:name="bookmark693"/>
      <w:r>
        <w:rPr>
          <w:color w:val="000000"/>
          <w:spacing w:val="0"/>
          <w:w w:val="100"/>
          <w:position w:val="0"/>
          <w:sz w:val="22"/>
          <w:szCs w:val="22"/>
        </w:rPr>
        <w:t>1</w:t>
      </w:r>
      <w:bookmarkEnd w:id="693"/>
      <w:r>
        <w:rPr>
          <w:color w:val="000000"/>
          <w:spacing w:val="0"/>
          <w:w w:val="100"/>
          <w:position w:val="0"/>
          <w:sz w:val="22"/>
          <w:szCs w:val="22"/>
        </w:rPr>
        <w:t>）</w:t>
        <w:tab/>
      </w:r>
      <w:r>
        <w:rPr>
          <w:color w:val="000000"/>
          <w:spacing w:val="0"/>
          <w:w w:val="100"/>
          <w:position w:val="0"/>
        </w:rPr>
        <w:t>套期工具自套期开始的累计利得或损失；</w:t>
      </w:r>
    </w:p>
    <w:p>
      <w:pPr>
        <w:pStyle w:val="Style44"/>
        <w:keepNext w:val="0"/>
        <w:keepLines w:val="0"/>
        <w:widowControl w:val="0"/>
        <w:shd w:val="clear" w:color="auto" w:fill="auto"/>
        <w:tabs>
          <w:tab w:pos="716" w:val="left"/>
        </w:tabs>
        <w:bidi w:val="0"/>
        <w:spacing w:before="0" w:after="0" w:line="400" w:lineRule="exact"/>
        <w:ind w:left="0" w:right="0" w:firstLine="420"/>
        <w:jc w:val="both"/>
      </w:pPr>
      <w:bookmarkStart w:id="694" w:name="bookmark694"/>
      <w:r>
        <w:rPr>
          <w:color w:val="000000"/>
          <w:spacing w:val="0"/>
          <w:w w:val="100"/>
          <w:position w:val="0"/>
          <w:sz w:val="22"/>
          <w:szCs w:val="22"/>
        </w:rPr>
        <w:t>2</w:t>
      </w:r>
      <w:bookmarkEnd w:id="694"/>
      <w:r>
        <w:rPr>
          <w:color w:val="000000"/>
          <w:spacing w:val="0"/>
          <w:w w:val="100"/>
          <w:position w:val="0"/>
          <w:sz w:val="22"/>
          <w:szCs w:val="22"/>
        </w:rPr>
        <w:t>）</w:t>
        <w:tab/>
      </w:r>
      <w:r>
        <w:rPr>
          <w:color w:val="000000"/>
          <w:spacing w:val="0"/>
          <w:w w:val="100"/>
          <w:position w:val="0"/>
        </w:rPr>
        <w:t>被套期项目自套期开始的预计未来现金流量现值的累计变动額。每期计入其他综合 收益的现金流量套期储备的金额为当期现金流量套期储备的变动额。</w:t>
      </w:r>
    </w:p>
    <w:p>
      <w:pPr>
        <w:pStyle w:val="Style44"/>
        <w:keepNext w:val="0"/>
        <w:keepLines w:val="0"/>
        <w:widowControl w:val="0"/>
        <w:shd w:val="clear" w:color="auto" w:fill="auto"/>
        <w:tabs>
          <w:tab w:pos="910" w:val="left"/>
        </w:tabs>
        <w:bidi w:val="0"/>
        <w:spacing w:before="0" w:after="0" w:line="403" w:lineRule="exact"/>
        <w:ind w:left="0" w:right="0" w:firstLine="520"/>
        <w:jc w:val="both"/>
      </w:pPr>
      <w:bookmarkStart w:id="695" w:name="bookmark695"/>
      <w:r>
        <w:rPr>
          <w:color w:val="000000"/>
          <w:spacing w:val="0"/>
          <w:w w:val="100"/>
          <w:position w:val="0"/>
          <w:sz w:val="22"/>
          <w:szCs w:val="22"/>
        </w:rPr>
        <w:t>（</w:t>
      </w:r>
      <w:bookmarkEnd w:id="695"/>
      <w:r>
        <w:rPr>
          <w:color w:val="000000"/>
          <w:spacing w:val="0"/>
          <w:w w:val="100"/>
          <w:position w:val="0"/>
          <w:sz w:val="22"/>
          <w:szCs w:val="22"/>
        </w:rPr>
        <w:t>2）</w:t>
        <w:tab/>
      </w:r>
      <w:r>
        <w:rPr>
          <w:color w:val="000000"/>
          <w:spacing w:val="0"/>
          <w:w w:val="100"/>
          <w:position w:val="0"/>
        </w:rPr>
        <w:t>套期工具产生的利得或损失中属于套期无效的部分（即扣除计入其他综合收益后 的其他利得或损失），计入当期损益。</w:t>
      </w:r>
    </w:p>
    <w:p>
      <w:pPr>
        <w:pStyle w:val="Style44"/>
        <w:keepNext w:val="0"/>
        <w:keepLines w:val="0"/>
        <w:widowControl w:val="0"/>
        <w:shd w:val="clear" w:color="auto" w:fill="auto"/>
        <w:tabs>
          <w:tab w:pos="941" w:val="left"/>
        </w:tabs>
        <w:bidi w:val="0"/>
        <w:spacing w:before="0" w:after="0" w:line="396" w:lineRule="exact"/>
        <w:ind w:left="0" w:right="0" w:firstLine="520"/>
        <w:jc w:val="both"/>
      </w:pPr>
      <w:bookmarkStart w:id="696" w:name="bookmark696"/>
      <w:r>
        <w:rPr>
          <w:color w:val="000000"/>
          <w:spacing w:val="0"/>
          <w:w w:val="100"/>
          <w:position w:val="0"/>
          <w:sz w:val="22"/>
          <w:szCs w:val="22"/>
        </w:rPr>
        <w:t>（</w:t>
      </w:r>
      <w:bookmarkEnd w:id="696"/>
      <w:r>
        <w:rPr>
          <w:color w:val="000000"/>
          <w:spacing w:val="0"/>
          <w:w w:val="100"/>
          <w:position w:val="0"/>
          <w:sz w:val="22"/>
          <w:szCs w:val="22"/>
        </w:rPr>
        <w:t>3）</w:t>
        <w:tab/>
      </w:r>
      <w:r>
        <w:rPr>
          <w:color w:val="000000"/>
          <w:spacing w:val="0"/>
          <w:w w:val="100"/>
          <w:position w:val="0"/>
        </w:rPr>
        <w:t>现金流量套期储备的金额，按照下列规定处理：</w:t>
      </w:r>
    </w:p>
    <w:p>
      <w:pPr>
        <w:pStyle w:val="Style44"/>
        <w:keepNext w:val="0"/>
        <w:keepLines w:val="0"/>
        <w:widowControl w:val="0"/>
        <w:shd w:val="clear" w:color="auto" w:fill="auto"/>
        <w:bidi w:val="0"/>
        <w:spacing w:before="0" w:after="0" w:line="396" w:lineRule="exact"/>
        <w:ind w:left="0" w:right="0" w:firstLine="420"/>
        <w:jc w:val="both"/>
      </w:pPr>
      <w:r>
        <w:rPr>
          <w:color w:val="000000"/>
          <w:spacing w:val="0"/>
          <w:w w:val="100"/>
          <w:position w:val="0"/>
          <w:sz w:val="22"/>
          <w:szCs w:val="22"/>
        </w:rPr>
        <w:t>1）</w:t>
      </w:r>
      <w:r>
        <w:rPr>
          <w:color w:val="000000"/>
          <w:spacing w:val="0"/>
          <w:w w:val="100"/>
          <w:position w:val="0"/>
        </w:rPr>
        <w:t xml:space="preserve">被套期项目为预期交易，且该预期交易使公司随后确认一项非金融资产或非金融负 债的，或者非金融资产或非金融负债的预期交易形成一项适用于公允价值套期会计的确定承 </w:t>
      </w:r>
      <w:r>
        <w:rPr>
          <w:color w:val="000000"/>
          <w:spacing w:val="0"/>
          <w:w w:val="100"/>
          <w:position w:val="0"/>
        </w:rPr>
        <w:t>诺时，则将原在其他综合收益中确认的现金流量套期储备金额转出，计入该资产或负债的初 始确认金额。</w:t>
      </w:r>
    </w:p>
    <w:p>
      <w:pPr>
        <w:pStyle w:val="Style44"/>
        <w:keepNext w:val="0"/>
        <w:keepLines w:val="0"/>
        <w:widowControl w:val="0"/>
        <w:numPr>
          <w:ilvl w:val="0"/>
          <w:numId w:val="147"/>
        </w:numPr>
        <w:shd w:val="clear" w:color="auto" w:fill="auto"/>
        <w:tabs>
          <w:tab w:pos="823" w:val="left"/>
        </w:tabs>
        <w:bidi w:val="0"/>
        <w:spacing w:before="0" w:after="0" w:line="403" w:lineRule="exact"/>
        <w:ind w:left="0" w:right="0" w:firstLine="420"/>
        <w:jc w:val="both"/>
      </w:pPr>
      <w:bookmarkStart w:id="697" w:name="bookmark697"/>
      <w:bookmarkEnd w:id="697"/>
      <w:r>
        <w:rPr>
          <w:color w:val="000000"/>
          <w:spacing w:val="0"/>
          <w:w w:val="100"/>
          <w:position w:val="0"/>
        </w:rPr>
        <w:t>对于不属于前一条涉及的现金流量套期，在被套期的预期现金流量影响损益的相同 期间，将原在其他综合收益中确认的现金流量套期储备金额转出，计入当期损益。</w:t>
      </w:r>
    </w:p>
    <w:p>
      <w:pPr>
        <w:pStyle w:val="Style44"/>
        <w:keepNext w:val="0"/>
        <w:keepLines w:val="0"/>
        <w:widowControl w:val="0"/>
        <w:numPr>
          <w:ilvl w:val="0"/>
          <w:numId w:val="147"/>
        </w:numPr>
        <w:shd w:val="clear" w:color="auto" w:fill="auto"/>
        <w:tabs>
          <w:tab w:pos="823" w:val="left"/>
        </w:tabs>
        <w:bidi w:val="0"/>
        <w:spacing w:before="0" w:after="160" w:line="396" w:lineRule="exact"/>
        <w:ind w:left="0" w:right="0" w:firstLine="420"/>
        <w:jc w:val="both"/>
      </w:pPr>
      <w:bookmarkStart w:id="698" w:name="bookmark698"/>
      <w:bookmarkEnd w:id="698"/>
      <w:r>
        <w:rPr>
          <w:color w:val="000000"/>
          <w:spacing w:val="0"/>
          <w:w w:val="100"/>
          <w:position w:val="0"/>
        </w:rPr>
        <w:t>如果在其他综合收益中确认的现金流量套期储备金额是一项损失，且该损失全部或 部分预计在未来会计期间不能弥补的，则在预计不能弥补时，将预计不能弥补的部分从其他 综合收益中转出，计入当期损益。</w:t>
      </w:r>
    </w:p>
    <w:p>
      <w:pPr>
        <w:pStyle w:val="Style46"/>
        <w:keepNext/>
        <w:keepLines/>
        <w:widowControl w:val="0"/>
        <w:numPr>
          <w:ilvl w:val="0"/>
          <w:numId w:val="141"/>
        </w:numPr>
        <w:shd w:val="clear" w:color="auto" w:fill="auto"/>
        <w:tabs>
          <w:tab w:pos="823" w:val="left"/>
        </w:tabs>
        <w:bidi w:val="0"/>
        <w:spacing w:before="0" w:after="0" w:line="240" w:lineRule="auto"/>
        <w:ind w:left="0" w:right="0" w:firstLine="420"/>
        <w:jc w:val="both"/>
        <w:rPr>
          <w:sz w:val="20"/>
          <w:szCs w:val="20"/>
        </w:rPr>
      </w:pPr>
      <w:bookmarkStart w:id="699" w:name="bookmark699"/>
      <w:bookmarkStart w:id="700" w:name="bookmark700"/>
      <w:bookmarkStart w:id="701" w:name="bookmark701"/>
      <w:bookmarkStart w:id="702" w:name="bookmark702"/>
      <w:bookmarkEnd w:id="701"/>
      <w:r>
        <w:rPr>
          <w:color w:val="000000"/>
          <w:spacing w:val="0"/>
          <w:w w:val="100"/>
          <w:position w:val="0"/>
          <w:sz w:val="20"/>
          <w:szCs w:val="20"/>
        </w:rPr>
        <w:t>境外经营净投资套期</w:t>
      </w:r>
      <w:bookmarkEnd w:id="699"/>
      <w:bookmarkEnd w:id="700"/>
      <w:bookmarkEnd w:id="702"/>
    </w:p>
    <w:p>
      <w:pPr>
        <w:pStyle w:val="Style44"/>
        <w:keepNext w:val="0"/>
        <w:keepLines w:val="0"/>
        <w:widowControl w:val="0"/>
        <w:shd w:val="clear" w:color="auto" w:fill="auto"/>
        <w:bidi w:val="0"/>
        <w:spacing w:before="0" w:after="0" w:line="382" w:lineRule="exact"/>
        <w:ind w:left="0" w:right="0" w:firstLine="420"/>
        <w:jc w:val="both"/>
      </w:pPr>
      <w:r>
        <w:rPr>
          <w:color w:val="000000"/>
          <w:spacing w:val="0"/>
          <w:w w:val="100"/>
          <w:position w:val="0"/>
        </w:rPr>
        <w:t>对境外经营净投资的套期，包括对作为净投资的一部分进行会计处理的货币性项目的套 期，本公司按照类似于现金流量套期会计的规定处理：</w:t>
      </w:r>
    </w:p>
    <w:p>
      <w:pPr>
        <w:pStyle w:val="Style44"/>
        <w:keepNext w:val="0"/>
        <w:keepLines w:val="0"/>
        <w:widowControl w:val="0"/>
        <w:numPr>
          <w:ilvl w:val="0"/>
          <w:numId w:val="149"/>
        </w:numPr>
        <w:shd w:val="clear" w:color="auto" w:fill="auto"/>
        <w:tabs>
          <w:tab w:pos="981" w:val="left"/>
        </w:tabs>
        <w:bidi w:val="0"/>
        <w:spacing w:before="0" w:after="0" w:line="382" w:lineRule="exact"/>
        <w:ind w:left="0" w:right="0" w:firstLine="500"/>
        <w:jc w:val="both"/>
      </w:pPr>
      <w:bookmarkStart w:id="703" w:name="bookmark703"/>
      <w:bookmarkEnd w:id="703"/>
      <w:r>
        <w:rPr>
          <w:color w:val="000000"/>
          <w:spacing w:val="0"/>
          <w:w w:val="100"/>
          <w:position w:val="0"/>
        </w:rPr>
        <w:t>套期工具形成的利得或损失中属于套期有效的部分，应当计入其他综合收益。</w:t>
      </w:r>
    </w:p>
    <w:p>
      <w:pPr>
        <w:pStyle w:val="Style44"/>
        <w:keepNext w:val="0"/>
        <w:keepLines w:val="0"/>
        <w:widowControl w:val="0"/>
        <w:shd w:val="clear" w:color="auto" w:fill="auto"/>
        <w:bidi w:val="0"/>
        <w:spacing w:before="0" w:after="0" w:line="389" w:lineRule="exact"/>
        <w:ind w:left="0" w:right="0" w:firstLine="420"/>
        <w:jc w:val="both"/>
      </w:pPr>
      <w:r>
        <w:rPr>
          <w:color w:val="000000"/>
          <w:spacing w:val="0"/>
          <w:w w:val="100"/>
          <w:position w:val="0"/>
        </w:rPr>
        <w:t>全部或部分处置境外经营时，上述计入其他综合收益的套期工具利得或损失应当相应转 出，计入当期损益。</w:t>
      </w:r>
    </w:p>
    <w:p>
      <w:pPr>
        <w:pStyle w:val="Style44"/>
        <w:keepNext w:val="0"/>
        <w:keepLines w:val="0"/>
        <w:widowControl w:val="0"/>
        <w:numPr>
          <w:ilvl w:val="0"/>
          <w:numId w:val="149"/>
        </w:numPr>
        <w:shd w:val="clear" w:color="auto" w:fill="auto"/>
        <w:tabs>
          <w:tab w:pos="981" w:val="left"/>
        </w:tabs>
        <w:bidi w:val="0"/>
        <w:spacing w:before="0" w:after="160" w:line="389" w:lineRule="exact"/>
        <w:ind w:left="0" w:right="0" w:firstLine="500"/>
        <w:jc w:val="both"/>
      </w:pPr>
      <w:bookmarkStart w:id="704" w:name="bookmark704"/>
      <w:bookmarkEnd w:id="704"/>
      <w:r>
        <w:rPr>
          <w:color w:val="000000"/>
          <w:spacing w:val="0"/>
          <w:w w:val="100"/>
          <w:position w:val="0"/>
        </w:rPr>
        <w:t>套期工具形成的利得或损失中属于套期无效的部分，应当计入当期损益。</w:t>
      </w:r>
    </w:p>
    <w:p>
      <w:pPr>
        <w:pStyle w:val="Style46"/>
        <w:keepNext/>
        <w:keepLines/>
        <w:widowControl w:val="0"/>
        <w:numPr>
          <w:ilvl w:val="0"/>
          <w:numId w:val="141"/>
        </w:numPr>
        <w:shd w:val="clear" w:color="auto" w:fill="auto"/>
        <w:tabs>
          <w:tab w:pos="823" w:val="left"/>
        </w:tabs>
        <w:bidi w:val="0"/>
        <w:spacing w:before="0" w:after="0" w:line="240" w:lineRule="auto"/>
        <w:ind w:left="0" w:right="0" w:firstLine="400"/>
        <w:jc w:val="both"/>
        <w:rPr>
          <w:sz w:val="20"/>
          <w:szCs w:val="20"/>
        </w:rPr>
      </w:pPr>
      <w:bookmarkStart w:id="705" w:name="bookmark705"/>
      <w:bookmarkStart w:id="706" w:name="bookmark706"/>
      <w:bookmarkStart w:id="707" w:name="bookmark707"/>
      <w:bookmarkStart w:id="708" w:name="bookmark708"/>
      <w:bookmarkEnd w:id="707"/>
      <w:r>
        <w:rPr>
          <w:color w:val="000000"/>
          <w:spacing w:val="0"/>
          <w:w w:val="100"/>
          <w:position w:val="0"/>
          <w:sz w:val="20"/>
          <w:szCs w:val="20"/>
        </w:rPr>
        <w:t>终止运用套期会计</w:t>
      </w:r>
      <w:bookmarkEnd w:id="705"/>
      <w:bookmarkEnd w:id="706"/>
      <w:bookmarkEnd w:id="708"/>
    </w:p>
    <w:p>
      <w:pPr>
        <w:pStyle w:val="Style44"/>
        <w:keepNext w:val="0"/>
        <w:keepLines w:val="0"/>
        <w:widowControl w:val="0"/>
        <w:shd w:val="clear" w:color="auto" w:fill="auto"/>
        <w:bidi w:val="0"/>
        <w:spacing w:before="0" w:after="0" w:line="403" w:lineRule="exact"/>
        <w:ind w:left="0" w:right="0" w:firstLine="400"/>
        <w:jc w:val="both"/>
      </w:pPr>
      <w:r>
        <w:rPr>
          <w:color w:val="000000"/>
          <w:spacing w:val="0"/>
          <w:w w:val="100"/>
          <w:position w:val="0"/>
        </w:rPr>
        <w:t>对于发生下列情形之一的，则终止运用套期会计：</w:t>
      </w:r>
    </w:p>
    <w:p>
      <w:pPr>
        <w:pStyle w:val="Style44"/>
        <w:keepNext w:val="0"/>
        <w:keepLines w:val="0"/>
        <w:widowControl w:val="0"/>
        <w:numPr>
          <w:ilvl w:val="0"/>
          <w:numId w:val="151"/>
        </w:numPr>
        <w:shd w:val="clear" w:color="auto" w:fill="auto"/>
        <w:tabs>
          <w:tab w:pos="1021" w:val="left"/>
        </w:tabs>
        <w:bidi w:val="0"/>
        <w:spacing w:before="0" w:after="0" w:line="403" w:lineRule="exact"/>
        <w:ind w:left="0" w:right="0" w:firstLine="540"/>
        <w:jc w:val="both"/>
      </w:pPr>
      <w:bookmarkStart w:id="709" w:name="bookmark709"/>
      <w:bookmarkEnd w:id="709"/>
      <w:r>
        <w:rPr>
          <w:color w:val="000000"/>
          <w:spacing w:val="0"/>
          <w:w w:val="100"/>
          <w:position w:val="0"/>
        </w:rPr>
        <w:t>因风险管理目标发生变化，导致套期关系不再满足风险管理目标。</w:t>
      </w:r>
    </w:p>
    <w:p>
      <w:pPr>
        <w:pStyle w:val="Style44"/>
        <w:keepNext w:val="0"/>
        <w:keepLines w:val="0"/>
        <w:widowControl w:val="0"/>
        <w:numPr>
          <w:ilvl w:val="0"/>
          <w:numId w:val="151"/>
        </w:numPr>
        <w:shd w:val="clear" w:color="auto" w:fill="auto"/>
        <w:tabs>
          <w:tab w:pos="1028" w:val="left"/>
        </w:tabs>
        <w:bidi w:val="0"/>
        <w:spacing w:before="0" w:after="0" w:line="403" w:lineRule="exact"/>
        <w:ind w:left="0" w:right="0" w:firstLine="540"/>
        <w:jc w:val="both"/>
      </w:pPr>
      <w:bookmarkStart w:id="710" w:name="bookmark710"/>
      <w:bookmarkEnd w:id="710"/>
      <w:r>
        <w:rPr>
          <w:color w:val="000000"/>
          <w:spacing w:val="0"/>
          <w:w w:val="100"/>
          <w:position w:val="0"/>
        </w:rPr>
        <w:t>套期工具已到期、被出售、合同终止或已行使。</w:t>
      </w:r>
    </w:p>
    <w:p>
      <w:pPr>
        <w:pStyle w:val="Style44"/>
        <w:keepNext w:val="0"/>
        <w:keepLines w:val="0"/>
        <w:widowControl w:val="0"/>
        <w:numPr>
          <w:ilvl w:val="0"/>
          <w:numId w:val="151"/>
        </w:numPr>
        <w:shd w:val="clear" w:color="auto" w:fill="auto"/>
        <w:tabs>
          <w:tab w:pos="985" w:val="left"/>
        </w:tabs>
        <w:bidi w:val="0"/>
        <w:spacing w:before="0" w:after="0" w:line="403" w:lineRule="exact"/>
        <w:ind w:left="0" w:right="0" w:firstLine="540"/>
        <w:jc w:val="both"/>
      </w:pPr>
      <w:bookmarkStart w:id="711" w:name="bookmark711"/>
      <w:bookmarkEnd w:id="711"/>
      <w:r>
        <w:rPr>
          <w:color w:val="000000"/>
          <w:spacing w:val="0"/>
          <w:w w:val="100"/>
          <w:position w:val="0"/>
        </w:rPr>
        <w:t>被套期项目与套期工具之间不再存在经济关系，或者被套期项目和套期工具经济 关系产生的价值变动中，信用风险的影响开始占主导地位。</w:t>
      </w:r>
    </w:p>
    <w:p>
      <w:pPr>
        <w:pStyle w:val="Style44"/>
        <w:keepNext w:val="0"/>
        <w:keepLines w:val="0"/>
        <w:widowControl w:val="0"/>
        <w:numPr>
          <w:ilvl w:val="0"/>
          <w:numId w:val="151"/>
        </w:numPr>
        <w:shd w:val="clear" w:color="auto" w:fill="auto"/>
        <w:tabs>
          <w:tab w:pos="978" w:val="left"/>
        </w:tabs>
        <w:bidi w:val="0"/>
        <w:spacing w:before="0" w:after="0" w:line="401" w:lineRule="exact"/>
        <w:ind w:left="0" w:right="0" w:firstLine="540"/>
        <w:jc w:val="both"/>
      </w:pPr>
      <w:bookmarkStart w:id="712" w:name="bookmark712"/>
      <w:bookmarkEnd w:id="712"/>
      <w:r>
        <w:rPr>
          <w:color w:val="000000"/>
          <w:spacing w:val="0"/>
          <w:w w:val="100"/>
          <w:position w:val="0"/>
        </w:rPr>
        <w:t>套期关系不再满足本准则所规定的运用套期会计方法的其他条件。在适用套期关 系再平衡的情况下，企业应当首先考虑套期关系再平衡，然后评估套期关系是否满足本准则 所规定的运用套期会计方法的条件。</w:t>
      </w:r>
    </w:p>
    <w:p>
      <w:pPr>
        <w:pStyle w:val="Style44"/>
        <w:keepNext w:val="0"/>
        <w:keepLines w:val="0"/>
        <w:widowControl w:val="0"/>
        <w:shd w:val="clear" w:color="auto" w:fill="auto"/>
        <w:bidi w:val="0"/>
        <w:spacing w:before="0" w:after="160" w:line="401" w:lineRule="exact"/>
        <w:ind w:left="0" w:right="0" w:firstLine="420"/>
        <w:jc w:val="both"/>
      </w:pPr>
      <w:r>
        <w:rPr>
          <w:color w:val="000000"/>
          <w:spacing w:val="0"/>
          <w:w w:val="100"/>
          <w:position w:val="0"/>
        </w:rPr>
        <w:t>终止套期会计可能会影响套期关系的整体或其中一部分，在仅影响其中一部分时，剩余 未受影响的部分仍适用套期会计。</w:t>
      </w:r>
    </w:p>
    <w:p>
      <w:pPr>
        <w:pStyle w:val="Style46"/>
        <w:keepNext/>
        <w:keepLines/>
        <w:widowControl w:val="0"/>
        <w:numPr>
          <w:ilvl w:val="0"/>
          <w:numId w:val="141"/>
        </w:numPr>
        <w:shd w:val="clear" w:color="auto" w:fill="auto"/>
        <w:tabs>
          <w:tab w:pos="823" w:val="left"/>
        </w:tabs>
        <w:bidi w:val="0"/>
        <w:spacing w:before="0" w:after="0" w:line="240" w:lineRule="auto"/>
        <w:ind w:left="0" w:right="0" w:firstLine="420"/>
        <w:jc w:val="both"/>
        <w:rPr>
          <w:sz w:val="20"/>
          <w:szCs w:val="20"/>
        </w:rPr>
      </w:pPr>
      <w:bookmarkStart w:id="713" w:name="bookmark713"/>
      <w:bookmarkStart w:id="714" w:name="bookmark714"/>
      <w:bookmarkStart w:id="715" w:name="bookmark715"/>
      <w:bookmarkStart w:id="716" w:name="bookmark716"/>
      <w:bookmarkEnd w:id="715"/>
      <w:r>
        <w:rPr>
          <w:color w:val="000000"/>
          <w:spacing w:val="0"/>
          <w:w w:val="100"/>
          <w:position w:val="0"/>
          <w:sz w:val="20"/>
          <w:szCs w:val="20"/>
        </w:rPr>
        <w:t>信用风险敞口的公允价值选择</w:t>
      </w:r>
      <w:bookmarkEnd w:id="713"/>
      <w:bookmarkEnd w:id="714"/>
      <w:bookmarkEnd w:id="716"/>
    </w:p>
    <w:p>
      <w:pPr>
        <w:pStyle w:val="Style44"/>
        <w:keepNext w:val="0"/>
        <w:keepLines w:val="0"/>
        <w:widowControl w:val="0"/>
        <w:shd w:val="clear" w:color="auto" w:fill="auto"/>
        <w:bidi w:val="0"/>
        <w:spacing w:before="0" w:after="0" w:line="389" w:lineRule="exact"/>
        <w:ind w:left="0" w:right="0" w:firstLine="420"/>
        <w:jc w:val="both"/>
      </w:pPr>
      <w:r>
        <w:rPr>
          <w:color w:val="000000"/>
          <w:spacing w:val="0"/>
          <w:w w:val="100"/>
          <w:position w:val="0"/>
        </w:rPr>
        <w:t>当使用以公允价值计量且其变动计入当期损益的信用衍生工具管理金融工具(或其组成 部分)的信用风险敞口时，可以在该金融工具(或其组成部分)初始确认时、后续计量中或 尚未确认时，将其指定为以公允价值计量且其变动计入当期损益的金融工具，并同时作出书 面记录，但应同时满足下列条件：</w:t>
      </w:r>
    </w:p>
    <w:p>
      <w:pPr>
        <w:pStyle w:val="Style44"/>
        <w:keepNext w:val="0"/>
        <w:keepLines w:val="0"/>
        <w:widowControl w:val="0"/>
        <w:shd w:val="clear" w:color="auto" w:fill="auto"/>
        <w:bidi w:val="0"/>
        <w:spacing w:before="0" w:after="160" w:line="389" w:lineRule="exact"/>
        <w:ind w:left="0" w:right="0" w:firstLine="500"/>
        <w:jc w:val="both"/>
      </w:pPr>
      <w:r>
        <w:rPr>
          <w:color w:val="000000"/>
          <w:spacing w:val="0"/>
          <w:w w:val="100"/>
          <w:position w:val="0"/>
          <w:sz w:val="22"/>
          <w:szCs w:val="22"/>
        </w:rPr>
        <w:t>(1)</w:t>
      </w:r>
      <w:r>
        <w:rPr>
          <w:color w:val="000000"/>
          <w:spacing w:val="0"/>
          <w:w w:val="100"/>
          <w:position w:val="0"/>
        </w:rPr>
        <w:t>金融工具信用风险敞口的主体(如借款人或贷款承诺持有人)与信用衍生工具涉</w:t>
      </w:r>
    </w:p>
    <w:p>
      <w:pPr>
        <w:pStyle w:val="Style44"/>
        <w:keepNext w:val="0"/>
        <w:keepLines w:val="0"/>
        <w:widowControl w:val="0"/>
        <w:shd w:val="clear" w:color="auto" w:fill="auto"/>
        <w:bidi w:val="0"/>
        <w:spacing w:before="0" w:after="80" w:line="240" w:lineRule="auto"/>
        <w:ind w:left="0" w:right="0" w:firstLine="0"/>
        <w:jc w:val="both"/>
      </w:pPr>
      <w:r>
        <w:rPr>
          <w:color w:val="000000"/>
          <w:spacing w:val="0"/>
          <w:w w:val="100"/>
          <w:position w:val="0"/>
        </w:rPr>
        <w:t>及的主体相一致;</w:t>
      </w:r>
    </w:p>
    <w:p>
      <w:pPr>
        <w:pStyle w:val="Style44"/>
        <w:keepNext w:val="0"/>
        <w:keepLines w:val="0"/>
        <w:widowControl w:val="0"/>
        <w:shd w:val="clear" w:color="auto" w:fill="auto"/>
        <w:bidi w:val="0"/>
        <w:spacing w:before="0" w:after="140" w:line="392" w:lineRule="exact"/>
        <w:ind w:left="0" w:right="0" w:firstLine="520"/>
        <w:jc w:val="left"/>
      </w:pPr>
      <w:r>
        <w:rPr>
          <w:color w:val="000000"/>
          <w:spacing w:val="0"/>
          <w:w w:val="100"/>
          <w:position w:val="0"/>
          <w:sz w:val="22"/>
          <w:szCs w:val="22"/>
        </w:rPr>
        <w:t>（2）</w:t>
      </w:r>
      <w:r>
        <w:rPr>
          <w:color w:val="000000"/>
          <w:spacing w:val="0"/>
          <w:w w:val="100"/>
          <w:position w:val="0"/>
        </w:rPr>
        <w:t>金融工具的偿付级次与根据信用衍生工具条款须交付的工具的偿付级次相一致。</w:t>
      </w:r>
    </w:p>
    <w:p>
      <w:pPr>
        <w:pStyle w:val="Style44"/>
        <w:keepNext w:val="0"/>
        <w:keepLines w:val="0"/>
        <w:widowControl w:val="0"/>
        <w:shd w:val="clear" w:color="auto" w:fill="auto"/>
        <w:bidi w:val="0"/>
        <w:spacing w:before="0" w:after="0" w:line="392" w:lineRule="exact"/>
        <w:ind w:left="0" w:right="0" w:firstLine="420"/>
        <w:jc w:val="left"/>
      </w:pPr>
      <w:r>
        <w:rPr>
          <w:color w:val="000000"/>
          <w:spacing w:val="0"/>
          <w:w w:val="100"/>
          <w:position w:val="0"/>
        </w:rPr>
        <w:t>（三十五）安全生产费</w:t>
      </w:r>
    </w:p>
    <w:p>
      <w:pPr>
        <w:pStyle w:val="Style44"/>
        <w:keepNext w:val="0"/>
        <w:keepLines w:val="0"/>
        <w:widowControl w:val="0"/>
        <w:shd w:val="clear" w:color="auto" w:fill="auto"/>
        <w:bidi w:val="0"/>
        <w:spacing w:before="0" w:after="300" w:line="392" w:lineRule="exact"/>
        <w:ind w:left="0" w:right="0" w:firstLine="440"/>
        <w:jc w:val="both"/>
      </w:pPr>
      <w:r>
        <w:rPr>
          <w:color w:val="000000"/>
          <w:spacing w:val="0"/>
          <w:w w:val="100"/>
          <w:position w:val="0"/>
        </w:rPr>
        <w:t>本公司按照国家规定提取的安全生产费，计入相关产品的成本或当期损益，同时记入</w:t>
      </w:r>
      <w:r>
        <w:rPr>
          <w:color w:val="000000"/>
          <w:spacing w:val="0"/>
          <w:w w:val="100"/>
          <w:position w:val="0"/>
          <w:lang w:val="zh-CN" w:eastAsia="zh-CN" w:bidi="zh-CN"/>
        </w:rPr>
        <w:t xml:space="preserve">“专 </w:t>
      </w:r>
      <w:r>
        <w:rPr>
          <w:color w:val="000000"/>
          <w:spacing w:val="0"/>
          <w:w w:val="100"/>
          <w:position w:val="0"/>
        </w:rPr>
        <w:t>项储备</w:t>
      </w:r>
      <w:r>
        <w:rPr>
          <w:color w:val="000000"/>
          <w:spacing w:val="0"/>
          <w:w w:val="100"/>
          <w:position w:val="0"/>
          <w:lang w:val="zh-CN" w:eastAsia="zh-CN" w:bidi="zh-CN"/>
        </w:rPr>
        <w:t>”科</w:t>
      </w:r>
      <w:r>
        <w:rPr>
          <w:color w:val="000000"/>
          <w:spacing w:val="0"/>
          <w:w w:val="100"/>
          <w:position w:val="0"/>
        </w:rPr>
        <w:t>目。使用提取的安全生产费时，属于费用性支出的，直接冲减专项储备。形成固 定资产的，通过</w:t>
      </w:r>
      <w:r>
        <w:rPr>
          <w:color w:val="000000"/>
          <w:spacing w:val="0"/>
          <w:w w:val="100"/>
          <w:position w:val="0"/>
          <w:lang w:val="zh-CN" w:eastAsia="zh-CN" w:bidi="zh-CN"/>
        </w:rPr>
        <w:t>“在</w:t>
      </w:r>
      <w:r>
        <w:rPr>
          <w:color w:val="000000"/>
          <w:spacing w:val="0"/>
          <w:w w:val="100"/>
          <w:position w:val="0"/>
        </w:rPr>
        <w:t>建工程</w:t>
      </w:r>
      <w:r>
        <w:rPr>
          <w:color w:val="000000"/>
          <w:spacing w:val="0"/>
          <w:w w:val="100"/>
          <w:position w:val="0"/>
          <w:lang w:val="zh-CN" w:eastAsia="zh-CN" w:bidi="zh-CN"/>
        </w:rPr>
        <w:t>”科目</w:t>
      </w:r>
      <w:r>
        <w:rPr>
          <w:color w:val="000000"/>
          <w:spacing w:val="0"/>
          <w:w w:val="100"/>
          <w:position w:val="0"/>
        </w:rPr>
        <w:t>归集所发生的支出，待安全项目完工达到预定可使用状态 时确认为固定资产；同时，按照形成固定资产的成本冲减专项储备，并确认相同金额的累计 折旧。该固定资产在以后期间不再计提折旧。</w:t>
      </w:r>
    </w:p>
    <w:p>
      <w:pPr>
        <w:pStyle w:val="Style46"/>
        <w:keepNext/>
        <w:keepLines/>
        <w:widowControl w:val="0"/>
        <w:shd w:val="clear" w:color="auto" w:fill="auto"/>
        <w:bidi w:val="0"/>
        <w:spacing w:before="0" w:after="140" w:line="240" w:lineRule="auto"/>
        <w:ind w:left="0" w:right="0" w:firstLine="420"/>
        <w:jc w:val="left"/>
        <w:rPr>
          <w:sz w:val="20"/>
          <w:szCs w:val="20"/>
        </w:rPr>
      </w:pPr>
      <w:bookmarkStart w:id="717" w:name="bookmark717"/>
      <w:bookmarkStart w:id="718" w:name="bookmark718"/>
      <w:bookmarkStart w:id="719" w:name="bookmark719"/>
      <w:r>
        <w:rPr>
          <w:color w:val="000000"/>
          <w:spacing w:val="0"/>
          <w:w w:val="100"/>
          <w:position w:val="0"/>
          <w:sz w:val="20"/>
          <w:szCs w:val="20"/>
        </w:rPr>
        <w:t>（三十六）重要会计政策、会计估计的变更</w:t>
      </w:r>
      <w:bookmarkEnd w:id="717"/>
      <w:bookmarkEnd w:id="718"/>
      <w:bookmarkEnd w:id="719"/>
    </w:p>
    <w:p>
      <w:pPr>
        <w:pStyle w:val="Style46"/>
        <w:keepNext/>
        <w:keepLines/>
        <w:widowControl w:val="0"/>
        <w:shd w:val="clear" w:color="auto" w:fill="auto"/>
        <w:bidi w:val="0"/>
        <w:spacing w:before="0" w:after="140" w:line="240" w:lineRule="auto"/>
        <w:ind w:left="0" w:right="0" w:firstLine="420"/>
        <w:jc w:val="left"/>
        <w:rPr>
          <w:sz w:val="20"/>
          <w:szCs w:val="20"/>
        </w:rPr>
      </w:pPr>
      <w:bookmarkStart w:id="717" w:name="bookmark717"/>
      <w:bookmarkStart w:id="718" w:name="bookmark718"/>
      <w:bookmarkStart w:id="720" w:name="bookmark720"/>
      <w:r>
        <w:rPr>
          <w:color w:val="000000"/>
          <w:spacing w:val="0"/>
          <w:w w:val="100"/>
          <w:position w:val="0"/>
          <w:sz w:val="20"/>
          <w:szCs w:val="20"/>
          <w:lang w:val="en-US" w:eastAsia="en-US" w:bidi="en-US"/>
        </w:rPr>
        <w:t>1.</w:t>
      </w:r>
      <w:r>
        <w:rPr>
          <w:color w:val="000000"/>
          <w:spacing w:val="0"/>
          <w:w w:val="100"/>
          <w:position w:val="0"/>
          <w:sz w:val="20"/>
          <w:szCs w:val="20"/>
        </w:rPr>
        <w:t>会计政策变更</w:t>
      </w:r>
      <w:bookmarkEnd w:id="717"/>
      <w:bookmarkEnd w:id="718"/>
      <w:bookmarkEnd w:id="720"/>
    </w:p>
    <w:tbl>
      <w:tblPr>
        <w:tblOverlap w:val="never"/>
        <w:jc w:val="center"/>
        <w:tblLayout w:type="fixed"/>
      </w:tblPr>
      <w:tblGrid>
        <w:gridCol w:w="3564"/>
        <w:gridCol w:w="3514"/>
        <w:gridCol w:w="1138"/>
      </w:tblGrid>
      <w:tr>
        <w:trPr>
          <w:trHeight w:val="41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会计政策变更的内容和原因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审批程序</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备注</w:t>
            </w:r>
          </w:p>
        </w:tc>
      </w:tr>
      <w:tr>
        <w:trPr>
          <w:trHeight w:val="490"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本公司自</w:t>
            </w:r>
            <w:r>
              <w:rPr>
                <w:rFonts w:ascii="Times New Roman" w:eastAsia="Times New Roman" w:hAnsi="Times New Roman" w:cs="Times New Roman"/>
                <w:color w:val="000000"/>
                <w:spacing w:val="0"/>
                <w:w w:val="100"/>
                <w:position w:val="0"/>
                <w:sz w:val="15"/>
                <w:szCs w:val="15"/>
                <w:lang w:val="zh-TW" w:eastAsia="zh-TW" w:bidi="zh-TW"/>
              </w:rPr>
              <w:t>2020</w:t>
            </w:r>
            <w:r>
              <w:rPr>
                <w:color w:val="000000"/>
                <w:spacing w:val="0"/>
                <w:w w:val="100"/>
                <w:position w:val="0"/>
                <w:sz w:val="15"/>
                <w:szCs w:val="15"/>
                <w:lang w:val="zh-TW" w:eastAsia="zh-TW" w:bidi="zh-TW"/>
              </w:rPr>
              <w:t>年</w:t>
            </w: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月</w:t>
            </w:r>
            <w:r>
              <w:rPr>
                <w:rFonts w:ascii="Times New Roman" w:eastAsia="Times New Roman" w:hAnsi="Times New Roman" w:cs="Times New Roman"/>
                <w:color w:val="000000"/>
                <w:spacing w:val="0"/>
                <w:w w:val="100"/>
                <w:position w:val="0"/>
                <w:sz w:val="15"/>
                <w:szCs w:val="15"/>
                <w:lang w:val="zh-TW" w:eastAsia="zh-TW" w:bidi="zh-TW"/>
              </w:rPr>
              <w:t xml:space="preserve">1 </w:t>
            </w:r>
            <w:r>
              <w:rPr>
                <w:color w:val="000000"/>
                <w:spacing w:val="0"/>
                <w:w w:val="100"/>
                <w:position w:val="0"/>
                <w:sz w:val="15"/>
                <w:szCs w:val="15"/>
                <w:lang w:val="zh-TW" w:eastAsia="zh-TW" w:bidi="zh-TW"/>
              </w:rPr>
              <w:t>口起执行财政部</w:t>
            </w:r>
            <w:r>
              <w:rPr>
                <w:rFonts w:ascii="Times New Roman" w:eastAsia="Times New Roman" w:hAnsi="Times New Roman" w:cs="Times New Roman"/>
                <w:color w:val="000000"/>
                <w:spacing w:val="0"/>
                <w:w w:val="100"/>
                <w:position w:val="0"/>
                <w:sz w:val="15"/>
                <w:szCs w:val="15"/>
                <w:lang w:val="zh-TW" w:eastAsia="zh-TW" w:bidi="zh-TW"/>
              </w:rPr>
              <w:t>2017</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年修订的《企业会计准则第</w:t>
            </w:r>
            <w:r>
              <w:rPr>
                <w:rFonts w:ascii="Times New Roman" w:eastAsia="Times New Roman" w:hAnsi="Times New Roman" w:cs="Times New Roman"/>
                <w:color w:val="000000"/>
                <w:spacing w:val="0"/>
                <w:w w:val="100"/>
                <w:position w:val="0"/>
                <w:sz w:val="15"/>
                <w:szCs w:val="15"/>
                <w:lang w:val="zh-TW" w:eastAsia="zh-TW" w:bidi="zh-TW"/>
              </w:rPr>
              <w:t>14</w:t>
            </w:r>
            <w:r>
              <w:rPr>
                <w:color w:val="000000"/>
                <w:spacing w:val="0"/>
                <w:w w:val="100"/>
                <w:position w:val="0"/>
                <w:sz w:val="15"/>
                <w:szCs w:val="15"/>
                <w:lang w:val="zh-TW" w:eastAsia="zh-TW" w:bidi="zh-TW"/>
              </w:rPr>
              <w:t>号-收入》</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萤事会</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p>
        </w:tc>
      </w:tr>
    </w:tbl>
    <w:p>
      <w:pPr>
        <w:pStyle w:val="Style44"/>
        <w:keepNext w:val="0"/>
        <w:keepLines w:val="0"/>
        <w:widowControl w:val="0"/>
        <w:shd w:val="clear" w:color="auto" w:fill="auto"/>
        <w:bidi w:val="0"/>
        <w:spacing w:before="0" w:after="140" w:line="418" w:lineRule="exact"/>
        <w:ind w:left="0" w:right="0" w:firstLine="420"/>
        <w:jc w:val="left"/>
      </w:pPr>
      <w:r>
        <w:rPr>
          <w:color w:val="000000"/>
          <w:spacing w:val="0"/>
          <w:w w:val="100"/>
          <w:position w:val="0"/>
        </w:rPr>
        <w:t>会计政策变更说明：</w:t>
      </w:r>
    </w:p>
    <w:p>
      <w:pPr>
        <w:pStyle w:val="Style46"/>
        <w:keepNext/>
        <w:keepLines/>
        <w:widowControl w:val="0"/>
        <w:shd w:val="clear" w:color="auto" w:fill="auto"/>
        <w:bidi w:val="0"/>
        <w:spacing w:before="0" w:after="0" w:line="240" w:lineRule="auto"/>
        <w:ind w:left="0" w:right="0" w:firstLine="520"/>
        <w:jc w:val="left"/>
        <w:rPr>
          <w:sz w:val="20"/>
          <w:szCs w:val="20"/>
        </w:rPr>
      </w:pPr>
      <w:bookmarkStart w:id="721" w:name="bookmark721"/>
      <w:bookmarkStart w:id="722" w:name="bookmark722"/>
      <w:bookmarkStart w:id="723" w:name="bookmark723"/>
      <w:r>
        <w:rPr>
          <w:color w:val="000000"/>
          <w:spacing w:val="0"/>
          <w:w w:val="100"/>
          <w:position w:val="0"/>
          <w:sz w:val="20"/>
          <w:szCs w:val="20"/>
        </w:rPr>
        <w:t>（1）执行新收入准则对本公司的影响</w:t>
      </w:r>
      <w:bookmarkEnd w:id="721"/>
      <w:bookmarkEnd w:id="722"/>
      <w:bookmarkEnd w:id="723"/>
    </w:p>
    <w:p>
      <w:pPr>
        <w:pStyle w:val="Style44"/>
        <w:keepNext w:val="0"/>
        <w:keepLines w:val="0"/>
        <w:widowControl w:val="0"/>
        <w:shd w:val="clear" w:color="auto" w:fill="auto"/>
        <w:bidi w:val="0"/>
        <w:spacing w:before="0" w:after="0" w:line="418" w:lineRule="exact"/>
        <w:ind w:left="0" w:right="0" w:firstLine="440"/>
        <w:jc w:val="left"/>
      </w:pPr>
      <w:r>
        <w:rPr>
          <w:color w:val="000000"/>
          <w:spacing w:val="0"/>
          <w:w w:val="100"/>
          <w:position w:val="0"/>
        </w:rPr>
        <w:t>本公司自</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w:t>
      </w:r>
      <w:r>
        <w:rPr>
          <w:color w:val="000000"/>
          <w:spacing w:val="0"/>
          <w:w w:val="100"/>
          <w:position w:val="0"/>
        </w:rPr>
        <w:t>月</w:t>
      </w:r>
      <w:r>
        <w:rPr>
          <w:color w:val="000000"/>
          <w:spacing w:val="0"/>
          <w:w w:val="100"/>
          <w:position w:val="0"/>
          <w:sz w:val="22"/>
          <w:szCs w:val="22"/>
        </w:rPr>
        <w:t xml:space="preserve">1 </w:t>
      </w:r>
      <w:r>
        <w:rPr>
          <w:color w:val="000000"/>
          <w:spacing w:val="0"/>
          <w:w w:val="100"/>
          <w:position w:val="0"/>
        </w:rPr>
        <w:t>口起执行财政部</w:t>
      </w:r>
      <w:r>
        <w:rPr>
          <w:color w:val="000000"/>
          <w:spacing w:val="0"/>
          <w:w w:val="100"/>
          <w:position w:val="0"/>
          <w:sz w:val="22"/>
          <w:szCs w:val="22"/>
        </w:rPr>
        <w:t>2017</w:t>
      </w:r>
      <w:r>
        <w:rPr>
          <w:color w:val="000000"/>
          <w:spacing w:val="0"/>
          <w:w w:val="100"/>
          <w:position w:val="0"/>
        </w:rPr>
        <w:t>年修订的《企业会计准则第</w:t>
      </w:r>
      <w:r>
        <w:rPr>
          <w:color w:val="000000"/>
          <w:spacing w:val="0"/>
          <w:w w:val="100"/>
          <w:position w:val="0"/>
          <w:sz w:val="22"/>
          <w:szCs w:val="22"/>
        </w:rPr>
        <w:t>14</w:t>
      </w:r>
      <w:r>
        <w:rPr>
          <w:color w:val="000000"/>
          <w:spacing w:val="0"/>
          <w:w w:val="100"/>
          <w:position w:val="0"/>
        </w:rPr>
        <w:t>号-收入》， 变更后的会计政策详见附注四。</w:t>
      </w:r>
    </w:p>
    <w:p>
      <w:pPr>
        <w:pStyle w:val="Style44"/>
        <w:keepNext w:val="0"/>
        <w:keepLines w:val="0"/>
        <w:widowControl w:val="0"/>
        <w:shd w:val="clear" w:color="auto" w:fill="auto"/>
        <w:bidi w:val="0"/>
        <w:spacing w:before="0" w:after="0" w:line="418" w:lineRule="exact"/>
        <w:ind w:left="0" w:right="0" w:firstLine="420"/>
        <w:jc w:val="left"/>
      </w:pPr>
      <w:r>
        <w:rPr>
          <w:color w:val="000000"/>
          <w:spacing w:val="0"/>
          <w:w w:val="100"/>
          <w:position w:val="0"/>
        </w:rPr>
        <w:t>根据新收入准则的衔接规定，首次执行该准则的累计影响数调整首次执行当期期初</w:t>
      </w:r>
    </w:p>
    <w:p>
      <w:pPr>
        <w:pStyle w:val="Style44"/>
        <w:keepNext w:val="0"/>
        <w:keepLines w:val="0"/>
        <w:widowControl w:val="0"/>
        <w:shd w:val="clear" w:color="auto" w:fill="auto"/>
        <w:bidi w:val="0"/>
        <w:spacing w:before="0" w:after="0" w:line="418" w:lineRule="exact"/>
        <w:ind w:left="0" w:right="0" w:firstLine="140"/>
        <w:jc w:val="left"/>
      </w:pP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w:t>
      </w:r>
      <w:r>
        <w:rPr>
          <w:color w:val="000000"/>
          <w:spacing w:val="0"/>
          <w:w w:val="100"/>
          <w:position w:val="0"/>
        </w:rPr>
        <w:t>月</w:t>
      </w:r>
      <w:r>
        <w:rPr>
          <w:color w:val="000000"/>
          <w:spacing w:val="0"/>
          <w:w w:val="100"/>
          <w:position w:val="0"/>
          <w:sz w:val="22"/>
          <w:szCs w:val="22"/>
        </w:rPr>
        <w:t>1</w:t>
      </w:r>
      <w:r>
        <w:rPr>
          <w:color w:val="000000"/>
          <w:spacing w:val="0"/>
          <w:w w:val="100"/>
          <w:position w:val="0"/>
        </w:rPr>
        <w:t>日）留存收益及财务报表其他相关项目金额，对可比期间信息不予调整。</w:t>
      </w:r>
    </w:p>
    <w:p>
      <w:pPr>
        <w:pStyle w:val="Style44"/>
        <w:keepNext w:val="0"/>
        <w:keepLines w:val="0"/>
        <w:widowControl w:val="0"/>
        <w:shd w:val="clear" w:color="auto" w:fill="auto"/>
        <w:bidi w:val="0"/>
        <w:spacing w:before="0" w:after="140" w:line="418" w:lineRule="exact"/>
        <w:ind w:left="0" w:right="0" w:firstLine="420"/>
        <w:jc w:val="left"/>
      </w:pPr>
      <w:r>
        <w:rPr>
          <w:color w:val="000000"/>
          <w:spacing w:val="0"/>
          <w:w w:val="100"/>
          <w:position w:val="0"/>
        </w:rPr>
        <w:t>执行新收入准则对本期期初资产负债表相关项冃的影响列示如下：</w:t>
      </w:r>
    </w:p>
    <w:tbl>
      <w:tblPr>
        <w:tblOverlap w:val="never"/>
        <w:jc w:val="center"/>
        <w:tblLayout w:type="fixed"/>
      </w:tblPr>
      <w:tblGrid>
        <w:gridCol w:w="1663"/>
        <w:gridCol w:w="1498"/>
        <w:gridCol w:w="1210"/>
        <w:gridCol w:w="1224"/>
        <w:gridCol w:w="1210"/>
        <w:gridCol w:w="1397"/>
      </w:tblGrid>
      <w:tr>
        <w:trPr>
          <w:trHeight w:val="425"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2019</w:t>
            </w:r>
            <w:r>
              <w:rPr>
                <w:color w:val="000000"/>
                <w:spacing w:val="0"/>
                <w:w w:val="100"/>
                <w:position w:val="0"/>
                <w:sz w:val="15"/>
                <w:szCs w:val="15"/>
                <w:lang w:val="zh-TW" w:eastAsia="zh-TW" w:bidi="zh-TW"/>
              </w:rPr>
              <w:t>年</w:t>
            </w:r>
            <w:r>
              <w:rPr>
                <w:rFonts w:ascii="Times New Roman" w:eastAsia="Times New Roman" w:hAnsi="Times New Roman" w:cs="Times New Roman"/>
                <w:color w:val="000000"/>
                <w:spacing w:val="0"/>
                <w:w w:val="100"/>
                <w:position w:val="0"/>
                <w:sz w:val="15"/>
                <w:szCs w:val="15"/>
                <w:lang w:val="zh-TW" w:eastAsia="zh-TW" w:bidi="zh-TW"/>
              </w:rPr>
              <w:t>12</w:t>
            </w:r>
            <w:r>
              <w:rPr>
                <w:color w:val="000000"/>
                <w:spacing w:val="0"/>
                <w:w w:val="100"/>
                <w:position w:val="0"/>
                <w:sz w:val="15"/>
                <w:szCs w:val="15"/>
                <w:lang w:val="zh-TW" w:eastAsia="zh-TW" w:bidi="zh-TW"/>
              </w:rPr>
              <w:t>月</w:t>
            </w:r>
            <w:r>
              <w:rPr>
                <w:rFonts w:ascii="Times New Roman" w:eastAsia="Times New Roman" w:hAnsi="Times New Roman" w:cs="Times New Roman"/>
                <w:color w:val="000000"/>
                <w:spacing w:val="0"/>
                <w:w w:val="100"/>
                <w:position w:val="0"/>
                <w:sz w:val="15"/>
                <w:szCs w:val="15"/>
                <w:lang w:val="zh-TW" w:eastAsia="zh-TW" w:bidi="zh-TW"/>
              </w:rPr>
              <w:t>31</w:t>
            </w:r>
            <w:r>
              <w:rPr>
                <w:color w:val="000000"/>
                <w:spacing w:val="0"/>
                <w:w w:val="100"/>
                <w:position w:val="0"/>
                <w:sz w:val="15"/>
                <w:szCs w:val="15"/>
                <w:lang w:val="zh-TW" w:eastAsia="zh-TW" w:bidi="zh-TW"/>
              </w:rPr>
              <w:t>日</w:t>
            </w:r>
          </w:p>
        </w:tc>
        <w:tc>
          <w:tcPr>
            <w:gridSpan w:val="3"/>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累积影响金额</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color w:val="000000"/>
                <w:spacing w:val="0"/>
                <w:w w:val="100"/>
                <w:position w:val="0"/>
                <w:sz w:val="15"/>
                <w:szCs w:val="15"/>
                <w:lang w:val="zh-TW" w:eastAsia="zh-TW" w:bidi="zh-TW"/>
              </w:rPr>
              <w:t>年</w:t>
            </w: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月</w:t>
            </w: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日</w:t>
            </w:r>
          </w:p>
        </w:tc>
      </w:tr>
      <w:tr>
        <w:trPr>
          <w:trHeight w:val="4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重分类</w:t>
            </w:r>
          </w:p>
          <w:p>
            <w:pPr>
              <w:pStyle w:val="Style51"/>
              <w:keepNext w:val="0"/>
              <w:keepLines w:val="0"/>
              <w:widowControl w:val="0"/>
              <w:shd w:val="clear" w:color="auto" w:fill="auto"/>
              <w:bidi w:val="0"/>
              <w:spacing w:before="0" w:after="0" w:line="240" w:lineRule="auto"/>
              <w:ind w:left="0" w:right="0" w:firstLine="0"/>
              <w:jc w:val="center"/>
              <w:rPr>
                <w:sz w:val="20"/>
                <w:szCs w:val="20"/>
              </w:rPr>
            </w:pPr>
            <w:r>
              <w:rPr>
                <w:i/>
                <w:iCs/>
                <w:color w:val="000000"/>
                <w:spacing w:val="0"/>
                <w:w w:val="100"/>
                <w:position w:val="0"/>
                <w:sz w:val="16"/>
                <w:szCs w:val="16"/>
                <w:lang w:val="zh-TW" w:eastAsia="zh-TW" w:bidi="zh-TW"/>
              </w:rPr>
              <w:t>（注</w:t>
            </w:r>
            <w:r>
              <w:rPr>
                <w:rFonts w:ascii="Times New Roman" w:eastAsia="Times New Roman" w:hAnsi="Times New Roman" w:cs="Times New Roman"/>
                <w:i/>
                <w:iCs/>
                <w:color w:val="000000"/>
                <w:spacing w:val="0"/>
                <w:w w:val="100"/>
                <w:position w:val="0"/>
                <w:sz w:val="19"/>
                <w:szCs w:val="19"/>
                <w:lang w:val="zh-TW" w:eastAsia="zh-TW" w:bidi="zh-TW"/>
              </w:rPr>
              <w:t>1</w:t>
            </w:r>
            <w:r>
              <w:rPr>
                <w:i/>
                <w:iCs/>
                <w:color w:val="000000"/>
                <w:spacing w:val="0"/>
                <w:w w:val="100"/>
                <w:position w:val="0"/>
                <w:sz w:val="20"/>
                <w:szCs w:val="20"/>
                <w:lang w:val="zh-TW" w:eastAsia="zh-TW" w:bidi="zh-TW"/>
              </w:rPr>
              <w:t>）</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center"/>
              <w:rPr>
                <w:sz w:val="15"/>
                <w:szCs w:val="15"/>
              </w:rPr>
            </w:pPr>
            <w:r>
              <w:rPr>
                <w:color w:val="000000"/>
                <w:spacing w:val="0"/>
                <w:w w:val="100"/>
                <w:position w:val="0"/>
                <w:sz w:val="15"/>
                <w:szCs w:val="15"/>
                <w:lang w:val="zh-TW" w:eastAsia="zh-TW" w:bidi="zh-TW"/>
              </w:rPr>
              <w:t>重新计量</w:t>
            </w:r>
          </w:p>
          <w:p>
            <w:pPr>
              <w:pStyle w:val="Style51"/>
              <w:keepNext w:val="0"/>
              <w:keepLines w:val="0"/>
              <w:widowControl w:val="0"/>
              <w:shd w:val="clear" w:color="auto" w:fill="auto"/>
              <w:bidi w:val="0"/>
              <w:spacing w:before="0" w:after="0" w:line="240" w:lineRule="auto"/>
              <w:ind w:left="0" w:right="0" w:firstLine="0"/>
              <w:jc w:val="center"/>
              <w:rPr>
                <w:sz w:val="20"/>
                <w:szCs w:val="20"/>
              </w:rPr>
            </w:pPr>
            <w:r>
              <w:rPr>
                <w:i/>
                <w:iCs/>
                <w:color w:val="000000"/>
                <w:spacing w:val="0"/>
                <w:w w:val="100"/>
                <w:position w:val="0"/>
                <w:sz w:val="16"/>
                <w:szCs w:val="16"/>
                <w:lang w:val="zh-TW" w:eastAsia="zh-TW" w:bidi="zh-TW"/>
              </w:rPr>
              <w:t>（注</w:t>
            </w:r>
            <w:r>
              <w:rPr>
                <w:rFonts w:ascii="Times New Roman" w:eastAsia="Times New Roman" w:hAnsi="Times New Roman" w:cs="Times New Roman"/>
                <w:i/>
                <w:iCs/>
                <w:color w:val="000000"/>
                <w:spacing w:val="0"/>
                <w:w w:val="100"/>
                <w:position w:val="0"/>
                <w:sz w:val="19"/>
                <w:szCs w:val="19"/>
                <w:lang w:val="zh-TW" w:eastAsia="zh-TW" w:bidi="zh-TW"/>
              </w:rPr>
              <w:t>2</w:t>
            </w:r>
            <w:r>
              <w:rPr>
                <w:i/>
                <w:iCs/>
                <w:color w:val="000000"/>
                <w:spacing w:val="0"/>
                <w:w w:val="100"/>
                <w:position w:val="0"/>
                <w:sz w:val="20"/>
                <w:szCs w:val="20"/>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420" w:firstLine="0"/>
              <w:jc w:val="right"/>
              <w:rPr>
                <w:sz w:val="15"/>
                <w:szCs w:val="15"/>
              </w:rPr>
            </w:pPr>
            <w:r>
              <w:rPr>
                <w:color w:val="000000"/>
                <w:spacing w:val="0"/>
                <w:w w:val="100"/>
                <w:position w:val="0"/>
                <w:sz w:val="15"/>
                <w:szCs w:val="15"/>
                <w:lang w:val="zh-TW" w:eastAsia="zh-TW" w:bidi="zh-TW"/>
              </w:rPr>
              <w:t>小计</w:t>
            </w:r>
          </w:p>
        </w:tc>
        <w:tc>
          <w:tcPr>
            <w:vMerge/>
            <w:tcBorders>
              <w:left w:val="single" w:sz="4"/>
              <w:right w:val="single" w:sz="4"/>
            </w:tcBorders>
            <w:shd w:val="clear" w:color="auto" w:fill="FFFFFF"/>
            <w:vAlign w:val="center"/>
          </w:tcPr>
          <w:p>
            <w:pP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预收款项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87,694,315.47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-87,694,315.47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-87,694,315.47</w:t>
            </w: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合同负债</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82,730,306.24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82,730,306.24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82,730,306.24</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其他流动负债</w:t>
            </w:r>
          </w:p>
        </w:tc>
        <w:tc>
          <w:tcPr>
            <w:tcBorders>
              <w:top w:val="dashed"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4,964,009.23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4,964,009.23</w:t>
            </w:r>
          </w:p>
        </w:tc>
        <w:tc>
          <w:tcPr>
            <w:tcBorders>
              <w:top w:val="dashed"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4,964,009.23</w:t>
            </w:r>
          </w:p>
        </w:tc>
      </w:tr>
    </w:tbl>
    <w:p>
      <w:pPr>
        <w:pStyle w:val="Style48"/>
        <w:keepNext w:val="0"/>
        <w:keepLines w:val="0"/>
        <w:widowControl w:val="0"/>
        <w:shd w:val="clear" w:color="auto" w:fill="auto"/>
        <w:bidi w:val="0"/>
        <w:spacing w:before="0" w:after="0" w:line="240" w:lineRule="auto"/>
        <w:ind w:left="432" w:right="0" w:firstLine="0"/>
        <w:jc w:val="left"/>
      </w:pPr>
      <w:r>
        <w:rPr>
          <w:color w:val="000000"/>
          <w:spacing w:val="0"/>
          <w:w w:val="100"/>
          <w:position w:val="0"/>
        </w:rPr>
        <w:t>注：上表仅呈列受影响的财务报表项不受影响的财务报表项目不包括在内，因此所</w:t>
      </w:r>
    </w:p>
    <w:p>
      <w:pPr>
        <w:widowControl w:val="0"/>
        <w:spacing w:after="139" w:line="1" w:lineRule="exact"/>
      </w:pPr>
    </w:p>
    <w:p>
      <w:pPr>
        <w:pStyle w:val="Style44"/>
        <w:keepNext w:val="0"/>
        <w:keepLines w:val="0"/>
        <w:widowControl w:val="0"/>
        <w:shd w:val="clear" w:color="auto" w:fill="auto"/>
        <w:bidi w:val="0"/>
        <w:spacing w:before="0" w:after="140" w:line="240" w:lineRule="auto"/>
        <w:ind w:left="0" w:right="0" w:firstLine="0"/>
        <w:jc w:val="left"/>
      </w:pPr>
      <w:r>
        <w:rPr>
          <w:color w:val="000000"/>
          <w:spacing w:val="0"/>
          <w:w w:val="100"/>
          <w:position w:val="0"/>
        </w:rPr>
        <w:t>披露的小计和合计无法根据上表中呈列的数字重新计算得出。</w:t>
      </w:r>
    </w:p>
    <w:p>
      <w:pPr>
        <w:pStyle w:val="Style44"/>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执行新收入准则对</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日合并资产负债表的影响如下:</w:t>
      </w:r>
    </w:p>
    <w:tbl>
      <w:tblPr>
        <w:tblOverlap w:val="never"/>
        <w:jc w:val="center"/>
        <w:tblLayout w:type="fixed"/>
      </w:tblPr>
      <w:tblGrid>
        <w:gridCol w:w="2074"/>
        <w:gridCol w:w="2030"/>
        <w:gridCol w:w="2038"/>
        <w:gridCol w:w="2066"/>
      </w:tblGrid>
      <w:tr>
        <w:trPr>
          <w:trHeight w:val="41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报表数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假设按原准则</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影响</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预收款项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111,369,311.07</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-111,369,311.07</w:t>
            </w: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合同负侦</w:t>
            </w:r>
          </w:p>
        </w:tc>
        <w:tc>
          <w:tcPr>
            <w:tcBorders>
              <w:top w:val="dashed"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108,252,970.88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108,252,970,88</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其他流动负侦</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3,116,340.19</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3,116,340.19</w:t>
            </w:r>
          </w:p>
        </w:tc>
      </w:tr>
    </w:tbl>
    <w:p>
      <w:pPr>
        <w:spacing w:lineRule="exact" w:line="1"/>
        <w:rPr>
          <w:sz w:val="2"/>
          <w:szCs w:val="2"/>
        </w:rPr>
      </w:pPr>
      <w:r>
        <w:br w:type="page"/>
      </w:r>
    </w:p>
    <w:p>
      <w:pPr>
        <w:pStyle w:val="Style48"/>
        <w:keepNext w:val="0"/>
        <w:keepLines w:val="0"/>
        <w:widowControl w:val="0"/>
        <w:shd w:val="clear" w:color="auto" w:fill="auto"/>
        <w:bidi w:val="0"/>
        <w:spacing w:before="0" w:after="0" w:line="240" w:lineRule="auto"/>
        <w:ind w:left="432" w:right="0" w:firstLine="0"/>
        <w:jc w:val="left"/>
      </w:pPr>
      <w:r>
        <w:rPr>
          <w:color w:val="000000"/>
          <w:spacing w:val="0"/>
          <w:w w:val="100"/>
          <w:position w:val="0"/>
        </w:rPr>
        <w:t>执行新收入准则对</w:t>
      </w:r>
      <w:r>
        <w:rPr>
          <w:color w:val="000000"/>
          <w:spacing w:val="0"/>
          <w:w w:val="100"/>
          <w:position w:val="0"/>
          <w:sz w:val="22"/>
          <w:szCs w:val="22"/>
        </w:rPr>
        <w:t>2020</w:t>
      </w:r>
      <w:r>
        <w:rPr>
          <w:color w:val="000000"/>
          <w:spacing w:val="0"/>
          <w:w w:val="100"/>
          <w:position w:val="0"/>
        </w:rPr>
        <w:t>年度合并利润表的影响如下:</w:t>
      </w:r>
    </w:p>
    <w:tbl>
      <w:tblPr>
        <w:tblOverlap w:val="never"/>
        <w:jc w:val="center"/>
        <w:tblLayout w:type="fixed"/>
      </w:tblPr>
      <w:tblGrid>
        <w:gridCol w:w="2074"/>
        <w:gridCol w:w="2016"/>
        <w:gridCol w:w="2023"/>
        <w:gridCol w:w="2066"/>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报表数</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lang w:val="zh-TW" w:eastAsia="zh-TW" w:bidi="zh-TW"/>
              </w:rPr>
              <w:t>假设按原准则</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影响</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营业成本</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1,368,289,383.96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1,345,403,200.42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22,886,183.54</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销售费用</w:t>
            </w:r>
          </w:p>
        </w:tc>
        <w:tc>
          <w:tcPr>
            <w:tcBorders>
              <w:top w:val="dashed"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35,025,076.41</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57,911,259.95</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-22,886,183.54</w:t>
            </w:r>
          </w:p>
        </w:tc>
      </w:tr>
    </w:tbl>
    <w:p>
      <w:pPr>
        <w:widowControl w:val="0"/>
        <w:spacing w:after="279" w:line="1" w:lineRule="exact"/>
      </w:pPr>
    </w:p>
    <w:p>
      <w:pPr>
        <w:pStyle w:val="Style46"/>
        <w:keepNext/>
        <w:keepLines/>
        <w:widowControl w:val="0"/>
        <w:shd w:val="clear" w:color="auto" w:fill="auto"/>
        <w:bidi w:val="0"/>
        <w:spacing w:before="0" w:after="140" w:line="240" w:lineRule="auto"/>
        <w:ind w:left="0" w:right="0" w:firstLine="440"/>
        <w:jc w:val="left"/>
        <w:rPr>
          <w:sz w:val="20"/>
          <w:szCs w:val="20"/>
        </w:rPr>
      </w:pPr>
      <w:bookmarkStart w:id="724" w:name="bookmark724"/>
      <w:bookmarkStart w:id="725" w:name="bookmark725"/>
      <w:bookmarkStart w:id="726" w:name="bookmark726"/>
      <w:r>
        <w:rPr>
          <w:color w:val="000000"/>
          <w:spacing w:val="0"/>
          <w:w w:val="100"/>
          <w:position w:val="0"/>
          <w:sz w:val="20"/>
          <w:szCs w:val="20"/>
          <w:lang w:val="en-US" w:eastAsia="en-US" w:bidi="en-US"/>
        </w:rPr>
        <w:t>2.</w:t>
      </w:r>
      <w:r>
        <w:rPr>
          <w:color w:val="000000"/>
          <w:spacing w:val="0"/>
          <w:w w:val="100"/>
          <w:position w:val="0"/>
          <w:sz w:val="20"/>
          <w:szCs w:val="20"/>
        </w:rPr>
        <w:t>会计估计变更</w:t>
      </w:r>
      <w:bookmarkEnd w:id="724"/>
      <w:bookmarkEnd w:id="725"/>
      <w:bookmarkEnd w:id="726"/>
    </w:p>
    <w:p>
      <w:pPr>
        <w:pStyle w:val="Style44"/>
        <w:keepNext w:val="0"/>
        <w:keepLines w:val="0"/>
        <w:widowControl w:val="0"/>
        <w:shd w:val="clear" w:color="auto" w:fill="auto"/>
        <w:bidi w:val="0"/>
        <w:spacing w:before="0" w:after="460" w:line="240" w:lineRule="auto"/>
        <w:ind w:left="0" w:right="0" w:firstLine="440"/>
        <w:jc w:val="left"/>
      </w:pPr>
      <w:r>
        <w:rPr>
          <w:color w:val="000000"/>
          <w:spacing w:val="0"/>
          <w:w w:val="100"/>
          <w:position w:val="0"/>
        </w:rPr>
        <w:t>本报告期主要会计估计未发生变更。</w:t>
      </w:r>
    </w:p>
    <w:p>
      <w:pPr>
        <w:pStyle w:val="Style46"/>
        <w:keepNext/>
        <w:keepLines/>
        <w:widowControl w:val="0"/>
        <w:shd w:val="clear" w:color="auto" w:fill="auto"/>
        <w:bidi w:val="0"/>
        <w:spacing w:before="0" w:after="140" w:line="240" w:lineRule="auto"/>
        <w:ind w:left="0" w:right="0" w:firstLine="440"/>
        <w:jc w:val="left"/>
        <w:rPr>
          <w:sz w:val="20"/>
          <w:szCs w:val="20"/>
        </w:rPr>
      </w:pPr>
      <w:bookmarkStart w:id="727" w:name="bookmark727"/>
      <w:bookmarkStart w:id="728" w:name="bookmark728"/>
      <w:bookmarkStart w:id="729" w:name="bookmark729"/>
      <w:r>
        <w:rPr>
          <w:color w:val="000000"/>
          <w:spacing w:val="0"/>
          <w:w w:val="100"/>
          <w:position w:val="0"/>
          <w:sz w:val="20"/>
          <w:szCs w:val="20"/>
        </w:rPr>
        <w:t>五、税项</w:t>
      </w:r>
      <w:bookmarkEnd w:id="727"/>
      <w:bookmarkEnd w:id="728"/>
      <w:bookmarkEnd w:id="729"/>
    </w:p>
    <w:p>
      <w:pPr>
        <w:pStyle w:val="Style46"/>
        <w:keepNext/>
        <w:keepLines/>
        <w:widowControl w:val="0"/>
        <w:shd w:val="clear" w:color="auto" w:fill="auto"/>
        <w:bidi w:val="0"/>
        <w:spacing w:before="0" w:after="140" w:line="240" w:lineRule="auto"/>
        <w:ind w:left="0" w:right="0" w:firstLine="440"/>
        <w:jc w:val="left"/>
        <w:rPr>
          <w:sz w:val="20"/>
          <w:szCs w:val="20"/>
        </w:rPr>
      </w:pPr>
      <w:bookmarkStart w:id="727" w:name="bookmark727"/>
      <w:bookmarkStart w:id="728" w:name="bookmark728"/>
      <w:bookmarkStart w:id="730" w:name="bookmark730"/>
      <w:r>
        <w:rPr>
          <w:color w:val="000000"/>
          <w:spacing w:val="0"/>
          <w:w w:val="100"/>
          <w:position w:val="0"/>
          <w:sz w:val="20"/>
          <w:szCs w:val="20"/>
        </w:rPr>
        <w:t>（一）公司主要税种和税率</w:t>
      </w:r>
      <w:bookmarkEnd w:id="727"/>
      <w:bookmarkEnd w:id="728"/>
      <w:bookmarkEnd w:id="730"/>
    </w:p>
    <w:tbl>
      <w:tblPr>
        <w:tblOverlap w:val="never"/>
        <w:jc w:val="center"/>
        <w:tblLayout w:type="fixed"/>
      </w:tblPr>
      <w:tblGrid>
        <w:gridCol w:w="1685"/>
        <w:gridCol w:w="3377"/>
        <w:gridCol w:w="1490"/>
        <w:gridCol w:w="1541"/>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税种</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计税依据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税率</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备注</w:t>
            </w:r>
          </w:p>
        </w:tc>
      </w:tr>
      <w:tr>
        <w:trPr>
          <w:trHeight w:val="90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増值税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302" w:lineRule="exact"/>
              <w:ind w:left="0" w:right="0" w:firstLine="0"/>
              <w:jc w:val="left"/>
              <w:rPr>
                <w:sz w:val="15"/>
                <w:szCs w:val="15"/>
              </w:rPr>
            </w:pPr>
            <w:r>
              <w:rPr>
                <w:color w:val="000000"/>
                <w:spacing w:val="0"/>
                <w:w w:val="100"/>
                <w:position w:val="0"/>
                <w:sz w:val="15"/>
                <w:szCs w:val="15"/>
                <w:lang w:val="zh-TW" w:eastAsia="zh-TW" w:bidi="zh-TW"/>
              </w:rPr>
              <w:t>境内销售；提供加工、修理修配劳务； 以及選口等货物；提供有形动产租赁服 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13%</w:t>
            </w:r>
            <w:r>
              <w:rPr>
                <w:color w:val="000000"/>
                <w:spacing w:val="0"/>
                <w:w w:val="100"/>
                <w:position w:val="0"/>
                <w:sz w:val="15"/>
                <w:szCs w:val="15"/>
                <w:lang w:val="zh-TW" w:eastAsia="zh-TW" w:bidi="zh-TW"/>
              </w:rPr>
              <w:t>、</w:t>
            </w:r>
            <w:r>
              <w:rPr>
                <w:rFonts w:ascii="Times New Roman" w:eastAsia="Times New Roman" w:hAnsi="Times New Roman" w:cs="Times New Roman"/>
                <w:color w:val="000000"/>
                <w:spacing w:val="0"/>
                <w:w w:val="100"/>
                <w:position w:val="0"/>
                <w:sz w:val="15"/>
                <w:szCs w:val="15"/>
                <w:lang w:val="zh-TW" w:eastAsia="zh-TW" w:bidi="zh-TW"/>
              </w:rPr>
              <w:t>9%</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其他应税销皆服务行为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6%</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简易计税方汶</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 xml:space="preserve">5% </w:t>
            </w:r>
            <w:r>
              <w:rPr>
                <w:color w:val="000000"/>
                <w:spacing w:val="0"/>
                <w:w w:val="100"/>
                <w:position w:val="0"/>
                <w:sz w:val="15"/>
                <w:szCs w:val="15"/>
                <w:lang w:val="zh-TW" w:eastAsia="zh-TW" w:bidi="zh-TW"/>
              </w:rPr>
              <w:t xml:space="preserve">或 </w:t>
            </w:r>
            <w:r>
              <w:rPr>
                <w:rFonts w:ascii="Times New Roman" w:eastAsia="Times New Roman" w:hAnsi="Times New Roman" w:cs="Times New Roman"/>
                <w:color w:val="000000"/>
                <w:spacing w:val="0"/>
                <w:w w:val="100"/>
                <w:position w:val="0"/>
                <w:sz w:val="15"/>
                <w:szCs w:val="15"/>
                <w:lang w:val="zh-TW" w:eastAsia="zh-TW" w:bidi="zh-TW"/>
              </w:rPr>
              <w:t>3%</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城市绯护建设税</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实缴流转税税额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7%</w:t>
            </w:r>
            <w:r>
              <w:rPr>
                <w:color w:val="000000"/>
                <w:spacing w:val="0"/>
                <w:w w:val="100"/>
                <w:position w:val="0"/>
                <w:sz w:val="15"/>
                <w:szCs w:val="15"/>
                <w:lang w:val="zh-TW" w:eastAsia="zh-TW" w:bidi="zh-TW"/>
              </w:rPr>
              <w:t>、</w:t>
            </w:r>
            <w:r>
              <w:rPr>
                <w:rFonts w:ascii="Times New Roman" w:eastAsia="Times New Roman" w:hAnsi="Times New Roman" w:cs="Times New Roman"/>
                <w:color w:val="000000"/>
                <w:spacing w:val="0"/>
                <w:w w:val="100"/>
                <w:position w:val="0"/>
                <w:sz w:val="15"/>
                <w:szCs w:val="15"/>
                <w:lang w:val="zh-TW" w:eastAsia="zh-TW" w:bidi="zh-TW"/>
              </w:rPr>
              <w:t>5%</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教育费附加</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实缴流转税税额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3%</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地方教育我附加</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实缴流转税税额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w:t>
            </w:r>
            <w:r>
              <w:rPr>
                <w:rFonts w:ascii="Times New Roman" w:eastAsia="Times New Roman" w:hAnsi="Times New Roman" w:cs="Times New Roman"/>
                <w:color w:val="000000"/>
                <w:spacing w:val="0"/>
                <w:w w:val="100"/>
                <w:position w:val="0"/>
                <w:sz w:val="15"/>
                <w:szCs w:val="15"/>
                <w:lang w:val="zh-TW" w:eastAsia="zh-TW" w:bidi="zh-TW"/>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90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企业所得税</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应纳税所得额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0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25%</w:t>
            </w:r>
            <w:r>
              <w:rPr>
                <w:color w:val="000000"/>
                <w:spacing w:val="0"/>
                <w:w w:val="100"/>
                <w:position w:val="0"/>
                <w:sz w:val="15"/>
                <w:szCs w:val="15"/>
                <w:lang w:val="zh-TW" w:eastAsia="zh-TW" w:bidi="zh-TW"/>
              </w:rPr>
              <w:t>、</w:t>
            </w:r>
            <w:r>
              <w:rPr>
                <w:rFonts w:ascii="Times New Roman" w:eastAsia="Times New Roman" w:hAnsi="Times New Roman" w:cs="Times New Roman"/>
                <w:color w:val="000000"/>
                <w:spacing w:val="0"/>
                <w:w w:val="100"/>
                <w:position w:val="0"/>
                <w:sz w:val="15"/>
                <w:szCs w:val="15"/>
                <w:lang w:val="zh-TW" w:eastAsia="zh-TW" w:bidi="zh-TW"/>
              </w:rPr>
              <w:t>20%</w:t>
            </w:r>
            <w:r>
              <w:rPr>
                <w:color w:val="000000"/>
                <w:spacing w:val="0"/>
                <w:w w:val="100"/>
                <w:position w:val="0"/>
                <w:sz w:val="15"/>
                <w:szCs w:val="15"/>
                <w:lang w:val="zh-TW" w:eastAsia="zh-TW" w:bidi="zh-TW"/>
              </w:rPr>
              <w:t>、</w:t>
            </w:r>
          </w:p>
          <w:p>
            <w:pPr>
              <w:pStyle w:val="Style51"/>
              <w:keepNext w:val="0"/>
              <w:keepLines w:val="0"/>
              <w:widowControl w:val="0"/>
              <w:shd w:val="clear" w:color="auto" w:fill="auto"/>
              <w:bidi w:val="0"/>
              <w:spacing w:before="0" w:after="10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15%</w:t>
            </w:r>
            <w:r>
              <w:rPr>
                <w:color w:val="000000"/>
                <w:spacing w:val="0"/>
                <w:w w:val="100"/>
                <w:position w:val="0"/>
                <w:sz w:val="15"/>
                <w:szCs w:val="15"/>
                <w:lang w:val="zh-TW" w:eastAsia="zh-TW" w:bidi="zh-TW"/>
              </w:rPr>
              <w:t>、</w:t>
            </w:r>
            <w:r>
              <w:rPr>
                <w:rFonts w:ascii="Times New Roman" w:eastAsia="Times New Roman" w:hAnsi="Times New Roman" w:cs="Times New Roman"/>
                <w:color w:val="000000"/>
                <w:spacing w:val="0"/>
                <w:w w:val="100"/>
                <w:position w:val="0"/>
                <w:sz w:val="15"/>
                <w:szCs w:val="15"/>
                <w:lang w:val="zh-TW" w:eastAsia="zh-TW" w:bidi="zh-TW"/>
              </w:rPr>
              <w:t>16.5%</w:t>
            </w:r>
            <w:r>
              <w:rPr>
                <w:color w:val="000000"/>
                <w:spacing w:val="0"/>
                <w:w w:val="100"/>
                <w:position w:val="0"/>
                <w:sz w:val="15"/>
                <w:szCs w:val="15"/>
                <w:lang w:val="zh-TW" w:eastAsia="zh-TW" w:bidi="zh-TW"/>
              </w:rPr>
              <w:t>、</w:t>
            </w:r>
          </w:p>
          <w:p>
            <w:pPr>
              <w:pStyle w:val="Style51"/>
              <w:keepNext w:val="0"/>
              <w:keepLines w:val="0"/>
              <w:widowControl w:val="0"/>
              <w:shd w:val="clear" w:color="auto" w:fill="auto"/>
              <w:bidi w:val="0"/>
              <w:spacing w:before="0" w:after="10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34%</w:t>
            </w:r>
          </w:p>
        </w:tc>
        <w:tc>
          <w:tcPr>
            <w:tcBorders>
              <w:top w:val="single" w:sz="4"/>
              <w:left w:val="single" w:sz="4"/>
              <w:right w:val="single" w:sz="4"/>
            </w:tcBorders>
            <w:shd w:val="clear" w:color="auto" w:fill="FFFFFF"/>
            <w:vAlign w:val="top"/>
          </w:tcPr>
          <w:p>
            <w:pPr>
              <w:widowControl w:val="0"/>
              <w:rPr>
                <w:sz w:val="10"/>
                <w:szCs w:val="10"/>
              </w:rPr>
            </w:pPr>
          </w:p>
        </w:tc>
      </w:tr>
      <w:tr>
        <w:trPr>
          <w:trHeight w:val="64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房产税</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317" w:lineRule="exact"/>
              <w:ind w:left="0" w:right="0" w:firstLine="0"/>
              <w:jc w:val="left"/>
              <w:rPr>
                <w:sz w:val="15"/>
                <w:szCs w:val="15"/>
              </w:rPr>
            </w:pPr>
            <w:r>
              <w:rPr>
                <w:color w:val="000000"/>
                <w:spacing w:val="0"/>
                <w:w w:val="100"/>
                <w:position w:val="0"/>
                <w:sz w:val="15"/>
                <w:szCs w:val="15"/>
                <w:lang w:val="zh-TW" w:eastAsia="zh-TW" w:bidi="zh-TW"/>
              </w:rPr>
              <w:t>按照房产原值的</w:t>
            </w:r>
            <w:r>
              <w:rPr>
                <w:rFonts w:ascii="Times New Roman" w:eastAsia="Times New Roman" w:hAnsi="Times New Roman" w:cs="Times New Roman"/>
                <w:color w:val="000000"/>
                <w:spacing w:val="0"/>
                <w:w w:val="100"/>
                <w:position w:val="0"/>
                <w:sz w:val="15"/>
                <w:szCs w:val="15"/>
                <w:lang w:val="zh-TW" w:eastAsia="zh-TW" w:bidi="zh-TW"/>
              </w:rPr>
              <w:t xml:space="preserve">70% </w:t>
            </w:r>
            <w:r>
              <w:rPr>
                <w:color w:val="000000"/>
                <w:spacing w:val="0"/>
                <w:w w:val="100"/>
                <w:position w:val="0"/>
                <w:sz w:val="15"/>
                <w:szCs w:val="15"/>
                <w:lang w:val="zh-TW" w:eastAsia="zh-TW" w:bidi="zh-TW"/>
              </w:rPr>
              <w:t>（或租金收入）畐纳 税基准</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32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1.2%&gt; 12%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48"/>
        <w:keepNext w:val="0"/>
        <w:keepLines w:val="0"/>
        <w:widowControl w:val="0"/>
        <w:shd w:val="clear" w:color="auto" w:fill="auto"/>
        <w:bidi w:val="0"/>
        <w:spacing w:before="0" w:after="0" w:line="240" w:lineRule="auto"/>
        <w:ind w:left="317" w:right="0" w:firstLine="0"/>
        <w:jc w:val="left"/>
      </w:pPr>
      <w:r>
        <w:rPr>
          <w:color w:val="000000"/>
          <w:spacing w:val="0"/>
          <w:w w:val="100"/>
          <w:position w:val="0"/>
        </w:rPr>
        <w:t>不同纳税主体所得税税率说明:</w:t>
      </w:r>
    </w:p>
    <w:tbl>
      <w:tblPr>
        <w:tblOverlap w:val="never"/>
        <w:jc w:val="center"/>
        <w:tblLayout w:type="fixed"/>
      </w:tblPr>
      <w:tblGrid>
        <w:gridCol w:w="4234"/>
        <w:gridCol w:w="3852"/>
      </w:tblGrid>
      <w:tr>
        <w:trPr>
          <w:trHeight w:val="374"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color w:val="000000"/>
                <w:spacing w:val="0"/>
                <w:w w:val="100"/>
                <w:position w:val="0"/>
                <w:sz w:val="15"/>
                <w:szCs w:val="15"/>
                <w:lang w:val="zh-TW" w:eastAsia="zh-TW" w:bidi="zh-TW"/>
              </w:rPr>
              <w:t>纳税主体名称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所得税税率</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山东先达、潍坊先达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15%</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济南先达、辽宁先込、印尼中农</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25%</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济南瑞斯邦、博兴县盛信达、沈阳万菱、沈阳先仏</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20%</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香港德胜</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16.5%</w:t>
            </w:r>
          </w:p>
        </w:tc>
      </w:tr>
      <w:tr>
        <w:trPr>
          <w:trHeight w:val="374"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巴西光华</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34%</w:t>
            </w:r>
          </w:p>
        </w:tc>
      </w:tr>
    </w:tbl>
    <w:p>
      <w:pPr>
        <w:widowControl w:val="0"/>
        <w:spacing w:after="279" w:line="1" w:lineRule="exact"/>
      </w:pPr>
    </w:p>
    <w:p>
      <w:pPr>
        <w:pStyle w:val="Style46"/>
        <w:keepNext/>
        <w:keepLines/>
        <w:widowControl w:val="0"/>
        <w:shd w:val="clear" w:color="auto" w:fill="auto"/>
        <w:bidi w:val="0"/>
        <w:spacing w:before="0" w:after="0" w:line="240" w:lineRule="auto"/>
        <w:ind w:left="0" w:right="0" w:firstLine="520"/>
        <w:jc w:val="left"/>
        <w:rPr>
          <w:sz w:val="20"/>
          <w:szCs w:val="20"/>
        </w:rPr>
      </w:pPr>
      <w:bookmarkStart w:id="731" w:name="bookmark731"/>
      <w:bookmarkStart w:id="732" w:name="bookmark732"/>
      <w:bookmarkStart w:id="733" w:name="bookmark733"/>
      <w:r>
        <w:rPr>
          <w:color w:val="000000"/>
          <w:spacing w:val="0"/>
          <w:w w:val="100"/>
          <w:position w:val="0"/>
          <w:sz w:val="20"/>
          <w:szCs w:val="20"/>
        </w:rPr>
        <w:t>（二）税收优惠政策及依据</w:t>
      </w:r>
      <w:bookmarkEnd w:id="731"/>
      <w:bookmarkEnd w:id="732"/>
      <w:bookmarkEnd w:id="733"/>
    </w:p>
    <w:p>
      <w:pPr>
        <w:pStyle w:val="Style44"/>
        <w:keepNext w:val="0"/>
        <w:keepLines w:val="0"/>
        <w:widowControl w:val="0"/>
        <w:shd w:val="clear" w:color="auto" w:fill="auto"/>
        <w:bidi w:val="0"/>
        <w:spacing w:before="0" w:after="200" w:line="389" w:lineRule="exact"/>
        <w:ind w:left="0" w:right="0" w:firstLine="520"/>
        <w:jc w:val="left"/>
      </w:pPr>
      <w:r>
        <w:rPr>
          <w:color w:val="000000"/>
          <w:spacing w:val="0"/>
          <w:w w:val="100"/>
          <w:position w:val="0"/>
          <w:sz w:val="22"/>
          <w:szCs w:val="22"/>
        </w:rPr>
        <w:t>2018</w:t>
      </w:r>
      <w:r>
        <w:rPr>
          <w:color w:val="000000"/>
          <w:spacing w:val="0"/>
          <w:w w:val="100"/>
          <w:position w:val="0"/>
        </w:rPr>
        <w:t>年</w:t>
      </w:r>
      <w:r>
        <w:rPr>
          <w:color w:val="000000"/>
          <w:spacing w:val="0"/>
          <w:w w:val="100"/>
          <w:position w:val="0"/>
          <w:sz w:val="22"/>
          <w:szCs w:val="22"/>
        </w:rPr>
        <w:t>8</w:t>
      </w:r>
      <w:r>
        <w:rPr>
          <w:color w:val="000000"/>
          <w:spacing w:val="0"/>
          <w:w w:val="100"/>
          <w:position w:val="0"/>
        </w:rPr>
        <w:t>月</w:t>
      </w:r>
      <w:r>
        <w:rPr>
          <w:color w:val="000000"/>
          <w:spacing w:val="0"/>
          <w:w w:val="100"/>
          <w:position w:val="0"/>
          <w:sz w:val="22"/>
          <w:szCs w:val="22"/>
        </w:rPr>
        <w:t>16</w:t>
      </w:r>
      <w:r>
        <w:rPr>
          <w:color w:val="000000"/>
          <w:spacing w:val="0"/>
          <w:w w:val="100"/>
          <w:position w:val="0"/>
        </w:rPr>
        <w:t>日，本公司被山东省认定机构办公室认定为通过复审的高新技术企业， 有效期至</w:t>
      </w:r>
      <w:r>
        <w:rPr>
          <w:color w:val="000000"/>
          <w:spacing w:val="0"/>
          <w:w w:val="100"/>
          <w:position w:val="0"/>
          <w:sz w:val="22"/>
          <w:szCs w:val="22"/>
        </w:rPr>
        <w:t>2021</w:t>
      </w:r>
      <w:r>
        <w:rPr>
          <w:color w:val="000000"/>
          <w:spacing w:val="0"/>
          <w:w w:val="100"/>
          <w:position w:val="0"/>
        </w:rPr>
        <w:t>年</w:t>
      </w:r>
      <w:r>
        <w:rPr>
          <w:color w:val="000000"/>
          <w:spacing w:val="0"/>
          <w:w w:val="100"/>
          <w:position w:val="0"/>
          <w:sz w:val="22"/>
          <w:szCs w:val="22"/>
        </w:rPr>
        <w:t>8</w:t>
      </w:r>
      <w:r>
        <w:rPr>
          <w:color w:val="000000"/>
          <w:spacing w:val="0"/>
          <w:w w:val="100"/>
          <w:position w:val="0"/>
        </w:rPr>
        <w:t>月</w:t>
      </w:r>
      <w:r>
        <w:rPr>
          <w:color w:val="000000"/>
          <w:spacing w:val="0"/>
          <w:w w:val="100"/>
          <w:position w:val="0"/>
          <w:sz w:val="22"/>
          <w:szCs w:val="22"/>
        </w:rPr>
        <w:t>16</w:t>
      </w:r>
      <w:r>
        <w:rPr>
          <w:color w:val="000000"/>
          <w:spacing w:val="0"/>
          <w:w w:val="100"/>
          <w:position w:val="0"/>
        </w:rPr>
        <w:t>日，证书编号：</w:t>
      </w:r>
      <w:r>
        <w:rPr>
          <w:color w:val="000000"/>
          <w:spacing w:val="0"/>
          <w:w w:val="100"/>
          <w:position w:val="0"/>
          <w:sz w:val="22"/>
          <w:szCs w:val="22"/>
          <w:lang w:val="en-US" w:eastAsia="en-US" w:bidi="en-US"/>
        </w:rPr>
        <w:t>GR201837000132o</w:t>
      </w:r>
      <w:r>
        <w:rPr>
          <w:color w:val="000000"/>
          <w:spacing w:val="0"/>
          <w:w w:val="100"/>
          <w:position w:val="0"/>
        </w:rPr>
        <w:t>根据企业所得税法规定，本公司 自</w:t>
      </w:r>
      <w:r>
        <w:rPr>
          <w:color w:val="000000"/>
          <w:spacing w:val="0"/>
          <w:w w:val="100"/>
          <w:position w:val="0"/>
          <w:sz w:val="22"/>
          <w:szCs w:val="22"/>
        </w:rPr>
        <w:t>2018</w:t>
      </w:r>
      <w:r>
        <w:rPr>
          <w:color w:val="000000"/>
          <w:spacing w:val="0"/>
          <w:w w:val="100"/>
          <w:position w:val="0"/>
        </w:rPr>
        <w:t>年减按</w:t>
      </w:r>
      <w:r>
        <w:rPr>
          <w:color w:val="000000"/>
          <w:spacing w:val="0"/>
          <w:w w:val="100"/>
          <w:position w:val="0"/>
          <w:sz w:val="22"/>
          <w:szCs w:val="22"/>
        </w:rPr>
        <w:t>15%</w:t>
      </w:r>
      <w:r>
        <w:rPr>
          <w:color w:val="000000"/>
          <w:spacing w:val="0"/>
          <w:w w:val="100"/>
          <w:position w:val="0"/>
        </w:rPr>
        <w:t>的所得税税率征税的优惠，优惠期至</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日止。</w:t>
      </w:r>
    </w:p>
    <w:p>
      <w:pPr>
        <w:pStyle w:val="Style44"/>
        <w:keepNext w:val="0"/>
        <w:keepLines w:val="0"/>
        <w:widowControl w:val="0"/>
        <w:shd w:val="clear" w:color="auto" w:fill="auto"/>
        <w:bidi w:val="0"/>
        <w:spacing w:before="0" w:after="480" w:line="389" w:lineRule="exact"/>
        <w:ind w:left="0" w:right="0" w:firstLine="420"/>
        <w:jc w:val="left"/>
      </w:pP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8</w:t>
      </w:r>
      <w:r>
        <w:rPr>
          <w:color w:val="000000"/>
          <w:spacing w:val="0"/>
          <w:w w:val="100"/>
          <w:position w:val="0"/>
        </w:rPr>
        <w:t>月</w:t>
      </w:r>
      <w:r>
        <w:rPr>
          <w:color w:val="000000"/>
          <w:spacing w:val="0"/>
          <w:w w:val="100"/>
          <w:position w:val="0"/>
          <w:sz w:val="22"/>
          <w:szCs w:val="22"/>
        </w:rPr>
        <w:t>17</w:t>
      </w:r>
      <w:r>
        <w:rPr>
          <w:color w:val="000000"/>
          <w:spacing w:val="0"/>
          <w:w w:val="100"/>
          <w:position w:val="0"/>
        </w:rPr>
        <w:t>日，子公司潍坊先达被山东省认定机构办公室认定为通过复审的髙新技 术企业,有效期至</w:t>
      </w:r>
      <w:r>
        <w:rPr>
          <w:color w:val="000000"/>
          <w:spacing w:val="0"/>
          <w:w w:val="100"/>
          <w:position w:val="0"/>
          <w:sz w:val="22"/>
          <w:szCs w:val="22"/>
        </w:rPr>
        <w:t>2023</w:t>
      </w:r>
      <w:r>
        <w:rPr>
          <w:color w:val="000000"/>
          <w:spacing w:val="0"/>
          <w:w w:val="100"/>
          <w:position w:val="0"/>
        </w:rPr>
        <w:t>年</w:t>
      </w:r>
      <w:r>
        <w:rPr>
          <w:color w:val="000000"/>
          <w:spacing w:val="0"/>
          <w:w w:val="100"/>
          <w:position w:val="0"/>
          <w:sz w:val="22"/>
          <w:szCs w:val="22"/>
        </w:rPr>
        <w:t>8</w:t>
      </w:r>
      <w:r>
        <w:rPr>
          <w:color w:val="000000"/>
          <w:spacing w:val="0"/>
          <w:w w:val="100"/>
          <w:position w:val="0"/>
        </w:rPr>
        <w:t>月</w:t>
      </w:r>
      <w:r>
        <w:rPr>
          <w:color w:val="000000"/>
          <w:spacing w:val="0"/>
          <w:w w:val="100"/>
          <w:position w:val="0"/>
          <w:sz w:val="22"/>
          <w:szCs w:val="22"/>
        </w:rPr>
        <w:t>17</w:t>
      </w:r>
      <w:r>
        <w:rPr>
          <w:color w:val="000000"/>
          <w:spacing w:val="0"/>
          <w:w w:val="100"/>
          <w:position w:val="0"/>
        </w:rPr>
        <w:t>日，证书编号:</w:t>
      </w:r>
      <w:r>
        <w:rPr>
          <w:color w:val="000000"/>
          <w:spacing w:val="0"/>
          <w:w w:val="100"/>
          <w:position w:val="0"/>
          <w:sz w:val="22"/>
          <w:szCs w:val="22"/>
          <w:lang w:val="en-US" w:eastAsia="en-US" w:bidi="en-US"/>
        </w:rPr>
        <w:t>GR202037001016o</w:t>
      </w:r>
      <w:r>
        <w:rPr>
          <w:color w:val="000000"/>
          <w:spacing w:val="0"/>
          <w:w w:val="100"/>
          <w:position w:val="0"/>
        </w:rPr>
        <w:t>根据企业所得税法规定， 本公司自</w:t>
      </w:r>
      <w:r>
        <w:rPr>
          <w:color w:val="000000"/>
          <w:spacing w:val="0"/>
          <w:w w:val="100"/>
          <w:position w:val="0"/>
          <w:sz w:val="22"/>
          <w:szCs w:val="22"/>
        </w:rPr>
        <w:t>2020</w:t>
      </w:r>
      <w:r>
        <w:rPr>
          <w:color w:val="000000"/>
          <w:spacing w:val="0"/>
          <w:w w:val="100"/>
          <w:position w:val="0"/>
        </w:rPr>
        <w:t>年减按</w:t>
      </w:r>
      <w:r>
        <w:rPr>
          <w:color w:val="000000"/>
          <w:spacing w:val="0"/>
          <w:w w:val="100"/>
          <w:position w:val="0"/>
          <w:sz w:val="22"/>
          <w:szCs w:val="22"/>
        </w:rPr>
        <w:t>15%</w:t>
      </w:r>
      <w:r>
        <w:rPr>
          <w:color w:val="000000"/>
          <w:spacing w:val="0"/>
          <w:w w:val="100"/>
          <w:position w:val="0"/>
        </w:rPr>
        <w:t>的所得税税率征税的优惠，优惠期至</w:t>
      </w:r>
      <w:r>
        <w:rPr>
          <w:color w:val="000000"/>
          <w:spacing w:val="0"/>
          <w:w w:val="100"/>
          <w:position w:val="0"/>
          <w:sz w:val="22"/>
          <w:szCs w:val="22"/>
        </w:rPr>
        <w:t>2022</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日止。</w:t>
      </w:r>
    </w:p>
    <w:p>
      <w:pPr>
        <w:pStyle w:val="Style46"/>
        <w:keepNext/>
        <w:keepLines/>
        <w:widowControl w:val="0"/>
        <w:shd w:val="clear" w:color="auto" w:fill="auto"/>
        <w:bidi w:val="0"/>
        <w:spacing w:before="0" w:after="0" w:line="240" w:lineRule="auto"/>
        <w:ind w:left="0" w:right="0" w:firstLine="420"/>
        <w:jc w:val="left"/>
        <w:rPr>
          <w:sz w:val="20"/>
          <w:szCs w:val="20"/>
        </w:rPr>
      </w:pPr>
      <w:bookmarkStart w:id="734" w:name="bookmark734"/>
      <w:bookmarkStart w:id="735" w:name="bookmark735"/>
      <w:bookmarkStart w:id="736" w:name="bookmark736"/>
      <w:r>
        <w:rPr>
          <w:color w:val="000000"/>
          <w:spacing w:val="0"/>
          <w:w w:val="100"/>
          <w:position w:val="0"/>
          <w:sz w:val="20"/>
          <w:szCs w:val="20"/>
        </w:rPr>
        <w:t>六、合并财务报表主要项目注释</w:t>
      </w:r>
      <w:bookmarkEnd w:id="734"/>
      <w:bookmarkEnd w:id="735"/>
      <w:bookmarkEnd w:id="736"/>
    </w:p>
    <w:p>
      <w:pPr>
        <w:pStyle w:val="Style44"/>
        <w:keepNext w:val="0"/>
        <w:keepLines w:val="0"/>
        <w:widowControl w:val="0"/>
        <w:shd w:val="clear" w:color="auto" w:fill="auto"/>
        <w:bidi w:val="0"/>
        <w:spacing w:before="0" w:after="320" w:line="389" w:lineRule="exact"/>
        <w:ind w:left="0" w:right="0" w:firstLine="520"/>
        <w:jc w:val="left"/>
      </w:pPr>
      <w:r>
        <w:rPr>
          <w:color w:val="000000"/>
          <w:spacing w:val="0"/>
          <w:w w:val="100"/>
          <w:position w:val="0"/>
        </w:rPr>
        <w:t>（以下金额单位若未特别注明者均为人民币元，期初余额均为</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w:t>
      </w:r>
      <w:r>
        <w:rPr>
          <w:color w:val="000000"/>
          <w:spacing w:val="0"/>
          <w:w w:val="100"/>
          <w:position w:val="0"/>
        </w:rPr>
        <w:t>月</w:t>
      </w:r>
      <w:r>
        <w:rPr>
          <w:color w:val="000000"/>
          <w:spacing w:val="0"/>
          <w:w w:val="100"/>
          <w:position w:val="0"/>
          <w:sz w:val="22"/>
          <w:szCs w:val="22"/>
        </w:rPr>
        <w:t>1</w:t>
      </w:r>
      <w:r>
        <w:rPr>
          <w:color w:val="000000"/>
          <w:spacing w:val="0"/>
          <w:w w:val="100"/>
          <w:position w:val="0"/>
        </w:rPr>
        <w:t>日）</w:t>
      </w:r>
    </w:p>
    <w:p>
      <w:pPr>
        <w:pStyle w:val="Style46"/>
        <w:keepNext/>
        <w:keepLines/>
        <w:widowControl w:val="0"/>
        <w:shd w:val="clear" w:color="auto" w:fill="auto"/>
        <w:bidi w:val="0"/>
        <w:spacing w:before="0" w:after="120" w:line="240" w:lineRule="auto"/>
        <w:ind w:left="0" w:right="0" w:firstLine="420"/>
        <w:jc w:val="left"/>
        <w:rPr>
          <w:sz w:val="20"/>
          <w:szCs w:val="20"/>
        </w:rPr>
      </w:pPr>
      <w:bookmarkStart w:id="737" w:name="bookmark737"/>
      <w:bookmarkStart w:id="738" w:name="bookmark738"/>
      <w:bookmarkStart w:id="739" w:name="bookmark739"/>
      <w:r>
        <w:rPr>
          <w:color w:val="000000"/>
          <w:spacing w:val="0"/>
          <w:w w:val="100"/>
          <w:position w:val="0"/>
          <w:sz w:val="20"/>
          <w:szCs w:val="20"/>
        </w:rPr>
        <w:t>注释</w:t>
      </w:r>
      <w:r>
        <w:rPr>
          <w:color w:val="000000"/>
          <w:spacing w:val="0"/>
          <w:w w:val="100"/>
          <w:position w:val="0"/>
          <w:sz w:val="20"/>
          <w:szCs w:val="20"/>
          <w:lang w:val="en-US" w:eastAsia="en-US" w:bidi="en-US"/>
        </w:rPr>
        <w:t>1.</w:t>
      </w:r>
      <w:r>
        <w:rPr>
          <w:color w:val="000000"/>
          <w:spacing w:val="0"/>
          <w:w w:val="100"/>
          <w:position w:val="0"/>
          <w:sz w:val="20"/>
          <w:szCs w:val="20"/>
        </w:rPr>
        <w:t>货币资金</w:t>
      </w:r>
      <w:bookmarkEnd w:id="737"/>
      <w:bookmarkEnd w:id="738"/>
      <w:bookmarkEnd w:id="739"/>
    </w:p>
    <w:tbl>
      <w:tblPr>
        <w:tblOverlap w:val="never"/>
        <w:jc w:val="center"/>
        <w:tblLayout w:type="fixed"/>
      </w:tblPr>
      <w:tblGrid>
        <w:gridCol w:w="2772"/>
        <w:gridCol w:w="2714"/>
        <w:gridCol w:w="2772"/>
      </w:tblGrid>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zh-TW" w:eastAsia="zh-TW" w:bidi="zh-TW"/>
              </w:rPr>
              <w:t>II</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期初余额</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lang w:val="zh-TW" w:eastAsia="zh-TW" w:bidi="zh-TW"/>
              </w:rPr>
              <w:t>库存现金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51,384.04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9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15,451.11</w:t>
            </w:r>
          </w:p>
        </w:tc>
      </w:tr>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lang w:val="zh-TW" w:eastAsia="zh-TW" w:bidi="zh-TW"/>
              </w:rPr>
              <w:t>银行存款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332,138,781.88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363,231,699.32</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lang w:val="zh-TW" w:eastAsia="zh-TW" w:bidi="zh-TW"/>
              </w:rPr>
              <w:t>其他货币资金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173,518,680.64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154,161,909.76</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lang w:val="zh-TW" w:eastAsia="zh-TW" w:bidi="zh-TW"/>
              </w:rPr>
              <w:t>未到期应收利息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505,708,846.56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517,409,060.19</w:t>
            </w:r>
          </w:p>
        </w:tc>
      </w:tr>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其中：存放在境外的款项总额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49,202.87</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lang w:val="zh-TW" w:eastAsia="zh-TW" w:bidi="zh-TW"/>
              </w:rPr>
              <w:t>其中受限制的货币资金明细如下：</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期初余额</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银行承兑汇票保证金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150,265,000.00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115,000,000.00</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履约保证金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23,253,680.64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39,134,997.70</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其他使用受限制的存款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9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26,912.06</w:t>
            </w:r>
          </w:p>
        </w:tc>
      </w:tr>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173,518,680.64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154,161,909.76</w:t>
            </w:r>
          </w:p>
        </w:tc>
      </w:tr>
      <w:tr>
        <w:trPr>
          <w:trHeight w:val="720"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2.</w:t>
            </w:r>
            <w:r>
              <w:rPr>
                <w:color w:val="000000"/>
                <w:spacing w:val="0"/>
                <w:w w:val="100"/>
                <w:position w:val="0"/>
                <w:sz w:val="20"/>
                <w:szCs w:val="20"/>
                <w:lang w:val="zh-TW" w:eastAsia="zh-TW" w:bidi="zh-TW"/>
              </w:rPr>
              <w:t>交易性金融资产</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140" w:right="0" w:firstLine="0"/>
              <w:jc w:val="left"/>
              <w:rPr>
                <w:sz w:val="15"/>
                <w:szCs w:val="15"/>
              </w:rPr>
            </w:pPr>
            <w:r>
              <w:rPr>
                <w:color w:val="000000"/>
                <w:spacing w:val="0"/>
                <w:w w:val="100"/>
                <w:position w:val="0"/>
                <w:sz w:val="15"/>
                <w:szCs w:val="15"/>
                <w:lang w:val="zh-TW" w:eastAsia="zh-TW" w:bidi="zh-TW"/>
              </w:rPr>
              <w:t>分类为以公允价也计覺且变动计 入当期损益的金融资产小计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lang w:val="zh-TW" w:eastAsia="zh-TW" w:bidi="zh-TW"/>
              </w:rPr>
              <w:t>远期结售汇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10,384,715.04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122,821.60</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lang w:val="zh-TW" w:eastAsia="zh-TW" w:bidi="zh-TW"/>
              </w:rPr>
              <w:t>理财产品</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70,000,000,00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55,700,000.00</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80,384,715.04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55,822,821.60</w:t>
            </w:r>
          </w:p>
        </w:tc>
      </w:tr>
      <w:tr>
        <w:trPr>
          <w:trHeight w:val="425" w:hRule="exact"/>
        </w:trPr>
        <w:tc>
          <w:tcPr>
            <w:gridSpan w:val="3"/>
            <w:tcBorders>
              <w:top w:val="single" w:sz="4"/>
              <w:left w:val="single" w:sz="4"/>
              <w:bottom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lang w:val="zh-TW" w:eastAsia="zh-TW" w:bidi="zh-TW"/>
              </w:rPr>
              <w:t>交易性金融资产说明：</w:t>
            </w:r>
          </w:p>
        </w:tc>
      </w:tr>
    </w:tbl>
    <w:p>
      <w:pPr>
        <w:pStyle w:val="Style44"/>
        <w:keepNext w:val="0"/>
        <w:keepLines w:val="0"/>
        <w:widowControl w:val="0"/>
        <w:shd w:val="clear" w:color="auto" w:fill="auto"/>
        <w:bidi w:val="0"/>
        <w:spacing w:before="0" w:after="320" w:line="391" w:lineRule="exact"/>
        <w:ind w:left="0" w:right="0" w:firstLine="420"/>
        <w:jc w:val="left"/>
        <w:sectPr>
          <w:headerReference w:type="default" r:id="rId135"/>
          <w:footerReference w:type="default" r:id="rId136"/>
          <w:headerReference w:type="even" r:id="rId137"/>
          <w:footerReference w:type="even" r:id="rId138"/>
          <w:footnotePr>
            <w:pos w:val="pageBottom"/>
            <w:numFmt w:val="decimal"/>
            <w:numRestart w:val="continuous"/>
          </w:footnotePr>
          <w:pgSz w:w="11900" w:h="16840"/>
          <w:pgMar w:top="1809" w:right="1154" w:bottom="1618" w:left="1984" w:header="0" w:footer="3" w:gutter="0"/>
          <w:cols w:space="720"/>
          <w:noEndnote/>
          <w:rtlGutter w:val="0"/>
          <w:docGrid w:linePitch="360"/>
        </w:sectPr>
      </w:pPr>
      <w:r>
        <w:rPr>
          <w:color w:val="000000"/>
          <w:spacing w:val="0"/>
          <w:w w:val="100"/>
          <w:position w:val="0"/>
        </w:rPr>
        <w:t>截止</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日，本公司及子公司潍坊先达、子公司济南瑞斯邦未交割的远期 结售汇合约共计</w:t>
      </w:r>
      <w:r>
        <w:rPr>
          <w:color w:val="000000"/>
          <w:spacing w:val="0"/>
          <w:w w:val="100"/>
          <w:position w:val="0"/>
          <w:sz w:val="22"/>
          <w:szCs w:val="22"/>
          <w:lang w:val="en-US" w:eastAsia="en-US" w:bidi="en-US"/>
        </w:rPr>
        <w:t>4,463.13</w:t>
      </w:r>
      <w:r>
        <w:rPr>
          <w:color w:val="000000"/>
          <w:spacing w:val="0"/>
          <w:w w:val="100"/>
          <w:position w:val="0"/>
        </w:rPr>
        <w:t>万美元，根据未交割的远期结售汇约定汇率与剩余交割时限确定的 期末金融机构远期汇率报价的差额，计算得出远期结售汇公允价值变动为</w:t>
      </w:r>
      <w:r>
        <w:rPr>
          <w:color w:val="000000"/>
          <w:spacing w:val="0"/>
          <w:w w:val="100"/>
          <w:position w:val="0"/>
          <w:sz w:val="22"/>
          <w:szCs w:val="22"/>
          <w:lang w:val="en-US" w:eastAsia="en-US" w:bidi="en-US"/>
        </w:rPr>
        <w:t>10,384,715.04</w:t>
      </w:r>
      <w:r>
        <w:rPr>
          <w:color w:val="000000"/>
          <w:spacing w:val="0"/>
          <w:w w:val="100"/>
          <w:position w:val="0"/>
        </w:rPr>
        <w:t>元人 民币，即交易性金融资产增加</w:t>
      </w:r>
      <w:r>
        <w:rPr>
          <w:color w:val="000000"/>
          <w:spacing w:val="0"/>
          <w:w w:val="100"/>
          <w:position w:val="0"/>
          <w:sz w:val="22"/>
          <w:szCs w:val="22"/>
          <w:lang w:val="en-US" w:eastAsia="en-US" w:bidi="en-US"/>
        </w:rPr>
        <w:t>10,384,715.04</w:t>
      </w:r>
      <w:r>
        <w:rPr>
          <w:color w:val="000000"/>
          <w:spacing w:val="0"/>
          <w:w w:val="100"/>
          <w:position w:val="0"/>
        </w:rPr>
        <w:t>元人民币。</w:t>
      </w:r>
    </w:p>
    <w:p>
      <w:pPr>
        <w:pStyle w:val="Style46"/>
        <w:keepNext/>
        <w:keepLines/>
        <w:widowControl w:val="0"/>
        <w:shd w:val="clear" w:color="auto" w:fill="auto"/>
        <w:bidi w:val="0"/>
        <w:spacing w:before="0" w:after="140" w:line="240" w:lineRule="auto"/>
        <w:ind w:left="0" w:right="0" w:firstLine="420"/>
        <w:jc w:val="left"/>
        <w:rPr>
          <w:sz w:val="20"/>
          <w:szCs w:val="20"/>
        </w:rPr>
      </w:pPr>
      <w:bookmarkStart w:id="740" w:name="bookmark740"/>
      <w:bookmarkStart w:id="741" w:name="bookmark741"/>
      <w:bookmarkStart w:id="742" w:name="bookmark742"/>
      <w:r>
        <w:rPr>
          <w:color w:val="000000"/>
          <w:spacing w:val="0"/>
          <w:w w:val="100"/>
          <w:position w:val="0"/>
          <w:sz w:val="20"/>
          <w:szCs w:val="20"/>
        </w:rPr>
        <w:t>注释</w:t>
      </w:r>
      <w:r>
        <w:rPr>
          <w:color w:val="000000"/>
          <w:spacing w:val="0"/>
          <w:w w:val="100"/>
          <w:position w:val="0"/>
          <w:sz w:val="20"/>
          <w:szCs w:val="20"/>
          <w:lang w:val="en-US" w:eastAsia="en-US" w:bidi="en-US"/>
        </w:rPr>
        <w:t>3.</w:t>
      </w:r>
      <w:r>
        <w:rPr>
          <w:color w:val="000000"/>
          <w:spacing w:val="0"/>
          <w:w w:val="100"/>
          <w:position w:val="0"/>
          <w:sz w:val="20"/>
          <w:szCs w:val="20"/>
        </w:rPr>
        <w:t>应收票据</w:t>
      </w:r>
      <w:bookmarkEnd w:id="740"/>
      <w:bookmarkEnd w:id="741"/>
      <w:bookmarkEnd w:id="742"/>
    </w:p>
    <w:p>
      <w:pPr>
        <w:pStyle w:val="Style46"/>
        <w:keepNext/>
        <w:keepLines/>
        <w:widowControl w:val="0"/>
        <w:numPr>
          <w:ilvl w:val="0"/>
          <w:numId w:val="153"/>
        </w:numPr>
        <w:shd w:val="clear" w:color="auto" w:fill="auto"/>
        <w:bidi w:val="0"/>
        <w:spacing w:before="0" w:after="140" w:line="240" w:lineRule="auto"/>
        <w:ind w:left="0" w:right="0" w:firstLine="420"/>
        <w:jc w:val="left"/>
        <w:rPr>
          <w:sz w:val="20"/>
          <w:szCs w:val="20"/>
        </w:rPr>
      </w:pPr>
      <w:bookmarkStart w:id="740" w:name="bookmark740"/>
      <w:bookmarkStart w:id="741" w:name="bookmark741"/>
      <w:bookmarkStart w:id="743" w:name="bookmark743"/>
      <w:bookmarkStart w:id="744" w:name="bookmark744"/>
      <w:bookmarkEnd w:id="743"/>
      <w:r>
        <w:rPr>
          <w:color w:val="000000"/>
          <w:spacing w:val="0"/>
          <w:w w:val="100"/>
          <w:position w:val="0"/>
          <w:sz w:val="20"/>
          <w:szCs w:val="20"/>
        </w:rPr>
        <w:t>应收票据分类列示</w:t>
      </w:r>
      <w:bookmarkEnd w:id="740"/>
      <w:bookmarkEnd w:id="741"/>
      <w:bookmarkEnd w:id="744"/>
    </w:p>
    <w:tbl>
      <w:tblPr>
        <w:tblOverlap w:val="never"/>
        <w:jc w:val="center"/>
        <w:tblLayout w:type="fixed"/>
      </w:tblPr>
      <w:tblGrid>
        <w:gridCol w:w="2758"/>
        <w:gridCol w:w="2714"/>
        <w:gridCol w:w="2750"/>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银行承兑汇票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1,100,000.00</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1,100,000.00</w:t>
            </w:r>
          </w:p>
        </w:tc>
      </w:tr>
    </w:tbl>
    <w:p>
      <w:pPr>
        <w:widowControl w:val="0"/>
        <w:spacing w:after="259" w:line="1" w:lineRule="exact"/>
      </w:pPr>
    </w:p>
    <w:p>
      <w:pPr>
        <w:pStyle w:val="Style46"/>
        <w:keepNext/>
        <w:keepLines/>
        <w:widowControl w:val="0"/>
        <w:numPr>
          <w:ilvl w:val="0"/>
          <w:numId w:val="153"/>
        </w:numPr>
        <w:shd w:val="clear" w:color="auto" w:fill="auto"/>
        <w:bidi w:val="0"/>
        <w:spacing w:before="0" w:after="300" w:line="240" w:lineRule="auto"/>
        <w:ind w:left="0" w:right="0" w:firstLine="420"/>
        <w:jc w:val="left"/>
        <w:rPr>
          <w:sz w:val="20"/>
          <w:szCs w:val="20"/>
        </w:rPr>
      </w:pPr>
      <w:bookmarkStart w:id="745" w:name="bookmark745"/>
      <w:bookmarkStart w:id="746" w:name="bookmark746"/>
      <w:bookmarkStart w:id="747" w:name="bookmark747"/>
      <w:bookmarkStart w:id="748" w:name="bookmark748"/>
      <w:bookmarkEnd w:id="747"/>
      <w:r>
        <w:rPr>
          <w:color w:val="000000"/>
          <w:spacing w:val="0"/>
          <w:w w:val="100"/>
          <w:position w:val="0"/>
          <w:sz w:val="20"/>
          <w:szCs w:val="20"/>
        </w:rPr>
        <w:t>期末公司无已质押的应收票据</w:t>
      </w:r>
      <w:bookmarkEnd w:id="745"/>
      <w:bookmarkEnd w:id="746"/>
      <w:bookmarkEnd w:id="748"/>
    </w:p>
    <w:p>
      <w:pPr>
        <w:pStyle w:val="Style46"/>
        <w:keepNext/>
        <w:keepLines/>
        <w:widowControl w:val="0"/>
        <w:numPr>
          <w:ilvl w:val="0"/>
          <w:numId w:val="153"/>
        </w:numPr>
        <w:shd w:val="clear" w:color="auto" w:fill="auto"/>
        <w:bidi w:val="0"/>
        <w:spacing w:before="0" w:after="140" w:line="240" w:lineRule="auto"/>
        <w:ind w:left="0" w:right="0" w:firstLine="420"/>
        <w:jc w:val="left"/>
        <w:rPr>
          <w:sz w:val="20"/>
          <w:szCs w:val="20"/>
        </w:rPr>
      </w:pPr>
      <w:bookmarkStart w:id="745" w:name="bookmark745"/>
      <w:bookmarkStart w:id="746" w:name="bookmark746"/>
      <w:bookmarkStart w:id="749" w:name="bookmark749"/>
      <w:bookmarkStart w:id="750" w:name="bookmark750"/>
      <w:bookmarkEnd w:id="749"/>
      <w:r>
        <w:rPr>
          <w:color w:val="000000"/>
          <w:spacing w:val="0"/>
          <w:w w:val="100"/>
          <w:position w:val="0"/>
          <w:sz w:val="20"/>
          <w:szCs w:val="20"/>
        </w:rPr>
        <w:t>期末公司已背书或贴现且资产负债表日尚未到期的应收票据</w:t>
      </w:r>
      <w:bookmarkEnd w:id="745"/>
      <w:bookmarkEnd w:id="746"/>
      <w:bookmarkEnd w:id="750"/>
    </w:p>
    <w:tbl>
      <w:tblPr>
        <w:tblOverlap w:val="never"/>
        <w:jc w:val="center"/>
        <w:tblLayout w:type="fixed"/>
      </w:tblPr>
      <w:tblGrid>
        <w:gridCol w:w="2758"/>
        <w:gridCol w:w="2707"/>
        <w:gridCol w:w="2758"/>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期末终止确认金额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期末未终止确认金额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银行承兑汇票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89,778,404.70</w:t>
            </w: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89,778,404.70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59" w:line="1" w:lineRule="exact"/>
      </w:pPr>
    </w:p>
    <w:p>
      <w:pPr>
        <w:pStyle w:val="Style46"/>
        <w:keepNext/>
        <w:keepLines/>
        <w:widowControl w:val="0"/>
        <w:numPr>
          <w:ilvl w:val="0"/>
          <w:numId w:val="153"/>
        </w:numPr>
        <w:shd w:val="clear" w:color="auto" w:fill="auto"/>
        <w:bidi w:val="0"/>
        <w:spacing w:before="0" w:after="560" w:line="240" w:lineRule="auto"/>
        <w:ind w:left="0" w:right="0" w:firstLine="420"/>
        <w:jc w:val="left"/>
        <w:rPr>
          <w:sz w:val="20"/>
          <w:szCs w:val="20"/>
        </w:rPr>
      </w:pPr>
      <w:bookmarkStart w:id="751" w:name="bookmark751"/>
      <w:bookmarkStart w:id="752" w:name="bookmark752"/>
      <w:bookmarkStart w:id="753" w:name="bookmark753"/>
      <w:bookmarkStart w:id="754" w:name="bookmark754"/>
      <w:bookmarkEnd w:id="753"/>
      <w:r>
        <w:rPr>
          <w:color w:val="000000"/>
          <w:spacing w:val="0"/>
          <w:w w:val="100"/>
          <w:position w:val="0"/>
          <w:sz w:val="20"/>
          <w:szCs w:val="20"/>
        </w:rPr>
        <w:t>期末公司无因出票人未履约而将其转应收账款的票据</w:t>
      </w:r>
      <w:bookmarkEnd w:id="751"/>
      <w:bookmarkEnd w:id="752"/>
      <w:bookmarkEnd w:id="754"/>
    </w:p>
    <w:p>
      <w:pPr>
        <w:pStyle w:val="Style46"/>
        <w:keepNext/>
        <w:keepLines/>
        <w:widowControl w:val="0"/>
        <w:shd w:val="clear" w:color="auto" w:fill="auto"/>
        <w:bidi w:val="0"/>
        <w:spacing w:before="0" w:after="140" w:line="240" w:lineRule="auto"/>
        <w:ind w:left="0" w:right="0" w:firstLine="420"/>
        <w:jc w:val="left"/>
        <w:rPr>
          <w:sz w:val="20"/>
          <w:szCs w:val="20"/>
        </w:rPr>
      </w:pPr>
      <w:bookmarkStart w:id="751" w:name="bookmark751"/>
      <w:bookmarkStart w:id="752" w:name="bookmark752"/>
      <w:bookmarkStart w:id="755" w:name="bookmark755"/>
      <w:r>
        <w:rPr>
          <w:color w:val="000000"/>
          <w:spacing w:val="0"/>
          <w:w w:val="100"/>
          <w:position w:val="0"/>
          <w:sz w:val="20"/>
          <w:szCs w:val="20"/>
        </w:rPr>
        <w:t>注释</w:t>
      </w:r>
      <w:r>
        <w:rPr>
          <w:color w:val="000000"/>
          <w:spacing w:val="0"/>
          <w:w w:val="100"/>
          <w:position w:val="0"/>
          <w:sz w:val="20"/>
          <w:szCs w:val="20"/>
          <w:lang w:val="en-US" w:eastAsia="en-US" w:bidi="en-US"/>
        </w:rPr>
        <w:t>4.</w:t>
      </w:r>
      <w:r>
        <w:rPr>
          <w:color w:val="000000"/>
          <w:spacing w:val="0"/>
          <w:w w:val="100"/>
          <w:position w:val="0"/>
          <w:sz w:val="20"/>
          <w:szCs w:val="20"/>
        </w:rPr>
        <w:t>应收账款</w:t>
      </w:r>
      <w:bookmarkEnd w:id="751"/>
      <w:bookmarkEnd w:id="752"/>
      <w:bookmarkEnd w:id="755"/>
    </w:p>
    <w:p>
      <w:pPr>
        <w:pStyle w:val="Style46"/>
        <w:keepNext/>
        <w:keepLines/>
        <w:widowControl w:val="0"/>
        <w:numPr>
          <w:ilvl w:val="0"/>
          <w:numId w:val="155"/>
        </w:numPr>
        <w:shd w:val="clear" w:color="auto" w:fill="auto"/>
        <w:bidi w:val="0"/>
        <w:spacing w:before="0" w:after="140" w:line="240" w:lineRule="auto"/>
        <w:ind w:left="0" w:right="0" w:firstLine="420"/>
        <w:jc w:val="left"/>
        <w:rPr>
          <w:sz w:val="20"/>
          <w:szCs w:val="20"/>
        </w:rPr>
      </w:pPr>
      <w:bookmarkStart w:id="751" w:name="bookmark751"/>
      <w:bookmarkStart w:id="752" w:name="bookmark752"/>
      <w:bookmarkStart w:id="756" w:name="bookmark756"/>
      <w:bookmarkStart w:id="757" w:name="bookmark757"/>
      <w:bookmarkEnd w:id="756"/>
      <w:r>
        <w:rPr>
          <w:color w:val="000000"/>
          <w:spacing w:val="0"/>
          <w:w w:val="100"/>
          <w:position w:val="0"/>
          <w:sz w:val="20"/>
          <w:szCs w:val="20"/>
        </w:rPr>
        <w:t>按账龄披露应收账款</w:t>
      </w:r>
      <w:bookmarkEnd w:id="751"/>
      <w:bookmarkEnd w:id="752"/>
      <w:bookmarkEnd w:id="757"/>
    </w:p>
    <w:tbl>
      <w:tblPr>
        <w:tblOverlap w:val="never"/>
        <w:jc w:val="center"/>
        <w:tblLayout w:type="fixed"/>
      </w:tblPr>
      <w:tblGrid>
        <w:gridCol w:w="2758"/>
        <w:gridCol w:w="2707"/>
        <w:gridCol w:w="2772"/>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账龄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218,108,382.84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300,715,277.99</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680,766.68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1,884,405.65</w:t>
            </w:r>
          </w:p>
        </w:tc>
      </w:tr>
      <w:tr>
        <w:trPr>
          <w:trHeight w:val="33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65,992,25</w:t>
            </w:r>
          </w:p>
        </w:tc>
      </w:tr>
      <w:tr>
        <w:trPr>
          <w:trHeight w:val="33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3-4</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902,569.78</w:t>
            </w:r>
          </w:p>
        </w:tc>
      </w:tr>
      <w:tr>
        <w:trPr>
          <w:trHeight w:val="331"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4</w:t>
            </w:r>
            <w:r>
              <w:rPr>
                <w:color w:val="000000"/>
                <w:spacing w:val="0"/>
                <w:w w:val="100"/>
                <w:position w:val="0"/>
                <w:sz w:val="15"/>
                <w:szCs w:val="15"/>
                <w:lang w:val="zh-TW" w:eastAsia="zh-TW" w:bidi="zh-TW"/>
              </w:rPr>
              <w:t>一</w:t>
            </w:r>
            <w:r>
              <w:rPr>
                <w:rFonts w:ascii="Times New Roman" w:eastAsia="Times New Roman" w:hAnsi="Times New Roman" w:cs="Times New Roman"/>
                <w:color w:val="000000"/>
                <w:spacing w:val="0"/>
                <w:w w:val="100"/>
                <w:position w:val="0"/>
                <w:sz w:val="15"/>
                <w:szCs w:val="15"/>
                <w:lang w:val="zh-TW" w:eastAsia="zh-TW" w:bidi="zh-TW"/>
              </w:rPr>
              <w:t>5</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726,016.50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219,515,166.02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303,568,245.67</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减坏账眼备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11,767,588.99</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16,941,605.63</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207,747,577.03</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286,626,640.04</w:t>
            </w:r>
          </w:p>
        </w:tc>
      </w:tr>
    </w:tbl>
    <w:p>
      <w:pPr>
        <w:widowControl w:val="0"/>
        <w:spacing w:after="259" w:line="1" w:lineRule="exact"/>
      </w:pPr>
    </w:p>
    <w:p>
      <w:pPr>
        <w:pStyle w:val="Style46"/>
        <w:keepNext/>
        <w:keepLines/>
        <w:widowControl w:val="0"/>
        <w:numPr>
          <w:ilvl w:val="0"/>
          <w:numId w:val="155"/>
        </w:numPr>
        <w:shd w:val="clear" w:color="auto" w:fill="auto"/>
        <w:bidi w:val="0"/>
        <w:spacing w:before="0" w:after="140" w:line="240" w:lineRule="auto"/>
        <w:ind w:left="0" w:right="0" w:firstLine="420"/>
        <w:jc w:val="left"/>
        <w:rPr>
          <w:sz w:val="20"/>
          <w:szCs w:val="20"/>
        </w:rPr>
      </w:pPr>
      <w:bookmarkStart w:id="758" w:name="bookmark758"/>
      <w:bookmarkStart w:id="759" w:name="bookmark759"/>
      <w:bookmarkStart w:id="760" w:name="bookmark760"/>
      <w:bookmarkStart w:id="761" w:name="bookmark761"/>
      <w:bookmarkEnd w:id="760"/>
      <w:r>
        <w:rPr>
          <w:color w:val="000000"/>
          <w:spacing w:val="0"/>
          <w:w w:val="100"/>
          <w:position w:val="0"/>
          <w:sz w:val="20"/>
          <w:szCs w:val="20"/>
        </w:rPr>
        <w:t>按坏账准备计提方法分类披露</w:t>
      </w:r>
      <w:bookmarkEnd w:id="758"/>
      <w:bookmarkEnd w:id="759"/>
      <w:bookmarkEnd w:id="761"/>
    </w:p>
    <w:tbl>
      <w:tblPr>
        <w:tblOverlap w:val="never"/>
        <w:jc w:val="center"/>
        <w:tblLayout w:type="fixed"/>
      </w:tblPr>
      <w:tblGrid>
        <w:gridCol w:w="2174"/>
        <w:gridCol w:w="1483"/>
        <w:gridCol w:w="806"/>
        <w:gridCol w:w="1490"/>
        <w:gridCol w:w="814"/>
        <w:gridCol w:w="1454"/>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38"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lang w:val="zh-TW" w:eastAsia="zh-TW" w:bidi="zh-TW"/>
              </w:rPr>
              <w:t>账面价值</w:t>
            </w:r>
          </w:p>
        </w:tc>
      </w:tr>
      <w:tr>
        <w:trPr>
          <w:trHeight w:val="4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金額</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right"/>
              <w:rPr>
                <w:sz w:val="15"/>
                <w:szCs w:val="15"/>
              </w:rPr>
            </w:pPr>
            <w:r>
              <w:rPr>
                <w:color w:val="000000"/>
                <w:spacing w:val="0"/>
                <w:w w:val="100"/>
                <w:position w:val="0"/>
                <w:sz w:val="15"/>
                <w:szCs w:val="15"/>
                <w:lang w:val="zh-TW" w:eastAsia="zh-TW" w:bidi="zh-TW"/>
              </w:rPr>
              <w:t>计提比例</w:t>
            </w:r>
          </w:p>
          <w:p>
            <w:pPr>
              <w:pStyle w:val="Style51"/>
              <w:keepNext w:val="0"/>
              <w:keepLines w:val="0"/>
              <w:widowControl w:val="0"/>
              <w:shd w:val="clear" w:color="auto" w:fill="auto"/>
              <w:bidi w:val="0"/>
              <w:spacing w:before="0" w:after="0" w:line="240" w:lineRule="auto"/>
              <w:ind w:left="0" w:right="260" w:firstLine="0"/>
              <w:jc w:val="right"/>
              <w:rPr>
                <w:sz w:val="15"/>
                <w:szCs w:val="15"/>
              </w:rPr>
            </w:pPr>
            <w:r>
              <w:rPr>
                <w:color w:val="000000"/>
                <w:spacing w:val="0"/>
                <w:w w:val="100"/>
                <w:position w:val="0"/>
                <w:sz w:val="15"/>
                <w:szCs w:val="15"/>
                <w:lang w:val="zh-TW" w:eastAsia="zh-TW" w:bidi="zh-TW"/>
              </w:rPr>
              <w:t>(%)</w:t>
            </w:r>
          </w:p>
        </w:tc>
        <w:tc>
          <w:tcPr>
            <w:vMerge/>
            <w:tcBorders>
              <w:left w:val="single" w:sz="4"/>
              <w:right w:val="single" w:sz="4"/>
            </w:tcBorders>
            <w:shd w:val="clear" w:color="auto" w:fill="FFFFFF"/>
            <w:vAlign w:val="center"/>
          </w:tcPr>
          <w:p>
            <w:pPr/>
          </w:p>
        </w:tc>
      </w:tr>
      <w:tr>
        <w:trPr>
          <w:trHeight w:val="46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单项计提预期信用损失的 应收账款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726,016.50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0.33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726,016.50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CN" w:eastAsia="zh-CN" w:bidi="zh-CN"/>
              </w:rPr>
              <w:t>-</w:t>
            </w:r>
          </w:p>
        </w:tc>
      </w:tr>
      <w:tr>
        <w:trPr>
          <w:trHeight w:val="4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lang w:val="zh-TW" w:eastAsia="zh-TW" w:bidi="zh-TW"/>
              </w:rPr>
              <w:t>按组合计提预期信用损失</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的应收账款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CN" w:eastAsia="zh-CN" w:bidi="zh-CN"/>
              </w:rPr>
              <w:t>其中账</w:t>
            </w:r>
            <w:r>
              <w:rPr>
                <w:color w:val="000000"/>
                <w:spacing w:val="0"/>
                <w:w w:val="100"/>
                <w:position w:val="0"/>
                <w:sz w:val="15"/>
                <w:szCs w:val="15"/>
                <w:lang w:val="zh-TW" w:eastAsia="zh-TW" w:bidi="zh-TW"/>
              </w:rPr>
              <w:t>龄组合</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218,789,149.52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99.67</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11,041,572.49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207,747,577.03</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0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219,515,166.02</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11,767,588.99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5.36</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207,747,577.03</w:t>
            </w:r>
          </w:p>
        </w:tc>
      </w:tr>
    </w:tbl>
    <w:p>
      <w:pPr>
        <w:sectPr>
          <w:headerReference w:type="default" r:id="rId139"/>
          <w:footerReference w:type="default" r:id="rId140"/>
          <w:headerReference w:type="even" r:id="rId141"/>
          <w:footerReference w:type="even" r:id="rId142"/>
          <w:footnotePr>
            <w:pos w:val="pageBottom"/>
            <w:numFmt w:val="decimal"/>
            <w:numRestart w:val="continuous"/>
          </w:footnotePr>
          <w:pgSz w:w="11900" w:h="16840"/>
          <w:pgMar w:top="1809" w:right="1154" w:bottom="1618" w:left="1984" w:header="0" w:footer="3" w:gutter="0"/>
          <w:pgNumType w:start="65"/>
          <w:cols w:space="720"/>
          <w:noEndnote/>
          <w:rtlGutter w:val="0"/>
          <w:docGrid w:linePitch="360"/>
        </w:sectPr>
      </w:pPr>
    </w:p>
    <w:p>
      <w:pPr>
        <w:pStyle w:val="Style46"/>
        <w:keepNext/>
        <w:keepLines/>
        <w:widowControl w:val="0"/>
        <w:shd w:val="clear" w:color="auto" w:fill="auto"/>
        <w:bidi w:val="0"/>
        <w:spacing w:before="0" w:after="140" w:line="240" w:lineRule="auto"/>
        <w:ind w:left="0" w:right="0" w:firstLine="420"/>
        <w:jc w:val="left"/>
        <w:rPr>
          <w:sz w:val="20"/>
          <w:szCs w:val="20"/>
        </w:rPr>
      </w:pPr>
      <w:bookmarkStart w:id="762" w:name="bookmark762"/>
      <w:bookmarkStart w:id="763" w:name="bookmark763"/>
      <w:bookmarkStart w:id="764" w:name="bookmark764"/>
      <w:r>
        <w:rPr>
          <w:color w:val="000000"/>
          <w:spacing w:val="0"/>
          <w:w w:val="100"/>
          <w:position w:val="0"/>
          <w:sz w:val="20"/>
          <w:szCs w:val="20"/>
        </w:rPr>
        <w:t>续:</w:t>
      </w:r>
      <w:bookmarkEnd w:id="762"/>
      <w:bookmarkEnd w:id="763"/>
      <w:bookmarkEnd w:id="764"/>
    </w:p>
    <w:tbl>
      <w:tblPr>
        <w:tblOverlap w:val="never"/>
        <w:jc w:val="center"/>
        <w:tblLayout w:type="fixed"/>
      </w:tblPr>
      <w:tblGrid>
        <w:gridCol w:w="2174"/>
        <w:gridCol w:w="1483"/>
        <w:gridCol w:w="814"/>
        <w:gridCol w:w="1483"/>
        <w:gridCol w:w="814"/>
        <w:gridCol w:w="1454"/>
      </w:tblGrid>
      <w:tr>
        <w:trPr>
          <w:trHeight w:val="418"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96"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账面价值</w:t>
            </w:r>
          </w:p>
        </w:tc>
      </w:tr>
      <w:tr>
        <w:trPr>
          <w:trHeight w:val="4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right"/>
              <w:rPr>
                <w:sz w:val="15"/>
                <w:szCs w:val="15"/>
              </w:rPr>
            </w:pPr>
            <w:r>
              <w:rPr>
                <w:color w:val="000000"/>
                <w:spacing w:val="0"/>
                <w:w w:val="100"/>
                <w:position w:val="0"/>
                <w:sz w:val="15"/>
                <w:szCs w:val="15"/>
                <w:lang w:val="zh-TW" w:eastAsia="zh-TW" w:bidi="zh-TW"/>
              </w:rPr>
              <w:t>计提比例</w:t>
            </w:r>
          </w:p>
          <w:p>
            <w:pPr>
              <w:pStyle w:val="Style51"/>
              <w:keepNext w:val="0"/>
              <w:keepLines w:val="0"/>
              <w:widowControl w:val="0"/>
              <w:shd w:val="clear" w:color="auto" w:fill="auto"/>
              <w:bidi w:val="0"/>
              <w:spacing w:before="0" w:after="0" w:line="240" w:lineRule="auto"/>
              <w:ind w:left="0" w:right="260" w:firstLine="0"/>
              <w:jc w:val="right"/>
              <w:rPr>
                <w:sz w:val="15"/>
                <w:szCs w:val="15"/>
              </w:rPr>
            </w:pPr>
            <w:r>
              <w:rPr>
                <w:color w:val="000000"/>
                <w:spacing w:val="0"/>
                <w:w w:val="100"/>
                <w:position w:val="0"/>
                <w:sz w:val="15"/>
                <w:szCs w:val="15"/>
                <w:lang w:val="zh-TW" w:eastAsia="zh-TW" w:bidi="zh-TW"/>
              </w:rPr>
              <w:t>(%)</w:t>
            </w:r>
          </w:p>
        </w:tc>
        <w:tc>
          <w:tcPr>
            <w:vMerge/>
            <w:tcBorders>
              <w:left w:val="single" w:sz="4"/>
              <w:right w:val="single" w:sz="4"/>
            </w:tcBorders>
            <w:shd w:val="clear" w:color="auto" w:fill="FFFFFF"/>
            <w:vAlign w:val="center"/>
          </w:tcPr>
          <w:p>
            <w:pPr/>
          </w:p>
        </w:tc>
      </w:tr>
      <w:tr>
        <w:trPr>
          <w:trHeight w:val="4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单项计提预期信用损失的 应收账款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1,647,606.45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0.54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1,647,606.45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16" w:lineRule="exact"/>
              <w:ind w:left="0" w:right="0" w:firstLine="0"/>
              <w:jc w:val="left"/>
              <w:rPr>
                <w:sz w:val="15"/>
                <w:szCs w:val="15"/>
              </w:rPr>
            </w:pPr>
            <w:r>
              <w:rPr>
                <w:color w:val="000000"/>
                <w:spacing w:val="0"/>
                <w:w w:val="100"/>
                <w:position w:val="0"/>
                <w:sz w:val="15"/>
                <w:szCs w:val="15"/>
                <w:lang w:val="zh-TW" w:eastAsia="zh-TW" w:bidi="zh-TW"/>
              </w:rPr>
              <w:t>按组合计提预期信用损失 的应收账款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其中：账龄组合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301,920,639.22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99.46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15,293,999.18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5.07</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286,626,640,04</w:t>
            </w:r>
          </w:p>
        </w:tc>
      </w:tr>
      <w:tr>
        <w:trPr>
          <w:trHeight w:val="42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303,568,245.67</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16,941,605.63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5.58</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286,626,640.04</w:t>
            </w:r>
          </w:p>
        </w:tc>
      </w:tr>
    </w:tbl>
    <w:p>
      <w:pPr>
        <w:widowControl w:val="0"/>
        <w:spacing w:after="139" w:line="1" w:lineRule="exact"/>
      </w:pPr>
    </w:p>
    <w:p>
      <w:pPr>
        <w:pStyle w:val="Style46"/>
        <w:keepNext/>
        <w:keepLines/>
        <w:widowControl w:val="0"/>
        <w:numPr>
          <w:ilvl w:val="0"/>
          <w:numId w:val="155"/>
        </w:numPr>
        <w:shd w:val="clear" w:color="auto" w:fill="auto"/>
        <w:bidi w:val="0"/>
        <w:spacing w:before="0" w:after="140" w:line="240" w:lineRule="auto"/>
        <w:ind w:left="0" w:right="0" w:firstLine="420"/>
        <w:jc w:val="left"/>
        <w:rPr>
          <w:sz w:val="20"/>
          <w:szCs w:val="20"/>
        </w:rPr>
      </w:pPr>
      <w:bookmarkStart w:id="765" w:name="bookmark765"/>
      <w:bookmarkStart w:id="766" w:name="bookmark766"/>
      <w:bookmarkStart w:id="767" w:name="bookmark767"/>
      <w:bookmarkStart w:id="768" w:name="bookmark768"/>
      <w:bookmarkEnd w:id="767"/>
      <w:r>
        <w:rPr>
          <w:color w:val="000000"/>
          <w:spacing w:val="0"/>
          <w:w w:val="100"/>
          <w:position w:val="0"/>
          <w:sz w:val="20"/>
          <w:szCs w:val="20"/>
        </w:rPr>
        <w:t>单项计提预期信用损失的应收账款</w:t>
      </w:r>
      <w:bookmarkEnd w:id="765"/>
      <w:bookmarkEnd w:id="766"/>
      <w:bookmarkEnd w:id="768"/>
    </w:p>
    <w:tbl>
      <w:tblPr>
        <w:tblOverlap w:val="never"/>
        <w:jc w:val="center"/>
        <w:tblLayout w:type="fixed"/>
      </w:tblPr>
      <w:tblGrid>
        <w:gridCol w:w="2866"/>
        <w:gridCol w:w="1188"/>
        <w:gridCol w:w="1397"/>
        <w:gridCol w:w="1296"/>
        <w:gridCol w:w="1462"/>
      </w:tblGrid>
      <w:tr>
        <w:trPr>
          <w:trHeight w:val="446"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单位名称</w:t>
            </w:r>
          </w:p>
        </w:tc>
        <w:tc>
          <w:tcPr>
            <w:gridSpan w:val="4"/>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45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坏账准备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计提比例 (%)</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计提理由</w:t>
            </w:r>
          </w:p>
        </w:tc>
      </w:tr>
      <w:tr>
        <w:trPr>
          <w:trHeight w:val="41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内蒙古阿荣旗益海农业惠泽经销处</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231,529.13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231,529.13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预计无法收回</w:t>
            </w:r>
          </w:p>
        </w:tc>
      </w:tr>
      <w:tr>
        <w:trPr>
          <w:trHeight w:val="41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尚志农友农资有限公司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494,487.37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494,487.37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预计无法收回</w:t>
            </w:r>
          </w:p>
        </w:tc>
      </w:tr>
      <w:tr>
        <w:trPr>
          <w:trHeight w:val="45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726,016.50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726,016.50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46"/>
        <w:keepNext/>
        <w:keepLines/>
        <w:widowControl w:val="0"/>
        <w:numPr>
          <w:ilvl w:val="0"/>
          <w:numId w:val="155"/>
        </w:numPr>
        <w:shd w:val="clear" w:color="auto" w:fill="auto"/>
        <w:bidi w:val="0"/>
        <w:spacing w:before="0" w:after="140" w:line="240" w:lineRule="auto"/>
        <w:ind w:left="0" w:right="0" w:firstLine="420"/>
        <w:jc w:val="left"/>
        <w:rPr>
          <w:sz w:val="20"/>
          <w:szCs w:val="20"/>
        </w:rPr>
      </w:pPr>
      <w:bookmarkStart w:id="769" w:name="bookmark769"/>
      <w:bookmarkStart w:id="770" w:name="bookmark770"/>
      <w:bookmarkStart w:id="771" w:name="bookmark771"/>
      <w:bookmarkStart w:id="772" w:name="bookmark772"/>
      <w:bookmarkEnd w:id="771"/>
      <w:r>
        <w:rPr>
          <w:color w:val="000000"/>
          <w:spacing w:val="0"/>
          <w:w w:val="100"/>
          <w:position w:val="0"/>
          <w:sz w:val="20"/>
          <w:szCs w:val="20"/>
        </w:rPr>
        <w:t>按组合计提预期信用损失的应收账款</w:t>
      </w:r>
      <w:bookmarkEnd w:id="769"/>
      <w:bookmarkEnd w:id="770"/>
      <w:bookmarkEnd w:id="772"/>
    </w:p>
    <w:p>
      <w:pPr>
        <w:pStyle w:val="Style46"/>
        <w:keepNext/>
        <w:keepLines/>
        <w:widowControl w:val="0"/>
        <w:shd w:val="clear" w:color="auto" w:fill="auto"/>
        <w:bidi w:val="0"/>
        <w:spacing w:before="0" w:after="140" w:line="240" w:lineRule="auto"/>
        <w:ind w:left="0" w:right="0" w:firstLine="540"/>
        <w:jc w:val="left"/>
        <w:rPr>
          <w:sz w:val="20"/>
          <w:szCs w:val="20"/>
        </w:rPr>
      </w:pPr>
      <w:bookmarkStart w:id="769" w:name="bookmark769"/>
      <w:bookmarkStart w:id="770" w:name="bookmark770"/>
      <w:bookmarkStart w:id="773" w:name="bookmark773"/>
      <w:r>
        <w:rPr>
          <w:color w:val="000000"/>
          <w:spacing w:val="0"/>
          <w:w w:val="100"/>
          <w:position w:val="0"/>
          <w:sz w:val="20"/>
          <w:szCs w:val="20"/>
        </w:rPr>
        <w:t>(0账龄组合</w:t>
      </w:r>
      <w:bookmarkEnd w:id="769"/>
      <w:bookmarkEnd w:id="770"/>
      <w:bookmarkEnd w:id="773"/>
    </w:p>
    <w:tbl>
      <w:tblPr>
        <w:tblOverlap w:val="never"/>
        <w:jc w:val="center"/>
        <w:tblLayout w:type="fixed"/>
      </w:tblPr>
      <w:tblGrid>
        <w:gridCol w:w="2484"/>
        <w:gridCol w:w="1901"/>
        <w:gridCol w:w="1901"/>
        <w:gridCol w:w="1944"/>
      </w:tblGrid>
      <w:tr>
        <w:trPr>
          <w:trHeight w:val="41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color w:val="000000"/>
                <w:spacing w:val="0"/>
                <w:w w:val="100"/>
                <w:position w:val="0"/>
                <w:sz w:val="15"/>
                <w:szCs w:val="15"/>
                <w:lang w:val="zh-TW" w:eastAsia="zh-TW" w:bidi="zh-TW"/>
              </w:rPr>
              <w:t>账龄</w:t>
            </w:r>
          </w:p>
        </w:tc>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9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计提比例(%)</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218,108,382.84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10,905,419.15</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一</w:t>
            </w:r>
            <w:r>
              <w:rPr>
                <w:rFonts w:ascii="Times New Roman" w:eastAsia="Times New Roman" w:hAnsi="Times New Roman" w:cs="Times New Roman"/>
                <w:color w:val="000000"/>
                <w:spacing w:val="0"/>
                <w:w w:val="100"/>
                <w:position w:val="0"/>
                <w:sz w:val="15"/>
                <w:szCs w:val="15"/>
                <w:lang w:val="zh-TW" w:eastAsia="zh-TW" w:bidi="zh-TW"/>
              </w:rPr>
              <w:t>2</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680,766.68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136,153.34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20.00</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218,789,149.52</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11,041,572.49</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5.05</w:t>
            </w:r>
          </w:p>
        </w:tc>
      </w:tr>
    </w:tbl>
    <w:p>
      <w:pPr>
        <w:widowControl w:val="0"/>
        <w:spacing w:after="139" w:line="1" w:lineRule="exact"/>
      </w:pPr>
    </w:p>
    <w:p>
      <w:pPr>
        <w:pStyle w:val="Style46"/>
        <w:keepNext/>
        <w:keepLines/>
        <w:widowControl w:val="0"/>
        <w:numPr>
          <w:ilvl w:val="0"/>
          <w:numId w:val="155"/>
        </w:numPr>
        <w:shd w:val="clear" w:color="auto" w:fill="auto"/>
        <w:bidi w:val="0"/>
        <w:spacing w:before="0" w:after="140" w:line="240" w:lineRule="auto"/>
        <w:ind w:left="0" w:right="0" w:firstLine="420"/>
        <w:jc w:val="left"/>
        <w:rPr>
          <w:sz w:val="20"/>
          <w:szCs w:val="20"/>
        </w:rPr>
      </w:pPr>
      <w:bookmarkStart w:id="774" w:name="bookmark774"/>
      <w:bookmarkStart w:id="775" w:name="bookmark775"/>
      <w:bookmarkStart w:id="776" w:name="bookmark776"/>
      <w:bookmarkStart w:id="777" w:name="bookmark777"/>
      <w:bookmarkEnd w:id="776"/>
      <w:r>
        <w:rPr>
          <w:color w:val="000000"/>
          <w:spacing w:val="0"/>
          <w:w w:val="100"/>
          <w:position w:val="0"/>
          <w:sz w:val="20"/>
          <w:szCs w:val="20"/>
        </w:rPr>
        <w:t>本期计提、收回或转回的坏账准备情况</w:t>
      </w:r>
      <w:bookmarkEnd w:id="774"/>
      <w:bookmarkEnd w:id="775"/>
      <w:bookmarkEnd w:id="777"/>
    </w:p>
    <w:tbl>
      <w:tblPr>
        <w:tblOverlap w:val="never"/>
        <w:jc w:val="center"/>
        <w:tblLayout w:type="fixed"/>
      </w:tblPr>
      <w:tblGrid>
        <w:gridCol w:w="1627"/>
        <w:gridCol w:w="1123"/>
        <w:gridCol w:w="1123"/>
        <w:gridCol w:w="1123"/>
        <w:gridCol w:w="1008"/>
        <w:gridCol w:w="1058"/>
        <w:gridCol w:w="1174"/>
      </w:tblGrid>
      <w:tr>
        <w:trPr>
          <w:trHeight w:val="418"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gridSpan w:val="4"/>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本期变动情况</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8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收回或转回</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核销</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其他变动</w:t>
            </w:r>
          </w:p>
        </w:tc>
        <w:tc>
          <w:tcPr>
            <w:vMerge/>
            <w:tcBorders>
              <w:left w:val="single" w:sz="4"/>
              <w:right w:val="single" w:sz="4"/>
            </w:tcBorders>
            <w:shd w:val="clear" w:color="auto" w:fill="FFFFFF"/>
            <w:vAlign w:val="center"/>
          </w:tcPr>
          <w:p>
            <w:pP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单项计提预期信用 损失的应收账款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1,647,606.45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457,635.48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463,954.47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726,016.50</w:t>
            </w: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16" w:lineRule="exact"/>
              <w:ind w:left="0" w:right="0" w:firstLine="0"/>
              <w:jc w:val="left"/>
              <w:rPr>
                <w:sz w:val="15"/>
                <w:szCs w:val="15"/>
              </w:rPr>
            </w:pPr>
            <w:r>
              <w:rPr>
                <w:color w:val="000000"/>
                <w:spacing w:val="0"/>
                <w:w w:val="100"/>
                <w:position w:val="0"/>
                <w:sz w:val="15"/>
                <w:szCs w:val="15"/>
                <w:lang w:val="zh-TW" w:eastAsia="zh-TW" w:bidi="zh-TW"/>
              </w:rPr>
              <w:t>按组合计提预期信 用损失的应收账款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其中：账龄组合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15,293,999.18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6,652,992.46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10,905,419.15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11,041,572.49</w:t>
            </w:r>
          </w:p>
        </w:tc>
      </w:tr>
      <w:tr>
        <w:trPr>
          <w:trHeight w:val="42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16,941,605.63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6,652,992.46</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11,363,054.63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463,954.47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11,767,588.99</w:t>
            </w:r>
          </w:p>
        </w:tc>
      </w:tr>
    </w:tbl>
    <w:p>
      <w:pPr>
        <w:spacing w:lineRule="exact" w:line="1"/>
        <w:rPr>
          <w:sz w:val="2"/>
          <w:szCs w:val="2"/>
        </w:rPr>
      </w:pPr>
      <w:r>
        <w:br w:type="page"/>
      </w:r>
    </w:p>
    <w:p>
      <w:pPr>
        <w:pStyle w:val="Style46"/>
        <w:keepNext/>
        <w:keepLines/>
        <w:widowControl w:val="0"/>
        <w:numPr>
          <w:ilvl w:val="0"/>
          <w:numId w:val="155"/>
        </w:numPr>
        <w:shd w:val="clear" w:color="auto" w:fill="auto"/>
        <w:bidi w:val="0"/>
        <w:spacing w:before="0" w:after="140" w:line="240" w:lineRule="auto"/>
        <w:ind w:left="0" w:right="0" w:firstLine="420"/>
        <w:jc w:val="left"/>
        <w:rPr>
          <w:sz w:val="20"/>
          <w:szCs w:val="20"/>
        </w:rPr>
      </w:pPr>
      <w:bookmarkStart w:id="778" w:name="bookmark778"/>
      <w:bookmarkStart w:id="779" w:name="bookmark779"/>
      <w:bookmarkStart w:id="780" w:name="bookmark780"/>
      <w:bookmarkStart w:id="781" w:name="bookmark781"/>
      <w:bookmarkEnd w:id="780"/>
      <w:r>
        <w:rPr>
          <w:color w:val="000000"/>
          <w:spacing w:val="0"/>
          <w:w w:val="100"/>
          <w:position w:val="0"/>
          <w:sz w:val="20"/>
          <w:szCs w:val="20"/>
        </w:rPr>
        <w:t>本报告期实际核销的应收账款</w:t>
      </w:r>
      <w:bookmarkEnd w:id="778"/>
      <w:bookmarkEnd w:id="779"/>
      <w:bookmarkEnd w:id="781"/>
    </w:p>
    <w:tbl>
      <w:tblPr>
        <w:tblOverlap w:val="never"/>
        <w:jc w:val="center"/>
        <w:tblLayout w:type="fixed"/>
      </w:tblPr>
      <w:tblGrid>
        <w:gridCol w:w="1958"/>
        <w:gridCol w:w="1433"/>
        <w:gridCol w:w="1426"/>
        <w:gridCol w:w="1274"/>
        <w:gridCol w:w="1217"/>
        <w:gridCol w:w="900"/>
      </w:tblGrid>
      <w:tr>
        <w:trPr>
          <w:trHeight w:val="71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单位名称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lang w:val="zh-TW" w:eastAsia="zh-TW" w:bidi="zh-TW"/>
              </w:rPr>
              <w:t>应收账款性质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核销金额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核销原因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履行的核销 程序</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是否由 关联交 易产生</w:t>
            </w:r>
          </w:p>
        </w:tc>
      </w:tr>
      <w:tr>
        <w:trPr>
          <w:trHeight w:val="605"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20" w:line="240" w:lineRule="auto"/>
              <w:ind w:left="0" w:right="0" w:firstLine="0"/>
              <w:jc w:val="left"/>
              <w:rPr>
                <w:sz w:val="15"/>
                <w:szCs w:val="15"/>
              </w:rPr>
            </w:pPr>
            <w:r>
              <w:rPr>
                <w:color w:val="000000"/>
                <w:spacing w:val="0"/>
                <w:w w:val="100"/>
                <w:position w:val="0"/>
                <w:sz w:val="15"/>
                <w:szCs w:val="15"/>
                <w:lang w:val="zh-TW" w:eastAsia="zh-TW" w:bidi="zh-TW"/>
              </w:rPr>
              <w:t>黑龙江红兴隆农晨寄情</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农业生产资料有限公司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货款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214,376.47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无法收回</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总経理审批</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杏</w:t>
            </w:r>
          </w:p>
        </w:tc>
      </w:tr>
      <w:tr>
        <w:trPr>
          <w:trHeight w:val="612"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302" w:lineRule="exact"/>
              <w:ind w:left="0" w:right="0" w:firstLine="140"/>
              <w:jc w:val="left"/>
              <w:rPr>
                <w:sz w:val="15"/>
                <w:szCs w:val="15"/>
              </w:rPr>
            </w:pPr>
            <w:r>
              <w:rPr>
                <w:color w:val="000000"/>
                <w:spacing w:val="0"/>
                <w:w w:val="100"/>
                <w:position w:val="0"/>
                <w:sz w:val="15"/>
                <w:szCs w:val="15"/>
                <w:lang w:val="zh-TW" w:eastAsia="zh-TW" w:bidi="zh-TW"/>
              </w:rPr>
              <w:t>黑龙江省嫩江县九三局 现代农业发展中心</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货款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249,578.00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无法收回</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总经理审批</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否</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合比</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463,954.47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79" w:line="1" w:lineRule="exact"/>
      </w:pPr>
    </w:p>
    <w:p>
      <w:pPr>
        <w:pStyle w:val="Style46"/>
        <w:keepNext/>
        <w:keepLines/>
        <w:widowControl w:val="0"/>
        <w:numPr>
          <w:ilvl w:val="0"/>
          <w:numId w:val="155"/>
        </w:numPr>
        <w:shd w:val="clear" w:color="auto" w:fill="auto"/>
        <w:bidi w:val="0"/>
        <w:spacing w:before="0" w:after="140" w:line="240" w:lineRule="auto"/>
        <w:ind w:left="0" w:right="0" w:firstLine="420"/>
        <w:jc w:val="left"/>
        <w:rPr>
          <w:sz w:val="20"/>
          <w:szCs w:val="20"/>
        </w:rPr>
      </w:pPr>
      <w:bookmarkStart w:id="782" w:name="bookmark782"/>
      <w:bookmarkStart w:id="783" w:name="bookmark783"/>
      <w:bookmarkStart w:id="784" w:name="bookmark784"/>
      <w:bookmarkStart w:id="785" w:name="bookmark785"/>
      <w:bookmarkEnd w:id="784"/>
      <w:r>
        <w:rPr>
          <w:color w:val="000000"/>
          <w:spacing w:val="0"/>
          <w:w w:val="100"/>
          <w:position w:val="0"/>
          <w:sz w:val="20"/>
          <w:szCs w:val="20"/>
        </w:rPr>
        <w:t>按欠款方归集的期末余额前五名应收账款</w:t>
      </w:r>
      <w:bookmarkEnd w:id="782"/>
      <w:bookmarkEnd w:id="783"/>
      <w:bookmarkEnd w:id="785"/>
    </w:p>
    <w:tbl>
      <w:tblPr>
        <w:tblOverlap w:val="never"/>
        <w:jc w:val="center"/>
        <w:tblLayout w:type="fixed"/>
      </w:tblPr>
      <w:tblGrid>
        <w:gridCol w:w="2081"/>
        <w:gridCol w:w="2045"/>
        <w:gridCol w:w="2038"/>
        <w:gridCol w:w="2088"/>
      </w:tblGrid>
      <w:tr>
        <w:trPr>
          <w:trHeight w:val="482"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单位名称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占应收账款期末余额的 比例(％)</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lang w:val="zh-TW" w:eastAsia="zh-TW" w:bidi="zh-TW"/>
              </w:rPr>
              <w:t>己计提坏账准备</w:t>
            </w: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单位一</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20,725,853.13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9.44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1,036,292.66</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单位二</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16,304,159.12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7.43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815,207.96</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单位三</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14,586,126.85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6.64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729,306.34</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单位四</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11,799,955.41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5.38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589,997.77</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单位互</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10,529,760.00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526,488.00</w:t>
            </w:r>
          </w:p>
        </w:tc>
      </w:tr>
      <w:tr>
        <w:trPr>
          <w:trHeight w:val="641"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73,945,854.51</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33.69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3,697,292.73</w:t>
            </w:r>
          </w:p>
        </w:tc>
      </w:tr>
    </w:tbl>
    <w:p>
      <w:pPr>
        <w:widowControl w:val="0"/>
        <w:spacing w:after="139" w:line="1" w:lineRule="exact"/>
      </w:pPr>
    </w:p>
    <w:p>
      <w:pPr>
        <w:pStyle w:val="Style46"/>
        <w:keepNext/>
        <w:keepLines/>
        <w:widowControl w:val="0"/>
        <w:numPr>
          <w:ilvl w:val="0"/>
          <w:numId w:val="155"/>
        </w:numPr>
        <w:shd w:val="clear" w:color="auto" w:fill="auto"/>
        <w:tabs>
          <w:tab w:pos="764" w:val="left"/>
        </w:tabs>
        <w:bidi w:val="0"/>
        <w:spacing w:before="0" w:after="280" w:line="240" w:lineRule="auto"/>
        <w:ind w:left="0" w:right="0" w:firstLine="420"/>
        <w:jc w:val="left"/>
        <w:rPr>
          <w:sz w:val="20"/>
          <w:szCs w:val="20"/>
        </w:rPr>
      </w:pPr>
      <w:bookmarkStart w:id="786" w:name="bookmark786"/>
      <w:bookmarkStart w:id="787" w:name="bookmark787"/>
      <w:bookmarkStart w:id="788" w:name="bookmark788"/>
      <w:bookmarkStart w:id="789" w:name="bookmark789"/>
      <w:bookmarkEnd w:id="788"/>
      <w:r>
        <w:rPr>
          <w:color w:val="000000"/>
          <w:spacing w:val="0"/>
          <w:w w:val="100"/>
          <w:position w:val="0"/>
          <w:sz w:val="20"/>
          <w:szCs w:val="20"/>
        </w:rPr>
        <w:t>本报吿期无因金融资产转移而终止确认的应收账款</w:t>
      </w:r>
      <w:bookmarkEnd w:id="786"/>
      <w:bookmarkEnd w:id="787"/>
      <w:bookmarkEnd w:id="789"/>
    </w:p>
    <w:p>
      <w:pPr>
        <w:pStyle w:val="Style46"/>
        <w:keepNext/>
        <w:keepLines/>
        <w:widowControl w:val="0"/>
        <w:numPr>
          <w:ilvl w:val="0"/>
          <w:numId w:val="155"/>
        </w:numPr>
        <w:shd w:val="clear" w:color="auto" w:fill="auto"/>
        <w:tabs>
          <w:tab w:pos="771" w:val="left"/>
        </w:tabs>
        <w:bidi w:val="0"/>
        <w:spacing w:before="0" w:after="440" w:line="240" w:lineRule="auto"/>
        <w:ind w:left="0" w:right="0" w:firstLine="420"/>
        <w:jc w:val="left"/>
        <w:rPr>
          <w:sz w:val="20"/>
          <w:szCs w:val="20"/>
        </w:rPr>
      </w:pPr>
      <w:bookmarkStart w:id="786" w:name="bookmark786"/>
      <w:bookmarkStart w:id="787" w:name="bookmark787"/>
      <w:bookmarkStart w:id="790" w:name="bookmark790"/>
      <w:bookmarkStart w:id="791" w:name="bookmark791"/>
      <w:bookmarkEnd w:id="790"/>
      <w:r>
        <w:rPr>
          <w:color w:val="000000"/>
          <w:spacing w:val="0"/>
          <w:w w:val="100"/>
          <w:position w:val="0"/>
          <w:sz w:val="20"/>
          <w:szCs w:val="20"/>
        </w:rPr>
        <w:t>本报告期无转移应收账款且继续涉入而形成的资产、负债的金额</w:t>
      </w:r>
      <w:bookmarkEnd w:id="786"/>
      <w:bookmarkEnd w:id="787"/>
      <w:bookmarkEnd w:id="791"/>
    </w:p>
    <w:tbl>
      <w:tblPr>
        <w:tblOverlap w:val="never"/>
        <w:jc w:val="center"/>
        <w:tblLayout w:type="fixed"/>
      </w:tblPr>
      <w:tblGrid>
        <w:gridCol w:w="2758"/>
        <w:gridCol w:w="2707"/>
        <w:gridCol w:w="2758"/>
      </w:tblGrid>
      <w:tr>
        <w:trPr>
          <w:trHeight w:val="403" w:hRule="exact"/>
        </w:trPr>
        <w:tc>
          <w:tcPr>
            <w:gridSpan w:val="3"/>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5.</w:t>
            </w:r>
            <w:r>
              <w:rPr>
                <w:color w:val="000000"/>
                <w:spacing w:val="0"/>
                <w:w w:val="100"/>
                <w:position w:val="0"/>
                <w:sz w:val="20"/>
                <w:szCs w:val="20"/>
                <w:lang w:val="zh-TW" w:eastAsia="zh-TW" w:bidi="zh-TW"/>
              </w:rPr>
              <w:t>应收款项融资</w:t>
            </w:r>
          </w:p>
        </w:tc>
      </w:tr>
      <w:tr>
        <w:trPr>
          <w:trHeight w:val="40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银行承兑汇票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10,688,694.00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15,091,149.90</w:t>
            </w:r>
          </w:p>
        </w:tc>
      </w:tr>
      <w:tr>
        <w:trPr>
          <w:trHeight w:val="42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10,688,694.00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15,091,149.90</w:t>
            </w:r>
          </w:p>
        </w:tc>
      </w:tr>
    </w:tbl>
    <w:p>
      <w:pPr>
        <w:widowControl w:val="0"/>
        <w:spacing w:after="279" w:line="1" w:lineRule="exact"/>
      </w:pPr>
    </w:p>
    <w:p>
      <w:pPr>
        <w:pStyle w:val="Style46"/>
        <w:keepNext/>
        <w:keepLines/>
        <w:widowControl w:val="0"/>
        <w:numPr>
          <w:ilvl w:val="0"/>
          <w:numId w:val="157"/>
        </w:numPr>
        <w:shd w:val="clear" w:color="auto" w:fill="auto"/>
        <w:tabs>
          <w:tab w:pos="770" w:val="left"/>
        </w:tabs>
        <w:bidi w:val="0"/>
        <w:spacing w:before="0" w:after="0" w:line="240" w:lineRule="auto"/>
        <w:ind w:left="0" w:right="0" w:firstLine="440"/>
        <w:jc w:val="left"/>
        <w:rPr>
          <w:sz w:val="20"/>
          <w:szCs w:val="20"/>
        </w:rPr>
      </w:pPr>
      <w:bookmarkStart w:id="792" w:name="bookmark792"/>
      <w:bookmarkStart w:id="793" w:name="bookmark793"/>
      <w:bookmarkStart w:id="794" w:name="bookmark794"/>
      <w:bookmarkStart w:id="795" w:name="bookmark795"/>
      <w:bookmarkEnd w:id="794"/>
      <w:r>
        <w:rPr>
          <w:color w:val="000000"/>
          <w:spacing w:val="0"/>
          <w:w w:val="100"/>
          <w:position w:val="0"/>
          <w:sz w:val="20"/>
          <w:szCs w:val="20"/>
        </w:rPr>
        <w:t>应收款项融资本期增减变动及公允价值变动情况：</w:t>
      </w:r>
      <w:bookmarkEnd w:id="792"/>
      <w:bookmarkEnd w:id="793"/>
      <w:bookmarkEnd w:id="795"/>
    </w:p>
    <w:p>
      <w:pPr>
        <w:pStyle w:val="Style44"/>
        <w:keepNext w:val="0"/>
        <w:keepLines w:val="0"/>
        <w:widowControl w:val="0"/>
        <w:shd w:val="clear" w:color="auto" w:fill="auto"/>
        <w:bidi w:val="0"/>
        <w:spacing w:before="0" w:after="280" w:line="396" w:lineRule="exact"/>
        <w:ind w:left="0" w:right="0" w:firstLine="440"/>
        <w:jc w:val="left"/>
      </w:pPr>
      <w:r>
        <w:rPr>
          <w:color w:val="000000"/>
          <w:spacing w:val="0"/>
          <w:w w:val="100"/>
          <w:position w:val="0"/>
        </w:rPr>
        <w:t>本公司认为，以公允价值计量且其变动计入其他综合收益的应收款项融资，因剩余期限 不长/剩余期限较长但实际利率与市场利率差异不大，公允价值与账面价值相若。</w:t>
      </w:r>
    </w:p>
    <w:p>
      <w:pPr>
        <w:pStyle w:val="Style46"/>
        <w:keepNext/>
        <w:keepLines/>
        <w:widowControl w:val="0"/>
        <w:numPr>
          <w:ilvl w:val="0"/>
          <w:numId w:val="157"/>
        </w:numPr>
        <w:shd w:val="clear" w:color="auto" w:fill="auto"/>
        <w:tabs>
          <w:tab w:pos="791" w:val="left"/>
        </w:tabs>
        <w:bidi w:val="0"/>
        <w:spacing w:before="0" w:after="0" w:line="240" w:lineRule="auto"/>
        <w:ind w:left="0" w:right="0" w:firstLine="440"/>
        <w:jc w:val="left"/>
        <w:rPr>
          <w:sz w:val="20"/>
          <w:szCs w:val="20"/>
        </w:rPr>
      </w:pPr>
      <w:bookmarkStart w:id="796" w:name="bookmark796"/>
      <w:bookmarkStart w:id="797" w:name="bookmark797"/>
      <w:bookmarkStart w:id="798" w:name="bookmark798"/>
      <w:bookmarkStart w:id="799" w:name="bookmark799"/>
      <w:bookmarkEnd w:id="798"/>
      <w:r>
        <w:rPr>
          <w:color w:val="000000"/>
          <w:spacing w:val="0"/>
          <w:w w:val="100"/>
          <w:position w:val="0"/>
          <w:sz w:val="20"/>
          <w:szCs w:val="20"/>
        </w:rPr>
        <w:t>坏账准备情况</w:t>
      </w:r>
      <w:bookmarkEnd w:id="796"/>
      <w:bookmarkEnd w:id="797"/>
      <w:bookmarkEnd w:id="799"/>
    </w:p>
    <w:p>
      <w:pPr>
        <w:pStyle w:val="Style44"/>
        <w:keepNext w:val="0"/>
        <w:keepLines w:val="0"/>
        <w:widowControl w:val="0"/>
        <w:shd w:val="clear" w:color="auto" w:fill="auto"/>
        <w:bidi w:val="0"/>
        <w:spacing w:before="0" w:after="280" w:line="403" w:lineRule="exact"/>
        <w:ind w:left="0" w:right="0" w:firstLine="440"/>
        <w:jc w:val="left"/>
        <w:sectPr>
          <w:headerReference w:type="default" r:id="rId143"/>
          <w:footerReference w:type="default" r:id="rId144"/>
          <w:headerReference w:type="even" r:id="rId145"/>
          <w:footerReference w:type="even" r:id="rId146"/>
          <w:footnotePr>
            <w:pos w:val="pageBottom"/>
            <w:numFmt w:val="decimal"/>
            <w:numRestart w:val="continuous"/>
          </w:footnotePr>
          <w:pgSz w:w="11900" w:h="16840"/>
          <w:pgMar w:top="1809" w:right="1154" w:bottom="1618" w:left="1984" w:header="0" w:footer="3" w:gutter="0"/>
          <w:pgNumType w:start="45"/>
          <w:cols w:space="720"/>
          <w:noEndnote/>
          <w:rtlGutter w:val="0"/>
          <w:docGrid w:linePitch="360"/>
        </w:sectPr>
      </w:pPr>
      <w:r>
        <w:rPr>
          <w:color w:val="000000"/>
          <w:spacing w:val="0"/>
          <w:w w:val="100"/>
          <w:position w:val="0"/>
        </w:rPr>
        <w:t>于</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31 0,</w:t>
      </w:r>
      <w:r>
        <w:rPr>
          <w:color w:val="000000"/>
          <w:spacing w:val="0"/>
          <w:w w:val="100"/>
          <w:position w:val="0"/>
        </w:rPr>
        <w:t>本公司认为所持有的应收款项融资不存在重大的信用风险，不 会因违约而产生重大损失。</w:t>
      </w:r>
    </w:p>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shd w:val="clear" w:color="auto" w:fill="auto"/>
        <w:bidi w:val="0"/>
        <w:spacing w:before="0" w:after="180" w:line="240" w:lineRule="auto"/>
        <w:ind w:left="0" w:right="0" w:firstLine="400"/>
        <w:jc w:val="left"/>
        <w:rPr>
          <w:sz w:val="20"/>
          <w:szCs w:val="20"/>
        </w:rPr>
      </w:pPr>
      <w:bookmarkStart w:id="800" w:name="bookmark800"/>
      <w:bookmarkStart w:id="801" w:name="bookmark801"/>
      <w:bookmarkStart w:id="802" w:name="bookmark802"/>
      <w:r>
        <w:rPr>
          <w:color w:val="000000"/>
          <w:spacing w:val="0"/>
          <w:w w:val="100"/>
          <w:position w:val="0"/>
          <w:sz w:val="20"/>
          <w:szCs w:val="20"/>
        </w:rPr>
        <w:t>注释</w:t>
      </w:r>
      <w:r>
        <w:rPr>
          <w:color w:val="000000"/>
          <w:spacing w:val="0"/>
          <w:w w:val="100"/>
          <w:position w:val="0"/>
          <w:sz w:val="20"/>
          <w:szCs w:val="20"/>
          <w:lang w:val="en-US" w:eastAsia="en-US" w:bidi="en-US"/>
        </w:rPr>
        <w:t>6.</w:t>
      </w:r>
      <w:r>
        <w:rPr>
          <w:color w:val="000000"/>
          <w:spacing w:val="0"/>
          <w:w w:val="100"/>
          <w:position w:val="0"/>
          <w:sz w:val="20"/>
          <w:szCs w:val="20"/>
        </w:rPr>
        <w:t>预付款项</w:t>
      </w:r>
      <w:bookmarkEnd w:id="800"/>
      <w:bookmarkEnd w:id="801"/>
      <w:bookmarkEnd w:id="802"/>
    </w:p>
    <w:p>
      <w:pPr>
        <w:pStyle w:val="Style46"/>
        <w:keepNext/>
        <w:keepLines/>
        <w:widowControl w:val="0"/>
        <w:shd w:val="clear" w:color="auto" w:fill="auto"/>
        <w:bidi w:val="0"/>
        <w:spacing w:before="0" w:after="120" w:line="240" w:lineRule="auto"/>
        <w:ind w:left="0" w:right="0" w:firstLine="400"/>
        <w:jc w:val="left"/>
        <w:rPr>
          <w:sz w:val="20"/>
          <w:szCs w:val="20"/>
        </w:rPr>
      </w:pPr>
      <w:bookmarkStart w:id="800" w:name="bookmark800"/>
      <w:bookmarkStart w:id="801" w:name="bookmark801"/>
      <w:bookmarkStart w:id="803" w:name="bookmark803"/>
      <w:r>
        <w:rPr>
          <w:color w:val="000000"/>
          <w:spacing w:val="0"/>
          <w:w w:val="100"/>
          <w:position w:val="0"/>
          <w:sz w:val="20"/>
          <w:szCs w:val="20"/>
          <w:lang w:val="en-US" w:eastAsia="en-US" w:bidi="en-US"/>
        </w:rPr>
        <w:t>1.</w:t>
      </w:r>
      <w:r>
        <w:rPr>
          <w:color w:val="000000"/>
          <w:spacing w:val="0"/>
          <w:w w:val="100"/>
          <w:position w:val="0"/>
          <w:sz w:val="20"/>
          <w:szCs w:val="20"/>
        </w:rPr>
        <w:t>预付款项按账龄列示</w:t>
      </w:r>
      <w:bookmarkEnd w:id="800"/>
      <w:bookmarkEnd w:id="801"/>
      <w:bookmarkEnd w:id="803"/>
    </w:p>
    <w:tbl>
      <w:tblPr>
        <w:tblOverlap w:val="never"/>
        <w:jc w:val="center"/>
        <w:tblLayout w:type="fixed"/>
      </w:tblPr>
      <w:tblGrid>
        <w:gridCol w:w="2210"/>
        <w:gridCol w:w="1994"/>
        <w:gridCol w:w="986"/>
        <w:gridCol w:w="1987"/>
        <w:gridCol w:w="1037"/>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账龄</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00"/>
              <w:jc w:val="left"/>
              <w:rPr>
                <w:sz w:val="15"/>
                <w:szCs w:val="15"/>
              </w:rPr>
            </w:pPr>
            <w:r>
              <w:rPr>
                <w:color w:val="000000"/>
                <w:spacing w:val="0"/>
                <w:w w:val="100"/>
                <w:position w:val="0"/>
                <w:sz w:val="15"/>
                <w:szCs w:val="15"/>
                <w:lang w:val="zh-TW" w:eastAsia="zh-TW" w:bidi="zh-TW"/>
              </w:rPr>
              <w:t>比例(％)</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240" w:firstLine="0"/>
              <w:jc w:val="right"/>
              <w:rPr>
                <w:sz w:val="15"/>
                <w:szCs w:val="15"/>
              </w:rPr>
            </w:pPr>
            <w:r>
              <w:rPr>
                <w:color w:val="000000"/>
                <w:spacing w:val="0"/>
                <w:w w:val="100"/>
                <w:position w:val="0"/>
                <w:sz w:val="15"/>
                <w:szCs w:val="15"/>
                <w:lang w:val="zh-TW" w:eastAsia="zh-TW" w:bidi="zh-TW"/>
              </w:rPr>
              <w:t>比例(％)</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98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52,846,451,39</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99.43</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13,927,061.21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94.96</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至</w:t>
            </w:r>
            <w:r>
              <w:rPr>
                <w:rFonts w:ascii="Times New Roman" w:eastAsia="Times New Roman" w:hAnsi="Times New Roman" w:cs="Times New Roman"/>
                <w:color w:val="000000"/>
                <w:spacing w:val="0"/>
                <w:w w:val="100"/>
                <w:position w:val="0"/>
                <w:sz w:val="15"/>
                <w:szCs w:val="15"/>
                <w:lang w:val="zh-TW" w:eastAsia="zh-TW" w:bidi="zh-TW"/>
              </w:rPr>
              <w:t>2</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52,926.25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0.10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460,290.00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3.14</w:t>
            </w:r>
          </w:p>
        </w:tc>
      </w:tr>
      <w:tr>
        <w:trPr>
          <w:trHeight w:val="33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w:t>
            </w:r>
            <w:r>
              <w:rPr>
                <w:color w:val="000000"/>
                <w:spacing w:val="0"/>
                <w:w w:val="100"/>
                <w:position w:val="0"/>
                <w:sz w:val="15"/>
                <w:szCs w:val="15"/>
                <w:lang w:val="zh-TW" w:eastAsia="zh-TW" w:bidi="zh-TW"/>
              </w:rPr>
              <w:t>至</w:t>
            </w:r>
            <w:r>
              <w:rPr>
                <w:rFonts w:ascii="Times New Roman" w:eastAsia="Times New Roman" w:hAnsi="Times New Roman" w:cs="Times New Roman"/>
                <w:color w:val="000000"/>
                <w:spacing w:val="0"/>
                <w:w w:val="100"/>
                <w:position w:val="0"/>
                <w:sz w:val="15"/>
                <w:szCs w:val="15"/>
                <w:lang w:val="zh-TW" w:eastAsia="zh-TW" w:bidi="zh-TW"/>
              </w:rPr>
              <w:t>3</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w:t>
            </w:r>
            <w:r>
              <w:rPr>
                <w:color w:val="000000"/>
                <w:spacing w:val="0"/>
                <w:w w:val="100"/>
                <w:position w:val="0"/>
                <w:sz w:val="15"/>
                <w:szCs w:val="15"/>
                <w:lang w:val="zh-TW" w:eastAsia="zh-TW" w:bidi="zh-TW"/>
              </w:rPr>
              <w:t>年以上</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251,463.67</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0.47</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278,502.71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1.90</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9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53,150,841.31</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14,665,853,92</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100,00</w:t>
            </w:r>
          </w:p>
        </w:tc>
      </w:tr>
    </w:tbl>
    <w:p>
      <w:pPr>
        <w:widowControl w:val="0"/>
        <w:spacing w:after="259" w:line="1" w:lineRule="exact"/>
      </w:pPr>
    </w:p>
    <w:p>
      <w:pPr>
        <w:pStyle w:val="Style46"/>
        <w:keepNext/>
        <w:keepLines/>
        <w:widowControl w:val="0"/>
        <w:shd w:val="clear" w:color="auto" w:fill="auto"/>
        <w:bidi w:val="0"/>
        <w:spacing w:before="0" w:after="120" w:line="240" w:lineRule="auto"/>
        <w:ind w:left="0" w:right="0" w:firstLine="400"/>
        <w:jc w:val="left"/>
        <w:rPr>
          <w:sz w:val="20"/>
          <w:szCs w:val="20"/>
        </w:rPr>
      </w:pPr>
      <w:bookmarkStart w:id="804" w:name="bookmark804"/>
      <w:bookmarkStart w:id="805" w:name="bookmark805"/>
      <w:bookmarkStart w:id="806" w:name="bookmark806"/>
      <w:r>
        <w:rPr>
          <w:color w:val="000000"/>
          <w:spacing w:val="0"/>
          <w:w w:val="100"/>
          <w:position w:val="0"/>
          <w:sz w:val="20"/>
          <w:szCs w:val="20"/>
          <w:lang w:val="en-US" w:eastAsia="en-US" w:bidi="en-US"/>
        </w:rPr>
        <w:t>2.</w:t>
      </w:r>
      <w:r>
        <w:rPr>
          <w:color w:val="000000"/>
          <w:spacing w:val="0"/>
          <w:w w:val="100"/>
          <w:position w:val="0"/>
          <w:sz w:val="20"/>
          <w:szCs w:val="20"/>
        </w:rPr>
        <w:t>按预付对象归集的期末余额前五名的预付款情况</w:t>
      </w:r>
      <w:bookmarkEnd w:id="804"/>
      <w:bookmarkEnd w:id="805"/>
      <w:bookmarkEnd w:id="806"/>
    </w:p>
    <w:tbl>
      <w:tblPr>
        <w:tblOverlap w:val="never"/>
        <w:jc w:val="center"/>
        <w:tblLayout w:type="fixed"/>
      </w:tblPr>
      <w:tblGrid>
        <w:gridCol w:w="2750"/>
        <w:gridCol w:w="1642"/>
        <w:gridCol w:w="1274"/>
        <w:gridCol w:w="1080"/>
        <w:gridCol w:w="1476"/>
      </w:tblGrid>
      <w:tr>
        <w:trPr>
          <w:trHeight w:val="49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单位名称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16" w:lineRule="exact"/>
              <w:ind w:left="0" w:right="0" w:firstLine="0"/>
              <w:jc w:val="center"/>
              <w:rPr>
                <w:sz w:val="15"/>
                <w:szCs w:val="15"/>
              </w:rPr>
            </w:pPr>
            <w:r>
              <w:rPr>
                <w:color w:val="000000"/>
                <w:spacing w:val="0"/>
                <w:w w:val="100"/>
                <w:position w:val="0"/>
                <w:sz w:val="15"/>
                <w:szCs w:val="15"/>
                <w:lang w:val="zh-TW" w:eastAsia="zh-TW" w:bidi="zh-TW"/>
              </w:rPr>
              <w:t>占预付款顼总 额的比例(％)</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预付款时间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未结算原因</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单位一</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7,640,596.33</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14.38</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合同未履行完成</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单位二</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6,372,000.00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11.99</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合同未履行完成</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单位三</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5,741,921.85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10.80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合同未履行完成</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单位四</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2,910,000.00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5.47</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合同未股行完成</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单位五</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2,646,000.00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4.98</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合同未履行完成</w:t>
            </w:r>
          </w:p>
        </w:tc>
      </w:tr>
      <w:tr>
        <w:trPr>
          <w:trHeight w:val="374"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25,310,518.18</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47,62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r>
    </w:tbl>
    <w:p>
      <w:pPr>
        <w:widowControl w:val="0"/>
        <w:spacing w:after="399" w:line="1" w:lineRule="exact"/>
      </w:pPr>
    </w:p>
    <w:p>
      <w:pPr>
        <w:pStyle w:val="Style46"/>
        <w:keepNext/>
        <w:keepLines/>
        <w:widowControl w:val="0"/>
        <w:shd w:val="clear" w:color="auto" w:fill="auto"/>
        <w:bidi w:val="0"/>
        <w:spacing w:before="0" w:after="120" w:line="240" w:lineRule="auto"/>
        <w:ind w:left="0" w:right="0" w:firstLine="400"/>
        <w:jc w:val="left"/>
        <w:rPr>
          <w:sz w:val="20"/>
          <w:szCs w:val="20"/>
        </w:rPr>
      </w:pPr>
      <w:bookmarkStart w:id="807" w:name="bookmark807"/>
      <w:bookmarkStart w:id="808" w:name="bookmark808"/>
      <w:bookmarkStart w:id="809" w:name="bookmark809"/>
      <w:r>
        <w:rPr>
          <w:color w:val="000000"/>
          <w:spacing w:val="0"/>
          <w:w w:val="100"/>
          <w:position w:val="0"/>
          <w:sz w:val="20"/>
          <w:szCs w:val="20"/>
        </w:rPr>
        <w:t>注释</w:t>
      </w:r>
      <w:r>
        <w:rPr>
          <w:color w:val="000000"/>
          <w:spacing w:val="0"/>
          <w:w w:val="100"/>
          <w:position w:val="0"/>
          <w:sz w:val="20"/>
          <w:szCs w:val="20"/>
          <w:lang w:val="en-US" w:eastAsia="en-US" w:bidi="en-US"/>
        </w:rPr>
        <w:t>7.</w:t>
      </w:r>
      <w:r>
        <w:rPr>
          <w:color w:val="000000"/>
          <w:spacing w:val="0"/>
          <w:w w:val="100"/>
          <w:position w:val="0"/>
          <w:sz w:val="20"/>
          <w:szCs w:val="20"/>
        </w:rPr>
        <w:t>其他应收款</w:t>
      </w:r>
      <w:bookmarkEnd w:id="807"/>
      <w:bookmarkEnd w:id="808"/>
      <w:bookmarkEnd w:id="809"/>
    </w:p>
    <w:tbl>
      <w:tblPr>
        <w:tblOverlap w:val="never"/>
        <w:jc w:val="center"/>
        <w:tblLayout w:type="fixed"/>
      </w:tblPr>
      <w:tblGrid>
        <w:gridCol w:w="2758"/>
        <w:gridCol w:w="2714"/>
        <w:gridCol w:w="2758"/>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項</w:t>
            </w:r>
            <w:r>
              <w:rPr>
                <w:rFonts w:ascii="Times New Roman" w:eastAsia="Times New Roman" w:hAnsi="Times New Roman" w:cs="Times New Roman"/>
                <w:color w:val="000000"/>
                <w:spacing w:val="0"/>
                <w:w w:val="100"/>
                <w:position w:val="0"/>
                <w:sz w:val="16"/>
                <w:szCs w:val="16"/>
                <w:lang w:val="zh-TW" w:eastAsia="zh-TW" w:bidi="zh-TW"/>
              </w:rPr>
              <w:t>I</w:t>
            </w:r>
            <w:r>
              <w:rPr>
                <w:color w:val="000000"/>
                <w:spacing w:val="0"/>
                <w:w w:val="100"/>
                <w:position w:val="0"/>
                <w:sz w:val="15"/>
                <w:szCs w:val="15"/>
                <w:lang w:val="zh-TW" w:eastAsia="zh-TW" w:bidi="zh-TW"/>
              </w:rPr>
              <w:t>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应收利息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应收股利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.其他应收款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14,525,828.66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2,202,302.07</w:t>
            </w:r>
          </w:p>
        </w:tc>
      </w:tr>
      <w:tr>
        <w:trPr>
          <w:trHeight w:val="382"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14,525,828.66</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2,202,302.07</w:t>
            </w:r>
          </w:p>
        </w:tc>
      </w:tr>
    </w:tbl>
    <w:p>
      <w:pPr>
        <w:pStyle w:val="Style48"/>
        <w:keepNext w:val="0"/>
        <w:keepLines w:val="0"/>
        <w:widowControl w:val="0"/>
        <w:shd w:val="clear" w:color="auto" w:fill="auto"/>
        <w:bidi w:val="0"/>
        <w:spacing w:before="0" w:after="0" w:line="240" w:lineRule="auto"/>
        <w:ind w:left="432" w:right="0" w:firstLine="0"/>
        <w:jc w:val="left"/>
      </w:pPr>
      <w:r>
        <w:rPr>
          <w:color w:val="000000"/>
          <w:spacing w:val="0"/>
          <w:w w:val="100"/>
          <w:position w:val="0"/>
        </w:rPr>
        <w:t>注：上表中其他应收款指扣除应收利息、应收股利后的其他应收款。</w:t>
      </w:r>
    </w:p>
    <w:p>
      <w:pPr>
        <w:widowControl w:val="0"/>
        <w:spacing w:after="299" w:line="1" w:lineRule="exact"/>
      </w:pPr>
    </w:p>
    <w:p>
      <w:pPr>
        <w:pStyle w:val="Style46"/>
        <w:keepNext/>
        <w:keepLines/>
        <w:widowControl w:val="0"/>
        <w:shd w:val="clear" w:color="auto" w:fill="auto"/>
        <w:bidi w:val="0"/>
        <w:spacing w:before="0" w:after="180" w:line="240" w:lineRule="auto"/>
        <w:ind w:left="0" w:right="0" w:firstLine="560"/>
        <w:jc w:val="left"/>
        <w:rPr>
          <w:sz w:val="20"/>
          <w:szCs w:val="20"/>
        </w:rPr>
      </w:pPr>
      <w:bookmarkStart w:id="810" w:name="bookmark810"/>
      <w:bookmarkStart w:id="811" w:name="bookmark811"/>
      <w:bookmarkStart w:id="812" w:name="bookmark812"/>
      <w:r>
        <w:rPr>
          <w:color w:val="000000"/>
          <w:spacing w:val="0"/>
          <w:w w:val="100"/>
          <w:position w:val="0"/>
          <w:sz w:val="20"/>
          <w:szCs w:val="20"/>
        </w:rPr>
        <w:t>(一)其他应收款</w:t>
      </w:r>
      <w:bookmarkEnd w:id="810"/>
      <w:bookmarkEnd w:id="811"/>
      <w:bookmarkEnd w:id="812"/>
    </w:p>
    <w:p>
      <w:pPr>
        <w:pStyle w:val="Style46"/>
        <w:keepNext/>
        <w:keepLines/>
        <w:widowControl w:val="0"/>
        <w:numPr>
          <w:ilvl w:val="0"/>
          <w:numId w:val="159"/>
        </w:numPr>
        <w:shd w:val="clear" w:color="auto" w:fill="auto"/>
        <w:bidi w:val="0"/>
        <w:spacing w:before="0" w:after="120" w:line="240" w:lineRule="auto"/>
        <w:ind w:left="0" w:right="0" w:firstLine="480"/>
        <w:jc w:val="left"/>
        <w:rPr>
          <w:sz w:val="20"/>
          <w:szCs w:val="20"/>
        </w:rPr>
      </w:pPr>
      <w:bookmarkStart w:id="810" w:name="bookmark810"/>
      <w:bookmarkStart w:id="811" w:name="bookmark811"/>
      <w:bookmarkStart w:id="813" w:name="bookmark813"/>
      <w:bookmarkStart w:id="814" w:name="bookmark814"/>
      <w:bookmarkEnd w:id="813"/>
      <w:r>
        <w:rPr>
          <w:color w:val="000000"/>
          <w:spacing w:val="0"/>
          <w:w w:val="100"/>
          <w:position w:val="0"/>
          <w:sz w:val="20"/>
          <w:szCs w:val="20"/>
        </w:rPr>
        <w:t>按账龄披露</w:t>
      </w:r>
      <w:bookmarkEnd w:id="810"/>
      <w:bookmarkEnd w:id="811"/>
      <w:bookmarkEnd w:id="814"/>
    </w:p>
    <w:tbl>
      <w:tblPr>
        <w:tblOverlap w:val="never"/>
        <w:jc w:val="center"/>
        <w:tblLayout w:type="fixed"/>
      </w:tblPr>
      <w:tblGrid>
        <w:gridCol w:w="2772"/>
        <w:gridCol w:w="2714"/>
        <w:gridCol w:w="2765"/>
      </w:tblGrid>
      <w:tr>
        <w:trPr>
          <w:trHeight w:val="40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账龄</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15,190,601.73</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2,305,735.40</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一</w:t>
            </w:r>
            <w:r>
              <w:rPr>
                <w:rFonts w:ascii="Times New Roman" w:eastAsia="Times New Roman" w:hAnsi="Times New Roman" w:cs="Times New Roman"/>
                <w:color w:val="000000"/>
                <w:spacing w:val="0"/>
                <w:w w:val="100"/>
                <w:position w:val="0"/>
                <w:sz w:val="15"/>
                <w:szCs w:val="15"/>
                <w:lang w:val="zh-TW" w:eastAsia="zh-TW" w:bidi="zh-TW"/>
              </w:rPr>
              <w:t>2</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118,179.26</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441.80</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2—3</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356.00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9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12,500.00</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3-4</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9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w:t>
            </w:r>
          </w:p>
        </w:tc>
      </w:tr>
      <w:tr>
        <w:trPr>
          <w:trHeight w:val="403"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w:t>
            </w:r>
            <w:r>
              <w:rPr>
                <w:color w:val="000000"/>
                <w:spacing w:val="0"/>
                <w:w w:val="100"/>
                <w:position w:val="0"/>
                <w:sz w:val="15"/>
                <w:szCs w:val="15"/>
                <w:lang w:val="zh-TW" w:eastAsia="zh-TW" w:bidi="zh-TW"/>
              </w:rPr>
              <w:t>年</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9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20,000.00</w:t>
            </w:r>
          </w:p>
        </w:tc>
      </w:tr>
    </w:tbl>
    <w:p>
      <w:pPr>
        <w:spacing w:lineRule="exact" w:line="1"/>
        <w:rPr>
          <w:sz w:val="2"/>
          <w:szCs w:val="2"/>
        </w:rPr>
      </w:pPr>
      <w:r>
        <w:br w:type="page"/>
      </w:r>
    </w:p>
    <w:p>
      <w:pPr>
        <w:pStyle w:val="Style44"/>
        <w:keepNext w:val="0"/>
        <w:keepLines w:val="0"/>
        <w:widowControl w:val="0"/>
        <w:pBdr>
          <w:bottom w:val="single" w:sz="4" w:space="0" w:color="auto"/>
        </w:pBdr>
        <w:shd w:val="clear" w:color="auto" w:fill="auto"/>
        <w:bidi w:val="0"/>
        <w:spacing w:before="0" w:after="540" w:line="240" w:lineRule="auto"/>
        <w:ind w:left="0" w:right="0" w:firstLine="0"/>
        <w:jc w:val="left"/>
        <w:rPr>
          <w:sz w:val="15"/>
          <w:szCs w:val="15"/>
        </w:rPr>
      </w:pPr>
      <w:bookmarkStart w:id="815" w:name="bookmark815"/>
      <w:r>
        <w:rPr>
          <w:color w:val="000000"/>
          <w:spacing w:val="0"/>
          <w:w w:val="100"/>
          <w:position w:val="0"/>
          <w:sz w:val="15"/>
          <w:szCs w:val="15"/>
        </w:rPr>
        <w:t>财</w:t>
      </w:r>
      <w:bookmarkEnd w:id="815"/>
      <w:r>
        <w:rPr>
          <w:color w:val="000000"/>
          <w:spacing w:val="0"/>
          <w:w w:val="100"/>
          <w:position w:val="0"/>
          <w:sz w:val="15"/>
          <w:szCs w:val="15"/>
        </w:rPr>
        <w:t>务报表附注</w:t>
      </w:r>
    </w:p>
    <w:tbl>
      <w:tblPr>
        <w:tblOverlap w:val="never"/>
        <w:jc w:val="center"/>
        <w:tblLayout w:type="fixed"/>
      </w:tblPr>
      <w:tblGrid>
        <w:gridCol w:w="2765"/>
        <w:gridCol w:w="2722"/>
        <w:gridCol w:w="2758"/>
      </w:tblGrid>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账龄</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r>
              <w:rPr>
                <w:color w:val="000000"/>
                <w:spacing w:val="0"/>
                <w:w w:val="100"/>
                <w:position w:val="0"/>
                <w:sz w:val="15"/>
                <w:szCs w:val="15"/>
                <w:lang w:val="zh-TW" w:eastAsia="zh-TW" w:bidi="zh-TW"/>
              </w:rPr>
              <w:t>年以上</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45,500.00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9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45,500.00</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2,394,177.20</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减：坏账准备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191,875,13</w:t>
            </w:r>
          </w:p>
        </w:tc>
      </w:tr>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14,525,828.66</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2,202,302.07</w:t>
            </w:r>
          </w:p>
        </w:tc>
      </w:tr>
      <w:tr>
        <w:trPr>
          <w:trHeight w:val="684"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en-US" w:eastAsia="en-US" w:bidi="en-US"/>
              </w:rPr>
              <w:t>2.</w:t>
            </w:r>
            <w:r>
              <w:rPr>
                <w:color w:val="000000"/>
                <w:spacing w:val="0"/>
                <w:w w:val="100"/>
                <w:position w:val="0"/>
                <w:sz w:val="20"/>
                <w:szCs w:val="20"/>
                <w:lang w:val="zh-TW" w:eastAsia="zh-TW" w:bidi="zh-TW"/>
              </w:rPr>
              <w:t>按款项性质分类情况</w:t>
            </w:r>
          </w:p>
        </w:tc>
      </w:tr>
      <w:tr>
        <w:trPr>
          <w:trHeight w:val="40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款项性质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保证金、押金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36,900,00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236,122.00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备用金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9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17,538.85</w:t>
            </w: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暂借款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156,273.41</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9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85,534.60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708,988.55</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8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360,662.29</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应收出口退税</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2,493,992.58</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1,694,319.46</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保险理赔款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11,965,482.45</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2,394,177.20</w:t>
            </w:r>
          </w:p>
        </w:tc>
      </w:tr>
    </w:tbl>
    <w:p>
      <w:pPr>
        <w:widowControl w:val="0"/>
        <w:spacing w:after="379" w:line="1" w:lineRule="exact"/>
      </w:pPr>
    </w:p>
    <w:p>
      <w:pPr>
        <w:pStyle w:val="Style46"/>
        <w:keepNext/>
        <w:keepLines/>
        <w:widowControl w:val="0"/>
        <w:numPr>
          <w:ilvl w:val="0"/>
          <w:numId w:val="161"/>
        </w:numPr>
        <w:shd w:val="clear" w:color="auto" w:fill="auto"/>
        <w:bidi w:val="0"/>
        <w:spacing w:before="0" w:after="120" w:line="240" w:lineRule="auto"/>
        <w:ind w:left="0" w:right="0" w:firstLine="440"/>
        <w:jc w:val="left"/>
        <w:rPr>
          <w:sz w:val="20"/>
          <w:szCs w:val="20"/>
        </w:rPr>
      </w:pPr>
      <w:bookmarkStart w:id="816" w:name="bookmark816"/>
      <w:bookmarkStart w:id="817" w:name="bookmark817"/>
      <w:bookmarkStart w:id="818" w:name="bookmark818"/>
      <w:bookmarkStart w:id="819" w:name="bookmark819"/>
      <w:bookmarkEnd w:id="818"/>
      <w:r>
        <w:rPr>
          <w:color w:val="000000"/>
          <w:spacing w:val="0"/>
          <w:w w:val="100"/>
          <w:position w:val="0"/>
          <w:sz w:val="20"/>
          <w:szCs w:val="20"/>
        </w:rPr>
        <w:t>按金融资产减值三阶段披露</w:t>
      </w:r>
      <w:bookmarkEnd w:id="816"/>
      <w:bookmarkEnd w:id="817"/>
      <w:bookmarkEnd w:id="819"/>
    </w:p>
    <w:tbl>
      <w:tblPr>
        <w:tblOverlap w:val="never"/>
        <w:jc w:val="center"/>
        <w:tblLayout w:type="fixed"/>
      </w:tblPr>
      <w:tblGrid>
        <w:gridCol w:w="1238"/>
        <w:gridCol w:w="1210"/>
        <w:gridCol w:w="1217"/>
        <w:gridCol w:w="1224"/>
        <w:gridCol w:w="1094"/>
        <w:gridCol w:w="1030"/>
        <w:gridCol w:w="1231"/>
      </w:tblGrid>
      <w:tr>
        <w:trPr>
          <w:trHeight w:val="425"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项目</w:t>
            </w:r>
          </w:p>
        </w:tc>
        <w:tc>
          <w:tcPr>
            <w:gridSpan w:val="3"/>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9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账面价值</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zh-TW" w:eastAsia="zh-TW" w:bidi="zh-TW"/>
              </w:rPr>
              <w:t>账而价值</w:t>
            </w:r>
          </w:p>
        </w:tc>
      </w:tr>
      <w:tr>
        <w:trPr>
          <w:trHeight w:val="3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第•阶段</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14,525,828.66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2,394,177.20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191,875.13</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2,202,302.07</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第二阶段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第三阶段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9"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14,525,828.66</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2,394,177,20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191,875.13</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2,202,302.07</w:t>
            </w:r>
          </w:p>
        </w:tc>
      </w:tr>
    </w:tbl>
    <w:p>
      <w:pPr>
        <w:widowControl w:val="0"/>
        <w:spacing w:after="119" w:line="1" w:lineRule="exact"/>
      </w:pPr>
    </w:p>
    <w:p>
      <w:pPr>
        <w:pStyle w:val="Style46"/>
        <w:keepNext/>
        <w:keepLines/>
        <w:widowControl w:val="0"/>
        <w:numPr>
          <w:ilvl w:val="0"/>
          <w:numId w:val="163"/>
        </w:numPr>
        <w:shd w:val="clear" w:color="auto" w:fill="auto"/>
        <w:bidi w:val="0"/>
        <w:spacing w:before="0" w:after="120" w:line="240" w:lineRule="auto"/>
        <w:ind w:left="0" w:right="0" w:firstLine="440"/>
        <w:jc w:val="left"/>
        <w:rPr>
          <w:sz w:val="20"/>
          <w:szCs w:val="20"/>
        </w:rPr>
      </w:pPr>
      <w:bookmarkStart w:id="820" w:name="bookmark820"/>
      <w:bookmarkStart w:id="821" w:name="bookmark821"/>
      <w:bookmarkStart w:id="822" w:name="bookmark822"/>
      <w:bookmarkStart w:id="823" w:name="bookmark823"/>
      <w:bookmarkEnd w:id="822"/>
      <w:r>
        <w:rPr>
          <w:color w:val="000000"/>
          <w:spacing w:val="0"/>
          <w:w w:val="100"/>
          <w:position w:val="0"/>
          <w:sz w:val="20"/>
          <w:szCs w:val="20"/>
        </w:rPr>
        <w:t>按坏账准备计提方法分类披露</w:t>
      </w:r>
      <w:bookmarkEnd w:id="820"/>
      <w:bookmarkEnd w:id="821"/>
      <w:bookmarkEnd w:id="823"/>
    </w:p>
    <w:tbl>
      <w:tblPr>
        <w:tblOverlap w:val="never"/>
        <w:jc w:val="center"/>
        <w:tblLayout w:type="fixed"/>
      </w:tblPr>
      <w:tblGrid>
        <w:gridCol w:w="2189"/>
        <w:gridCol w:w="1490"/>
        <w:gridCol w:w="806"/>
        <w:gridCol w:w="1490"/>
        <w:gridCol w:w="806"/>
        <w:gridCol w:w="1462"/>
      </w:tblGrid>
      <w:tr>
        <w:trPr>
          <w:trHeight w:val="425"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96"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400" w:firstLine="0"/>
              <w:jc w:val="right"/>
              <w:rPr>
                <w:sz w:val="15"/>
                <w:szCs w:val="15"/>
              </w:rPr>
            </w:pPr>
            <w:r>
              <w:rPr>
                <w:color w:val="000000"/>
                <w:spacing w:val="0"/>
                <w:w w:val="100"/>
                <w:position w:val="0"/>
                <w:sz w:val="15"/>
                <w:szCs w:val="15"/>
                <w:lang w:val="zh-TW" w:eastAsia="zh-TW" w:bidi="zh-TW"/>
              </w:rPr>
              <w:t>账面价值</w:t>
            </w:r>
          </w:p>
        </w:tc>
      </w:tr>
      <w:tr>
        <w:trPr>
          <w:trHeight w:val="4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right"/>
              <w:rPr>
                <w:sz w:val="15"/>
                <w:szCs w:val="15"/>
              </w:rPr>
            </w:pPr>
            <w:r>
              <w:rPr>
                <w:color w:val="000000"/>
                <w:spacing w:val="0"/>
                <w:w w:val="100"/>
                <w:position w:val="0"/>
                <w:sz w:val="15"/>
                <w:szCs w:val="15"/>
                <w:lang w:val="zh-TW" w:eastAsia="zh-TW" w:bidi="zh-TW"/>
              </w:rPr>
              <w:t>计提比例</w:t>
            </w:r>
          </w:p>
          <w:p>
            <w:pPr>
              <w:pStyle w:val="Style51"/>
              <w:keepNext w:val="0"/>
              <w:keepLines w:val="0"/>
              <w:widowControl w:val="0"/>
              <w:shd w:val="clear" w:color="auto" w:fill="auto"/>
              <w:bidi w:val="0"/>
              <w:spacing w:before="0" w:after="0" w:line="240" w:lineRule="auto"/>
              <w:ind w:left="0" w:right="260" w:firstLine="0"/>
              <w:jc w:val="right"/>
              <w:rPr>
                <w:sz w:val="15"/>
                <w:szCs w:val="15"/>
              </w:rPr>
            </w:pPr>
            <w:r>
              <w:rPr>
                <w:color w:val="000000"/>
                <w:spacing w:val="0"/>
                <w:w w:val="100"/>
                <w:position w:val="0"/>
                <w:sz w:val="15"/>
                <w:szCs w:val="15"/>
                <w:lang w:val="zh-TW" w:eastAsia="zh-TW" w:bidi="zh-TW"/>
              </w:rPr>
              <w:t>(%)</w:t>
            </w:r>
          </w:p>
        </w:tc>
        <w:tc>
          <w:tcPr>
            <w:vMerge/>
            <w:tcBorders>
              <w:left w:val="single" w:sz="4"/>
              <w:right w:val="single" w:sz="4"/>
            </w:tcBorders>
            <w:shd w:val="clear" w:color="auto" w:fill="FFFFFF"/>
            <w:vAlign w:val="center"/>
          </w:tcPr>
          <w:p>
            <w:pPr/>
          </w:p>
        </w:tc>
      </w:tr>
      <w:tr>
        <w:trPr>
          <w:trHeight w:val="46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单项计提预期信用损失的 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按组含计提预期信用损失 的其他应收款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其屮：账龄组合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5.46</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14,525,828,66</w:t>
            </w:r>
          </w:p>
        </w:tc>
      </w:tr>
      <w:tr>
        <w:trPr>
          <w:trHeight w:val="43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2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5.46</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14,525,828,66</w:t>
            </w:r>
          </w:p>
        </w:tc>
      </w:tr>
    </w:tbl>
    <w:p>
      <w:pPr>
        <w:spacing w:lineRule="exact" w:line="1"/>
        <w:rPr>
          <w:sz w:val="2"/>
          <w:szCs w:val="2"/>
        </w:rPr>
      </w:pPr>
      <w:r>
        <w:br w:type="page"/>
      </w: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shd w:val="clear" w:color="auto" w:fill="auto"/>
        <w:bidi w:val="0"/>
        <w:spacing w:before="0" w:after="140" w:line="240" w:lineRule="auto"/>
        <w:ind w:left="0" w:right="0" w:firstLine="440"/>
        <w:jc w:val="left"/>
        <w:rPr>
          <w:sz w:val="20"/>
          <w:szCs w:val="20"/>
        </w:rPr>
      </w:pPr>
      <w:bookmarkStart w:id="824" w:name="bookmark824"/>
      <w:bookmarkStart w:id="825" w:name="bookmark825"/>
      <w:bookmarkStart w:id="826" w:name="bookmark826"/>
      <w:r>
        <w:rPr>
          <w:color w:val="000000"/>
          <w:spacing w:val="0"/>
          <w:w w:val="100"/>
          <w:position w:val="0"/>
          <w:sz w:val="20"/>
          <w:szCs w:val="20"/>
        </w:rPr>
        <w:t>续:</w:t>
      </w:r>
      <w:bookmarkEnd w:id="824"/>
      <w:bookmarkEnd w:id="825"/>
      <w:bookmarkEnd w:id="826"/>
    </w:p>
    <w:tbl>
      <w:tblPr>
        <w:tblOverlap w:val="never"/>
        <w:jc w:val="center"/>
        <w:tblLayout w:type="fixed"/>
      </w:tblPr>
      <w:tblGrid>
        <w:gridCol w:w="2174"/>
        <w:gridCol w:w="1490"/>
        <w:gridCol w:w="806"/>
        <w:gridCol w:w="1483"/>
        <w:gridCol w:w="814"/>
        <w:gridCol w:w="1454"/>
      </w:tblGrid>
      <w:tr>
        <w:trPr>
          <w:trHeight w:val="36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20"/>
              <w:jc w:val="left"/>
              <w:rPr>
                <w:sz w:val="15"/>
                <w:szCs w:val="15"/>
              </w:rPr>
            </w:pPr>
            <w:r>
              <w:rPr>
                <w:color w:val="000000"/>
                <w:spacing w:val="0"/>
                <w:w w:val="100"/>
                <w:position w:val="0"/>
                <w:sz w:val="15"/>
                <w:szCs w:val="15"/>
                <w:lang w:val="zh-TW" w:eastAsia="zh-TW" w:bidi="zh-TW"/>
              </w:rPr>
              <w:t>类别</w:t>
            </w:r>
          </w:p>
        </w:tc>
        <w:tc>
          <w:tcPr>
            <w:gridSpan w:val="5"/>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账而价值</w:t>
            </w:r>
          </w:p>
        </w:tc>
      </w:tr>
      <w:tr>
        <w:trPr>
          <w:trHeight w:val="46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right"/>
              <w:rPr>
                <w:sz w:val="15"/>
                <w:szCs w:val="15"/>
              </w:rPr>
            </w:pPr>
            <w:r>
              <w:rPr>
                <w:color w:val="000000"/>
                <w:spacing w:val="0"/>
                <w:w w:val="100"/>
                <w:position w:val="0"/>
                <w:sz w:val="15"/>
                <w:szCs w:val="15"/>
                <w:lang w:val="zh-TW" w:eastAsia="zh-TW" w:bidi="zh-TW"/>
              </w:rPr>
              <w:t>计提比例</w:t>
            </w:r>
          </w:p>
          <w:p>
            <w:pPr>
              <w:pStyle w:val="Style51"/>
              <w:keepNext w:val="0"/>
              <w:keepLines w:val="0"/>
              <w:widowControl w:val="0"/>
              <w:shd w:val="clear" w:color="auto" w:fill="auto"/>
              <w:bidi w:val="0"/>
              <w:spacing w:before="0" w:after="0" w:line="240" w:lineRule="auto"/>
              <w:ind w:left="0" w:right="240" w:firstLine="0"/>
              <w:jc w:val="right"/>
              <w:rPr>
                <w:sz w:val="15"/>
                <w:szCs w:val="15"/>
              </w:rPr>
            </w:pPr>
            <w:r>
              <w:rPr>
                <w:color w:val="000000"/>
                <w:spacing w:val="0"/>
                <w:w w:val="100"/>
                <w:position w:val="0"/>
                <w:sz w:val="15"/>
                <w:szCs w:val="15"/>
                <w:lang w:val="zh-TW" w:eastAsia="zh-TW" w:bidi="zh-TW"/>
              </w:rPr>
              <w:t>(%)</w:t>
            </w:r>
          </w:p>
        </w:tc>
        <w:tc>
          <w:tcPr>
            <w:vMerge/>
            <w:tcBorders>
              <w:left w:val="single" w:sz="4"/>
              <w:right w:val="single" w:sz="4"/>
            </w:tcBorders>
            <w:shd w:val="clear" w:color="auto" w:fill="FFFFFF"/>
            <w:vAlign w:val="center"/>
          </w:tcPr>
          <w:p>
            <w:pPr/>
          </w:p>
        </w:tc>
      </w:tr>
      <w:tr>
        <w:trPr>
          <w:trHeight w:val="454"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单项计提预期信用损失的 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按组合计提预期信用损失 的其他应收款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其屮账龄组合</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2,394,177.20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191,875.13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8.01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2,202,302.07</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2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2,394,177.20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191,875.13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8.01</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2,202,302.07</w:t>
            </w:r>
          </w:p>
        </w:tc>
      </w:tr>
    </w:tbl>
    <w:p>
      <w:pPr>
        <w:widowControl w:val="0"/>
        <w:spacing w:after="139" w:line="1" w:lineRule="exact"/>
      </w:pPr>
    </w:p>
    <w:p>
      <w:pPr>
        <w:pStyle w:val="Style46"/>
        <w:keepNext/>
        <w:keepLines/>
        <w:widowControl w:val="0"/>
        <w:numPr>
          <w:ilvl w:val="0"/>
          <w:numId w:val="163"/>
        </w:numPr>
        <w:shd w:val="clear" w:color="auto" w:fill="auto"/>
        <w:bidi w:val="0"/>
        <w:spacing w:before="0" w:after="300" w:line="240" w:lineRule="auto"/>
        <w:ind w:left="0" w:right="0" w:firstLine="300"/>
        <w:jc w:val="left"/>
        <w:rPr>
          <w:sz w:val="20"/>
          <w:szCs w:val="20"/>
        </w:rPr>
      </w:pPr>
      <w:bookmarkStart w:id="827" w:name="bookmark827"/>
      <w:bookmarkStart w:id="828" w:name="bookmark828"/>
      <w:bookmarkStart w:id="829" w:name="bookmark829"/>
      <w:bookmarkStart w:id="830" w:name="bookmark830"/>
      <w:bookmarkEnd w:id="829"/>
      <w:r>
        <w:rPr>
          <w:color w:val="000000"/>
          <w:spacing w:val="0"/>
          <w:w w:val="100"/>
          <w:position w:val="0"/>
          <w:sz w:val="20"/>
          <w:szCs w:val="20"/>
        </w:rPr>
        <w:t>本报告期无单项计提预期信用损失的其他应收款情况</w:t>
      </w:r>
      <w:bookmarkEnd w:id="827"/>
      <w:bookmarkEnd w:id="828"/>
      <w:bookmarkEnd w:id="830"/>
    </w:p>
    <w:p>
      <w:pPr>
        <w:pStyle w:val="Style46"/>
        <w:keepNext/>
        <w:keepLines/>
        <w:widowControl w:val="0"/>
        <w:numPr>
          <w:ilvl w:val="0"/>
          <w:numId w:val="163"/>
        </w:numPr>
        <w:shd w:val="clear" w:color="auto" w:fill="auto"/>
        <w:bidi w:val="0"/>
        <w:spacing w:before="0" w:after="140" w:line="240" w:lineRule="auto"/>
        <w:ind w:left="0" w:right="0" w:firstLine="440"/>
        <w:jc w:val="left"/>
        <w:rPr>
          <w:sz w:val="20"/>
          <w:szCs w:val="20"/>
        </w:rPr>
      </w:pPr>
      <w:bookmarkStart w:id="827" w:name="bookmark827"/>
      <w:bookmarkStart w:id="828" w:name="bookmark828"/>
      <w:bookmarkStart w:id="831" w:name="bookmark831"/>
      <w:bookmarkStart w:id="832" w:name="bookmark832"/>
      <w:bookmarkEnd w:id="831"/>
      <w:r>
        <w:rPr>
          <w:color w:val="000000"/>
          <w:spacing w:val="0"/>
          <w:w w:val="100"/>
          <w:position w:val="0"/>
          <w:sz w:val="20"/>
          <w:szCs w:val="20"/>
        </w:rPr>
        <w:t>按组合计提预期信用损失的其他应收款</w:t>
      </w:r>
      <w:bookmarkEnd w:id="827"/>
      <w:bookmarkEnd w:id="828"/>
      <w:bookmarkEnd w:id="832"/>
    </w:p>
    <w:p>
      <w:pPr>
        <w:pStyle w:val="Style46"/>
        <w:keepNext/>
        <w:keepLines/>
        <w:widowControl w:val="0"/>
        <w:shd w:val="clear" w:color="auto" w:fill="auto"/>
        <w:bidi w:val="0"/>
        <w:spacing w:before="0" w:after="140" w:line="240" w:lineRule="auto"/>
        <w:ind w:left="0" w:right="0" w:firstLine="540"/>
        <w:jc w:val="left"/>
        <w:rPr>
          <w:sz w:val="20"/>
          <w:szCs w:val="20"/>
        </w:rPr>
      </w:pPr>
      <w:bookmarkStart w:id="827" w:name="bookmark827"/>
      <w:bookmarkStart w:id="828" w:name="bookmark828"/>
      <w:bookmarkStart w:id="833" w:name="bookmark833"/>
      <w:r>
        <w:rPr>
          <w:color w:val="000000"/>
          <w:spacing w:val="0"/>
          <w:w w:val="100"/>
          <w:position w:val="0"/>
          <w:sz w:val="20"/>
          <w:szCs w:val="20"/>
        </w:rPr>
        <w:t>(1)账龄组合</w:t>
      </w:r>
      <w:bookmarkEnd w:id="827"/>
      <w:bookmarkEnd w:id="828"/>
      <w:bookmarkEnd w:id="833"/>
    </w:p>
    <w:tbl>
      <w:tblPr>
        <w:tblOverlap w:val="never"/>
        <w:jc w:val="center"/>
        <w:tblLayout w:type="fixed"/>
      </w:tblPr>
      <w:tblGrid>
        <w:gridCol w:w="2484"/>
        <w:gridCol w:w="1901"/>
        <w:gridCol w:w="1901"/>
        <w:gridCol w:w="1951"/>
      </w:tblGrid>
      <w:tr>
        <w:trPr>
          <w:trHeight w:val="425"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账龄</w:t>
            </w:r>
          </w:p>
        </w:tc>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8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计提比例(％)</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15,190,601.73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759,530.08</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一</w:t>
            </w:r>
            <w:r>
              <w:rPr>
                <w:rFonts w:ascii="Times New Roman" w:eastAsia="Times New Roman" w:hAnsi="Times New Roman" w:cs="Times New Roman"/>
                <w:color w:val="000000"/>
                <w:spacing w:val="0"/>
                <w:w w:val="100"/>
                <w:position w:val="0"/>
                <w:sz w:val="15"/>
                <w:szCs w:val="15"/>
                <w:lang w:val="zh-TW" w:eastAsia="zh-TW" w:bidi="zh-TW"/>
              </w:rPr>
              <w:t>2</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118,179.26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23,635.85</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356.00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142.40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40.00</w:t>
            </w: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3-4</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10,000,00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r>
              <w:rPr>
                <w:color w:val="000000"/>
                <w:spacing w:val="0"/>
                <w:w w:val="100"/>
                <w:position w:val="0"/>
                <w:sz w:val="15"/>
                <w:szCs w:val="15"/>
                <w:lang w:val="zh-TW" w:eastAsia="zh-TW" w:bidi="zh-TW"/>
              </w:rPr>
              <w:t>年以上</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45,500.00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45,500.00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r>
      <w:tr>
        <w:trPr>
          <w:trHeight w:val="42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5.46</w:t>
            </w:r>
          </w:p>
        </w:tc>
      </w:tr>
    </w:tbl>
    <w:p>
      <w:pPr>
        <w:widowControl w:val="0"/>
        <w:spacing w:after="139" w:line="1" w:lineRule="exact"/>
      </w:pPr>
    </w:p>
    <w:p>
      <w:pPr>
        <w:pStyle w:val="Style46"/>
        <w:keepNext/>
        <w:keepLines/>
        <w:widowControl w:val="0"/>
        <w:numPr>
          <w:ilvl w:val="0"/>
          <w:numId w:val="163"/>
        </w:numPr>
        <w:shd w:val="clear" w:color="auto" w:fill="auto"/>
        <w:bidi w:val="0"/>
        <w:spacing w:before="0" w:after="140" w:line="240" w:lineRule="auto"/>
        <w:ind w:left="0" w:right="0" w:firstLine="440"/>
        <w:jc w:val="left"/>
        <w:rPr>
          <w:sz w:val="20"/>
          <w:szCs w:val="20"/>
        </w:rPr>
      </w:pPr>
      <w:bookmarkStart w:id="834" w:name="bookmark834"/>
      <w:bookmarkStart w:id="835" w:name="bookmark835"/>
      <w:bookmarkStart w:id="836" w:name="bookmark836"/>
      <w:bookmarkStart w:id="837" w:name="bookmark837"/>
      <w:bookmarkEnd w:id="836"/>
      <w:r>
        <w:rPr>
          <w:color w:val="000000"/>
          <w:spacing w:val="0"/>
          <w:w w:val="100"/>
          <w:position w:val="0"/>
          <w:sz w:val="20"/>
          <w:szCs w:val="20"/>
        </w:rPr>
        <w:t>其他应收款坏账准备计提情况</w:t>
      </w:r>
      <w:bookmarkEnd w:id="834"/>
      <w:bookmarkEnd w:id="835"/>
      <w:bookmarkEnd w:id="837"/>
    </w:p>
    <w:tbl>
      <w:tblPr>
        <w:tblOverlap w:val="never"/>
        <w:jc w:val="center"/>
        <w:tblLayout w:type="fixed"/>
      </w:tblPr>
      <w:tblGrid>
        <w:gridCol w:w="2369"/>
        <w:gridCol w:w="994"/>
        <w:gridCol w:w="1001"/>
        <w:gridCol w:w="835"/>
        <w:gridCol w:w="1066"/>
        <w:gridCol w:w="792"/>
        <w:gridCol w:w="1166"/>
      </w:tblGrid>
      <w:tr>
        <w:trPr>
          <w:trHeight w:val="396"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gridSpan w:val="4"/>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本期变动情况</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260" w:firstLine="0"/>
              <w:jc w:val="right"/>
              <w:rPr>
                <w:sz w:val="15"/>
                <w:szCs w:val="15"/>
              </w:rPr>
            </w:pPr>
            <w:r>
              <w:rPr>
                <w:color w:val="000000"/>
                <w:spacing w:val="0"/>
                <w:w w:val="100"/>
                <w:position w:val="0"/>
                <w:sz w:val="15"/>
                <w:szCs w:val="15"/>
                <w:lang w:val="zh-TW" w:eastAsia="zh-TW" w:bidi="zh-TW"/>
              </w:rPr>
              <w:t>期末余额</w:t>
            </w:r>
          </w:p>
        </w:tc>
      </w:tr>
      <w:tr>
        <w:trPr>
          <w:trHeight w:val="60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lang w:val="zh-TW" w:eastAsia="zh-TW" w:bidi="zh-TW"/>
              </w:rPr>
              <w:t>收回或</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转回</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20" w:line="240" w:lineRule="auto"/>
              <w:ind w:left="0" w:right="0" w:firstLine="0"/>
              <w:jc w:val="center"/>
              <w:rPr>
                <w:sz w:val="15"/>
                <w:szCs w:val="15"/>
              </w:rPr>
            </w:pPr>
            <w:r>
              <w:rPr>
                <w:color w:val="000000"/>
                <w:spacing w:val="0"/>
                <w:w w:val="100"/>
                <w:position w:val="0"/>
                <w:sz w:val="15"/>
                <w:szCs w:val="15"/>
                <w:lang w:val="zh-TW" w:eastAsia="zh-TW" w:bidi="zh-TW"/>
              </w:rPr>
              <w:t>转销或核</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销</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95" w:lineRule="exact"/>
              <w:ind w:left="0" w:right="0" w:firstLine="0"/>
              <w:jc w:val="center"/>
              <w:rPr>
                <w:sz w:val="15"/>
                <w:szCs w:val="15"/>
              </w:rPr>
            </w:pPr>
            <w:r>
              <w:rPr>
                <w:color w:val="000000"/>
                <w:spacing w:val="0"/>
                <w:w w:val="100"/>
                <w:position w:val="0"/>
                <w:sz w:val="15"/>
                <w:szCs w:val="15"/>
                <w:lang w:val="zh-TW" w:eastAsia="zh-TW" w:bidi="zh-TW"/>
              </w:rPr>
              <w:t>其他变 动</w:t>
            </w:r>
          </w:p>
        </w:tc>
        <w:tc>
          <w:tcPr>
            <w:vMerge/>
            <w:tcBorders>
              <w:left w:val="single" w:sz="4"/>
              <w:right w:val="single" w:sz="4"/>
            </w:tcBorders>
            <w:shd w:val="clear" w:color="auto" w:fill="FFFFFF"/>
            <w:vAlign w:val="center"/>
          </w:tcPr>
          <w:p>
            <w:pPr/>
          </w:p>
        </w:tc>
      </w:tr>
      <w:tr>
        <w:trPr>
          <w:trHeight w:val="612"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302" w:lineRule="exact"/>
              <w:ind w:left="0" w:right="0" w:firstLine="140"/>
              <w:jc w:val="left"/>
              <w:rPr>
                <w:sz w:val="15"/>
                <w:szCs w:val="15"/>
              </w:rPr>
            </w:pPr>
            <w:r>
              <w:rPr>
                <w:color w:val="000000"/>
                <w:spacing w:val="0"/>
                <w:w w:val="100"/>
                <w:position w:val="0"/>
                <w:sz w:val="15"/>
                <w:szCs w:val="15"/>
                <w:lang w:val="zh-TW" w:eastAsia="zh-TW" w:bidi="zh-TW"/>
              </w:rPr>
              <w:t>单项计提预期信用损失的其 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302" w:lineRule="exact"/>
              <w:ind w:left="0" w:right="0" w:firstLine="140"/>
              <w:jc w:val="left"/>
              <w:rPr>
                <w:sz w:val="15"/>
                <w:szCs w:val="15"/>
              </w:rPr>
            </w:pPr>
            <w:r>
              <w:rPr>
                <w:color w:val="000000"/>
                <w:spacing w:val="0"/>
                <w:w w:val="100"/>
                <w:position w:val="0"/>
                <w:sz w:val="15"/>
                <w:szCs w:val="15"/>
                <w:lang w:val="zh-TW" w:eastAsia="zh-TW" w:bidi="zh-TW"/>
              </w:rPr>
              <w:t>按组合计提预期信用损失的 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其中：账龄组合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191,875,13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667,790.80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20,857.60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838,808,33</w:t>
            </w:r>
          </w:p>
        </w:tc>
      </w:tr>
      <w:tr>
        <w:trPr>
          <w:trHeight w:val="396"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lang w:val="zh-TW" w:eastAsia="zh-TW" w:bidi="zh-TW"/>
              </w:rPr>
              <w:t>合计</w:t>
            </w:r>
          </w:p>
        </w:tc>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191,875.13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667,790.80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20,857.60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r>
    </w:tbl>
    <w:p>
      <w:pPr>
        <w:widowControl w:val="0"/>
        <w:spacing w:after="299" w:line="1" w:lineRule="exact"/>
      </w:pPr>
    </w:p>
    <w:p>
      <w:pPr>
        <w:pStyle w:val="Style46"/>
        <w:keepNext/>
        <w:keepLines/>
        <w:widowControl w:val="0"/>
        <w:numPr>
          <w:ilvl w:val="0"/>
          <w:numId w:val="163"/>
        </w:numPr>
        <w:shd w:val="clear" w:color="auto" w:fill="auto"/>
        <w:bidi w:val="0"/>
        <w:spacing w:before="0" w:after="140" w:line="240" w:lineRule="auto"/>
        <w:ind w:left="0" w:right="0" w:firstLine="440"/>
        <w:jc w:val="left"/>
        <w:rPr>
          <w:sz w:val="20"/>
          <w:szCs w:val="20"/>
        </w:rPr>
      </w:pPr>
      <w:bookmarkStart w:id="838" w:name="bookmark838"/>
      <w:bookmarkStart w:id="839" w:name="bookmark839"/>
      <w:bookmarkStart w:id="840" w:name="bookmark840"/>
      <w:bookmarkStart w:id="841" w:name="bookmark841"/>
      <w:bookmarkEnd w:id="840"/>
      <w:r>
        <w:rPr>
          <w:color w:val="000000"/>
          <w:spacing w:val="0"/>
          <w:w w:val="100"/>
          <w:position w:val="0"/>
          <w:sz w:val="20"/>
          <w:szCs w:val="20"/>
        </w:rPr>
        <w:t>本期无实际核销的其他应收款。</w:t>
      </w:r>
      <w:bookmarkEnd w:id="838"/>
      <w:bookmarkEnd w:id="839"/>
      <w:bookmarkEnd w:id="841"/>
      <w:r>
        <w:br w:type="page"/>
      </w: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13"/>
        <w:keepNext w:val="0"/>
        <w:keepLines w:val="0"/>
        <w:widowControl w:val="0"/>
        <w:numPr>
          <w:ilvl w:val="0"/>
          <w:numId w:val="163"/>
        </w:numPr>
        <w:shd w:val="clear" w:color="auto" w:fill="auto"/>
        <w:bidi w:val="0"/>
        <w:spacing w:before="0" w:after="120" w:line="240" w:lineRule="auto"/>
        <w:ind w:left="0" w:right="0" w:firstLine="440"/>
        <w:jc w:val="left"/>
      </w:pPr>
      <w:bookmarkStart w:id="842" w:name="bookmark842"/>
      <w:bookmarkEnd w:id="842"/>
      <w:r>
        <w:rPr>
          <w:color w:val="000000"/>
          <w:spacing w:val="0"/>
          <w:w w:val="100"/>
          <w:position w:val="0"/>
        </w:rPr>
        <w:t>按欠款方归集的期末余额前五名的其他应收款</w:t>
      </w:r>
    </w:p>
    <w:tbl>
      <w:tblPr>
        <w:tblOverlap w:val="never"/>
        <w:jc w:val="center"/>
        <w:tblLayout w:type="fixed"/>
      </w:tblPr>
      <w:tblGrid>
        <w:gridCol w:w="1541"/>
        <w:gridCol w:w="1901"/>
        <w:gridCol w:w="1490"/>
        <w:gridCol w:w="950"/>
        <w:gridCol w:w="958"/>
        <w:gridCol w:w="1750"/>
      </w:tblGrid>
      <w:tr>
        <w:trPr>
          <w:trHeight w:val="70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单位名称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款项性质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lang w:val="zh-TW" w:eastAsia="zh-TW" w:bidi="zh-TW"/>
              </w:rPr>
              <w:t>账龄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0" w:lineRule="exact"/>
              <w:ind w:left="0" w:right="0" w:firstLine="0"/>
              <w:jc w:val="center"/>
              <w:rPr>
                <w:sz w:val="15"/>
                <w:szCs w:val="15"/>
              </w:rPr>
            </w:pPr>
            <w:r>
              <w:rPr>
                <w:color w:val="000000"/>
                <w:spacing w:val="0"/>
                <w:w w:val="100"/>
                <w:position w:val="0"/>
                <w:sz w:val="15"/>
                <w:szCs w:val="15"/>
                <w:lang w:val="zh-TW" w:eastAsia="zh-TW" w:bidi="zh-TW"/>
              </w:rPr>
              <w:t>占其他应收 款期末余额 的比例(％)</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坏账准备 期末余额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单位</w:t>
            </w:r>
            <w:r>
              <w:rPr>
                <w:color w:val="000000"/>
                <w:spacing w:val="0"/>
                <w:w w:val="100"/>
                <w:position w:val="0"/>
                <w:sz w:val="15"/>
                <w:szCs w:val="15"/>
                <w:lang w:val="en-US" w:eastAsia="en-US" w:bidi="en-US"/>
              </w:rPr>
              <w:t>•</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应收保险公司理赔款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11,965,482.45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77.88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598,274.12</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单位一</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出曰退税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2,493,992.58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16.23</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124,699.63</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单位三</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235,253.80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1.53</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11,762.69</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单位四</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224,081.95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1.46</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11,204.10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单位五</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64,746.12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0.42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3,237.31</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14,983,556.90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97.52</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749,177.85</w:t>
            </w:r>
          </w:p>
        </w:tc>
      </w:tr>
    </w:tbl>
    <w:p>
      <w:pPr>
        <w:widowControl w:val="0"/>
        <w:spacing w:after="59" w:line="1" w:lineRule="exact"/>
      </w:pPr>
    </w:p>
    <w:p>
      <w:pPr>
        <w:pStyle w:val="Style44"/>
        <w:keepNext w:val="0"/>
        <w:keepLines w:val="0"/>
        <w:widowControl w:val="0"/>
        <w:shd w:val="clear" w:color="auto" w:fill="auto"/>
        <w:bidi w:val="0"/>
        <w:spacing w:before="0" w:after="180" w:line="266" w:lineRule="exact"/>
        <w:ind w:left="0" w:right="0" w:firstLine="440"/>
        <w:jc w:val="left"/>
      </w:pPr>
      <w:r>
        <w:rPr>
          <w:color w:val="000000"/>
          <w:spacing w:val="0"/>
          <w:w w:val="100"/>
          <w:position w:val="0"/>
        </w:rPr>
        <w:t>注</w:t>
      </w:r>
      <w:r>
        <w:rPr>
          <w:color w:val="000000"/>
          <w:spacing w:val="0"/>
          <w:w w:val="100"/>
          <w:position w:val="0"/>
          <w:sz w:val="22"/>
          <w:szCs w:val="22"/>
        </w:rPr>
        <w:t>1： 2020</w:t>
      </w:r>
      <w:r>
        <w:rPr>
          <w:color w:val="000000"/>
          <w:spacing w:val="0"/>
          <w:w w:val="100"/>
          <w:position w:val="0"/>
        </w:rPr>
        <w:t>年</w:t>
      </w:r>
      <w:r>
        <w:rPr>
          <w:color w:val="000000"/>
          <w:spacing w:val="0"/>
          <w:w w:val="100"/>
          <w:position w:val="0"/>
          <w:sz w:val="22"/>
          <w:szCs w:val="22"/>
        </w:rPr>
        <w:t>2</w:t>
      </w:r>
      <w:r>
        <w:rPr>
          <w:color w:val="000000"/>
          <w:spacing w:val="0"/>
          <w:w w:val="100"/>
          <w:position w:val="0"/>
        </w:rPr>
        <w:t>月</w:t>
      </w:r>
      <w:r>
        <w:rPr>
          <w:color w:val="000000"/>
          <w:spacing w:val="0"/>
          <w:w w:val="100"/>
          <w:position w:val="0"/>
          <w:sz w:val="22"/>
          <w:szCs w:val="22"/>
        </w:rPr>
        <w:t>11</w:t>
      </w:r>
      <w:r>
        <w:rPr>
          <w:color w:val="000000"/>
          <w:spacing w:val="0"/>
          <w:w w:val="100"/>
          <w:position w:val="0"/>
        </w:rPr>
        <w:t>日，子公司辽宁先达烯草酮车间发生爆炸事故，根据保险公司 提供的财产损失定损数据，辽宁先达预计获理赔款</w:t>
      </w:r>
      <w:r>
        <w:rPr>
          <w:color w:val="000000"/>
          <w:spacing w:val="0"/>
          <w:w w:val="100"/>
          <w:position w:val="0"/>
          <w:sz w:val="22"/>
          <w:szCs w:val="22"/>
          <w:lang w:val="en-US" w:eastAsia="en-US" w:bidi="en-US"/>
        </w:rPr>
        <w:t>1,196.55</w:t>
      </w:r>
      <w:r>
        <w:rPr>
          <w:color w:val="000000"/>
          <w:spacing w:val="0"/>
          <w:w w:val="100"/>
          <w:position w:val="0"/>
        </w:rPr>
        <w:t>万元。</w:t>
      </w:r>
    </w:p>
    <w:p>
      <w:pPr>
        <w:pStyle w:val="Style13"/>
        <w:keepNext w:val="0"/>
        <w:keepLines w:val="0"/>
        <w:widowControl w:val="0"/>
        <w:numPr>
          <w:ilvl w:val="0"/>
          <w:numId w:val="163"/>
        </w:numPr>
        <w:shd w:val="clear" w:color="auto" w:fill="auto"/>
        <w:tabs>
          <w:tab w:pos="850" w:val="left"/>
        </w:tabs>
        <w:bidi w:val="0"/>
        <w:spacing w:before="0" w:after="440" w:line="240" w:lineRule="auto"/>
        <w:ind w:left="0" w:right="0" w:firstLine="420"/>
        <w:jc w:val="left"/>
      </w:pPr>
      <w:bookmarkStart w:id="843" w:name="bookmark843"/>
      <w:bookmarkEnd w:id="843"/>
      <w:r>
        <w:rPr>
          <w:color w:val="000000"/>
          <w:spacing w:val="0"/>
          <w:w w:val="100"/>
          <w:position w:val="0"/>
        </w:rPr>
        <w:t>本报告期无涉及政府补助的其他应收款</w:t>
      </w:r>
    </w:p>
    <w:p>
      <w:pPr>
        <w:pStyle w:val="Style13"/>
        <w:keepNext w:val="0"/>
        <w:keepLines w:val="0"/>
        <w:widowControl w:val="0"/>
        <w:numPr>
          <w:ilvl w:val="0"/>
          <w:numId w:val="163"/>
        </w:numPr>
        <w:shd w:val="clear" w:color="auto" w:fill="auto"/>
        <w:tabs>
          <w:tab w:pos="858" w:val="left"/>
        </w:tabs>
        <w:bidi w:val="0"/>
        <w:spacing w:before="0" w:after="280" w:line="240" w:lineRule="auto"/>
        <w:ind w:left="0" w:right="0" w:firstLine="420"/>
        <w:jc w:val="left"/>
      </w:pPr>
      <w:bookmarkStart w:id="844" w:name="bookmark844"/>
      <w:bookmarkEnd w:id="844"/>
      <w:r>
        <w:rPr>
          <w:color w:val="000000"/>
          <w:spacing w:val="0"/>
          <w:w w:val="100"/>
          <w:position w:val="0"/>
        </w:rPr>
        <w:t>本报吿期无因金融资产转移而终止确认的其他应收款项情况</w:t>
      </w:r>
    </w:p>
    <w:p>
      <w:pPr>
        <w:pStyle w:val="Style13"/>
        <w:keepNext w:val="0"/>
        <w:keepLines w:val="0"/>
        <w:widowControl w:val="0"/>
        <w:numPr>
          <w:ilvl w:val="0"/>
          <w:numId w:val="163"/>
        </w:numPr>
        <w:shd w:val="clear" w:color="auto" w:fill="auto"/>
        <w:tabs>
          <w:tab w:pos="858" w:val="left"/>
        </w:tabs>
        <w:bidi w:val="0"/>
        <w:spacing w:before="0" w:after="440" w:line="240" w:lineRule="auto"/>
        <w:ind w:left="0" w:right="0" w:firstLine="420"/>
        <w:jc w:val="left"/>
      </w:pPr>
      <w:bookmarkStart w:id="845" w:name="bookmark845"/>
      <w:bookmarkEnd w:id="845"/>
      <w:r>
        <w:rPr>
          <w:color w:val="000000"/>
          <w:spacing w:val="0"/>
          <w:w w:val="100"/>
          <w:position w:val="0"/>
        </w:rPr>
        <w:t>本报告期无转移其他应收款且继续涉入而形成的资产、负债的金额</w:t>
      </w:r>
    </w:p>
    <w:p>
      <w:pPr>
        <w:pStyle w:val="Style13"/>
        <w:keepNext w:val="0"/>
        <w:keepLines w:val="0"/>
        <w:widowControl w:val="0"/>
        <w:shd w:val="clear" w:color="auto" w:fill="auto"/>
        <w:bidi w:val="0"/>
        <w:spacing w:before="0" w:after="180" w:line="240" w:lineRule="auto"/>
        <w:ind w:left="0" w:right="0" w:firstLine="420"/>
        <w:jc w:val="left"/>
      </w:pPr>
      <w:r>
        <w:rPr>
          <w:color w:val="000000"/>
          <w:spacing w:val="0"/>
          <w:w w:val="100"/>
          <w:position w:val="0"/>
        </w:rPr>
        <w:t>注释</w:t>
      </w:r>
      <w:r>
        <w:rPr>
          <w:color w:val="000000"/>
          <w:spacing w:val="0"/>
          <w:w w:val="100"/>
          <w:position w:val="0"/>
          <w:lang w:val="en-US" w:eastAsia="en-US" w:bidi="en-US"/>
        </w:rPr>
        <w:t>8.</w:t>
      </w:r>
      <w:r>
        <w:rPr>
          <w:color w:val="000000"/>
          <w:spacing w:val="0"/>
          <w:w w:val="100"/>
          <w:position w:val="0"/>
        </w:rPr>
        <w:t>存货</w:t>
      </w:r>
    </w:p>
    <w:p>
      <w:pPr>
        <w:pStyle w:val="Style13"/>
        <w:keepNext w:val="0"/>
        <w:keepLines w:val="0"/>
        <w:widowControl w:val="0"/>
        <w:shd w:val="clear" w:color="auto" w:fill="auto"/>
        <w:bidi w:val="0"/>
        <w:spacing w:before="0" w:after="120" w:line="240" w:lineRule="auto"/>
        <w:ind w:left="0" w:right="0" w:firstLine="420"/>
        <w:jc w:val="left"/>
      </w:pPr>
      <w:r>
        <w:rPr>
          <w:color w:val="000000"/>
          <w:spacing w:val="0"/>
          <w:w w:val="100"/>
          <w:position w:val="0"/>
          <w:lang w:val="en-US" w:eastAsia="en-US" w:bidi="en-US"/>
        </w:rPr>
        <w:t>1.</w:t>
      </w:r>
      <w:r>
        <w:rPr>
          <w:color w:val="000000"/>
          <w:spacing w:val="0"/>
          <w:w w:val="100"/>
          <w:position w:val="0"/>
        </w:rPr>
        <w:t>存货分类</w:t>
      </w:r>
    </w:p>
    <w:tbl>
      <w:tblPr>
        <w:tblOverlap w:val="never"/>
        <w:jc w:val="center"/>
        <w:tblLayout w:type="fixed"/>
      </w:tblPr>
      <w:tblGrid>
        <w:gridCol w:w="1231"/>
        <w:gridCol w:w="1217"/>
        <w:gridCol w:w="1217"/>
        <w:gridCol w:w="1210"/>
        <w:gridCol w:w="1224"/>
        <w:gridCol w:w="1224"/>
        <w:gridCol w:w="1267"/>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项目</w:t>
            </w:r>
          </w:p>
        </w:tc>
        <w:tc>
          <w:tcPr>
            <w:gridSpan w:val="3"/>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3"/>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lang w:val="zh-TW" w:eastAsia="zh-TW" w:bidi="zh-TW"/>
              </w:rPr>
              <w:t>跌价准佇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260" w:firstLine="0"/>
              <w:jc w:val="right"/>
              <w:rPr>
                <w:sz w:val="15"/>
                <w:szCs w:val="15"/>
              </w:rPr>
            </w:pPr>
            <w:r>
              <w:rPr>
                <w:color w:val="000000"/>
                <w:spacing w:val="0"/>
                <w:w w:val="100"/>
                <w:position w:val="0"/>
                <w:sz w:val="15"/>
                <w:szCs w:val="15"/>
                <w:lang w:val="zh-TW" w:eastAsia="zh-TW" w:bidi="zh-TW"/>
              </w:rPr>
              <w:t>跌价准备</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原材料</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114,396,502.06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14,653,668.99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99,742,833.07</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145,913,127.82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18,358,271.62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127,554,856.20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在产品</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10,934,652,15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10,934,652.15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6,284,679.33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6,284,679.33</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库存商品</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162,993,342.52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1,704,019.16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161,289,323.36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202,301,474.98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2,963,673.62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199,337,801.36</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发出商品</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23,201,206.05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129,837.93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23,071,368.12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13,046,158.54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13,046,158.54</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自制半成品</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101,270,757.73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101,270,757.73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87,427,098.57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87,427,098.57</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412,796,460.51</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16,487,526.08</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396,308,934.43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454,972,539.24</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21,321,945.24</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433,650,594.00</w:t>
            </w:r>
          </w:p>
        </w:tc>
      </w:tr>
    </w:tbl>
    <w:p>
      <w:pPr>
        <w:widowControl w:val="0"/>
        <w:spacing w:after="279" w:line="1" w:lineRule="exact"/>
      </w:pPr>
    </w:p>
    <w:p>
      <w:pPr>
        <w:pStyle w:val="Style13"/>
        <w:keepNext w:val="0"/>
        <w:keepLines w:val="0"/>
        <w:widowControl w:val="0"/>
        <w:numPr>
          <w:ilvl w:val="0"/>
          <w:numId w:val="159"/>
        </w:numPr>
        <w:shd w:val="clear" w:color="auto" w:fill="auto"/>
        <w:bidi w:val="0"/>
        <w:spacing w:before="0" w:after="120" w:line="240" w:lineRule="auto"/>
        <w:ind w:left="0" w:right="0" w:firstLine="420"/>
        <w:jc w:val="left"/>
      </w:pPr>
      <w:bookmarkStart w:id="846" w:name="bookmark846"/>
      <w:bookmarkEnd w:id="846"/>
      <w:r>
        <w:rPr>
          <w:color w:val="000000"/>
          <w:spacing w:val="0"/>
          <w:w w:val="100"/>
          <w:position w:val="0"/>
        </w:rPr>
        <w:t>存货跌价准备</w:t>
      </w:r>
    </w:p>
    <w:tbl>
      <w:tblPr>
        <w:tblOverlap w:val="never"/>
        <w:jc w:val="center"/>
        <w:tblLayout w:type="fixed"/>
      </w:tblPr>
      <w:tblGrid>
        <w:gridCol w:w="1231"/>
        <w:gridCol w:w="1210"/>
        <w:gridCol w:w="1116"/>
        <w:gridCol w:w="778"/>
        <w:gridCol w:w="943"/>
        <w:gridCol w:w="1087"/>
        <w:gridCol w:w="943"/>
        <w:gridCol w:w="1267"/>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项目</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木期増加金额</w:t>
            </w:r>
          </w:p>
        </w:tc>
        <w:tc>
          <w:tcPr>
            <w:gridSpan w:val="3"/>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木期减少金额</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3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360"/>
              <w:jc w:val="left"/>
              <w:rPr>
                <w:sz w:val="15"/>
                <w:szCs w:val="15"/>
              </w:rPr>
            </w:pPr>
            <w:r>
              <w:rPr>
                <w:color w:val="000000"/>
                <w:spacing w:val="0"/>
                <w:w w:val="100"/>
                <w:position w:val="0"/>
                <w:sz w:val="15"/>
                <w:szCs w:val="15"/>
                <w:lang w:val="zh-TW" w:eastAsia="zh-TW" w:bidi="zh-TW"/>
              </w:rPr>
              <w:t>计提</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lang w:val="zh-TW" w:eastAsia="zh-TW" w:bidi="zh-TW"/>
              </w:rPr>
              <w:t>转回</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转销</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300" w:firstLine="0"/>
              <w:jc w:val="right"/>
              <w:rPr>
                <w:sz w:val="15"/>
                <w:szCs w:val="15"/>
              </w:rPr>
            </w:pPr>
            <w:r>
              <w:rPr>
                <w:color w:val="000000"/>
                <w:spacing w:val="0"/>
                <w:w w:val="100"/>
                <w:position w:val="0"/>
                <w:sz w:val="15"/>
                <w:szCs w:val="15"/>
                <w:lang w:val="zh-TW" w:eastAsia="zh-TW" w:bidi="zh-TW"/>
              </w:rPr>
              <w:t>其他</w:t>
            </w:r>
          </w:p>
        </w:tc>
        <w:tc>
          <w:tcPr>
            <w:vMerge/>
            <w:tcBorders>
              <w:left w:val="single" w:sz="4"/>
              <w:right w:val="single" w:sz="4"/>
            </w:tcBorders>
            <w:shd w:val="clear" w:color="auto" w:fill="FFFFFF"/>
            <w:vAlign w:val="center"/>
          </w:tcPr>
          <w:p>
            <w:pPr/>
          </w:p>
        </w:tc>
      </w:tr>
      <w:tr>
        <w:trPr>
          <w:trHeight w:val="331"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原材料</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18,358,271.62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674,038.80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4,378,641.43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14,653,668.99</w:t>
            </w:r>
          </w:p>
        </w:tc>
      </w:tr>
      <w:tr>
        <w:trPr>
          <w:trHeight w:val="33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麻存商品</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2,963,673.62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11,730.18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1,271,384.64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1,704,019.16</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发出商品</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129,837.93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129,837.93</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合计</w:t>
            </w:r>
          </w:p>
        </w:tc>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21,321,945.24</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815,606.91</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5,650,026.07</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16,487,526.08</w:t>
            </w:r>
          </w:p>
        </w:tc>
      </w:tr>
    </w:tbl>
    <w:p>
      <w:pPr>
        <w:spacing w:lineRule="exact" w:line="1"/>
        <w:rPr>
          <w:sz w:val="2"/>
          <w:szCs w:val="2"/>
        </w:rPr>
      </w:pPr>
      <w:r>
        <w:br w:type="page"/>
      </w:r>
    </w:p>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tbl>
      <w:tblPr>
        <w:tblOverlap w:val="never"/>
        <w:jc w:val="center"/>
        <w:tblLayout w:type="fixed"/>
      </w:tblPr>
      <w:tblGrid>
        <w:gridCol w:w="3010"/>
        <w:gridCol w:w="2484"/>
        <w:gridCol w:w="2722"/>
      </w:tblGrid>
      <w:tr>
        <w:trPr>
          <w:trHeight w:val="792" w:hRule="exact"/>
        </w:trPr>
        <w:tc>
          <w:tcPr>
            <w:gridSpan w:val="3"/>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16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9.</w:t>
            </w:r>
            <w:r>
              <w:rPr>
                <w:color w:val="000000"/>
                <w:spacing w:val="0"/>
                <w:w w:val="100"/>
                <w:position w:val="0"/>
                <w:sz w:val="20"/>
                <w:szCs w:val="20"/>
                <w:lang w:val="zh-TW" w:eastAsia="zh-TW" w:bidi="zh-TW"/>
              </w:rPr>
              <w:t>其他流动资产</w:t>
            </w:r>
          </w:p>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en-US" w:eastAsia="en-US" w:bidi="en-US"/>
              </w:rPr>
              <w:t>1.</w:t>
            </w:r>
            <w:r>
              <w:rPr>
                <w:color w:val="000000"/>
                <w:spacing w:val="0"/>
                <w:w w:val="100"/>
                <w:position w:val="0"/>
                <w:sz w:val="20"/>
                <w:szCs w:val="20"/>
                <w:lang w:val="zh-TW" w:eastAsia="zh-TW" w:bidi="zh-TW"/>
              </w:rPr>
              <w:t>其他流动资产分项列示</w:t>
            </w:r>
          </w:p>
        </w:tc>
      </w:tr>
      <w:tr>
        <w:trPr>
          <w:trHeight w:val="35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3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增此税留抵扣额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95,491,838.90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83,444,652.57</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以抵销后净额列示的所得税预缴税额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8,910,794.66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2,490,465.93</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预缴个人所得税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2,068.53</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3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104,402,633.56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85,937,187.03</w:t>
            </w:r>
          </w:p>
        </w:tc>
      </w:tr>
      <w:tr>
        <w:trPr>
          <w:trHeight w:val="49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10.</w:t>
            </w:r>
            <w:r>
              <w:rPr>
                <w:color w:val="000000"/>
                <w:spacing w:val="0"/>
                <w:w w:val="100"/>
                <w:position w:val="0"/>
                <w:sz w:val="20"/>
                <w:szCs w:val="20"/>
                <w:lang w:val="zh-TW" w:eastAsia="zh-TW" w:bidi="zh-TW"/>
              </w:rPr>
              <w:t>投资性房地产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420"/>
              <w:jc w:val="left"/>
              <w:rPr>
                <w:sz w:val="20"/>
                <w:szCs w:val="20"/>
              </w:rPr>
            </w:pPr>
            <w:r>
              <w:rPr>
                <w:color w:val="000000"/>
                <w:spacing w:val="0"/>
                <w:w w:val="100"/>
                <w:position w:val="0"/>
                <w:sz w:val="20"/>
                <w:szCs w:val="20"/>
                <w:lang w:val="en-US" w:eastAsia="en-US" w:bidi="en-US"/>
              </w:rPr>
              <w:t>1.</w:t>
            </w:r>
            <w:r>
              <w:rPr>
                <w:color w:val="000000"/>
                <w:spacing w:val="0"/>
                <w:w w:val="100"/>
                <w:position w:val="0"/>
                <w:sz w:val="20"/>
                <w:szCs w:val="20"/>
                <w:lang w:val="zh-TW" w:eastAsia="zh-TW" w:bidi="zh-TW"/>
              </w:rPr>
              <w:t>投资性房地产情况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3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房屋建筑物</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40" w:right="0" w:firstLine="0"/>
              <w:jc w:val="left"/>
              <w:rPr>
                <w:sz w:val="15"/>
                <w:szCs w:val="15"/>
              </w:rPr>
            </w:pPr>
            <w:r>
              <w:rPr>
                <w:color w:val="000000"/>
                <w:spacing w:val="0"/>
                <w:w w:val="100"/>
                <w:position w:val="0"/>
                <w:sz w:val="15"/>
                <w:szCs w:val="15"/>
                <w:lang w:val="zh-TW" w:eastAsia="zh-TW" w:bidi="zh-TW"/>
              </w:rPr>
              <w:t>合计</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一.账面原值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4,650,995.75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4,650,995.75</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木期增加金額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木期减少金额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5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4,650,995.75</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5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4,650,995.75</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二累计折旧（摊俏）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5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1,682,564.57</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5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1,682,564.57</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木期増加金额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220,922.28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220,922.28</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本期计提</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220,922.28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220,922.28</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木期减少金额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1,903,486.85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1,903,486.85</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三减值准备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本期增加金額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本期减少金额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四.账面价值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期末账面价值</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0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2,747,508,90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2,747,508.90</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期初账面价值</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5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2,968,431.18</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5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2,968,431.18</w:t>
            </w:r>
          </w:p>
        </w:tc>
      </w:tr>
    </w:tbl>
    <w:p>
      <w:pPr>
        <w:widowControl w:val="0"/>
        <w:spacing w:after="299" w:line="1" w:lineRule="exact"/>
      </w:pPr>
    </w:p>
    <w:p>
      <w:pPr>
        <w:pStyle w:val="Style46"/>
        <w:keepNext/>
        <w:keepLines/>
        <w:widowControl w:val="0"/>
        <w:shd w:val="clear" w:color="auto" w:fill="auto"/>
        <w:bidi w:val="0"/>
        <w:spacing w:before="0" w:after="120" w:line="240" w:lineRule="auto"/>
        <w:ind w:left="0" w:right="0" w:firstLine="500"/>
        <w:jc w:val="left"/>
        <w:rPr>
          <w:sz w:val="20"/>
          <w:szCs w:val="20"/>
        </w:rPr>
      </w:pPr>
      <w:bookmarkStart w:id="847" w:name="bookmark847"/>
      <w:bookmarkStart w:id="848" w:name="bookmark848"/>
      <w:bookmarkStart w:id="849" w:name="bookmark849"/>
      <w:r>
        <w:rPr>
          <w:color w:val="000000"/>
          <w:spacing w:val="0"/>
          <w:w w:val="100"/>
          <w:position w:val="0"/>
          <w:sz w:val="20"/>
          <w:szCs w:val="20"/>
        </w:rPr>
        <w:t>注释</w:t>
      </w:r>
      <w:r>
        <w:rPr>
          <w:color w:val="000000"/>
          <w:spacing w:val="0"/>
          <w:w w:val="100"/>
          <w:position w:val="0"/>
          <w:sz w:val="20"/>
          <w:szCs w:val="20"/>
          <w:lang w:val="en-US" w:eastAsia="en-US" w:bidi="en-US"/>
        </w:rPr>
        <w:t>11.</w:t>
      </w:r>
      <w:r>
        <w:rPr>
          <w:color w:val="000000"/>
          <w:spacing w:val="0"/>
          <w:w w:val="100"/>
          <w:position w:val="0"/>
          <w:sz w:val="20"/>
          <w:szCs w:val="20"/>
        </w:rPr>
        <w:t>固定资产</w:t>
      </w:r>
      <w:bookmarkEnd w:id="847"/>
      <w:bookmarkEnd w:id="848"/>
      <w:bookmarkEnd w:id="849"/>
    </w:p>
    <w:tbl>
      <w:tblPr>
        <w:tblOverlap w:val="never"/>
        <w:jc w:val="center"/>
        <w:tblLayout w:type="fixed"/>
      </w:tblPr>
      <w:tblGrid>
        <w:gridCol w:w="3370"/>
        <w:gridCol w:w="2225"/>
        <w:gridCol w:w="2614"/>
      </w:tblGrid>
      <w:tr>
        <w:trPr>
          <w:trHeight w:val="374"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固定资产</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537,175,841.18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337,313,912.22</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固定资产清理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1520" w:right="0" w:firstLine="0"/>
              <w:jc w:val="left"/>
              <w:rPr>
                <w:sz w:val="15"/>
                <w:szCs w:val="15"/>
              </w:rPr>
            </w:pPr>
            <w:r>
              <w:rPr>
                <w:color w:val="000000"/>
                <w:spacing w:val="0"/>
                <w:w w:val="100"/>
                <w:position w:val="0"/>
                <w:sz w:val="15"/>
                <w:szCs w:val="15"/>
                <w:lang w:val="zh-TW" w:eastAsia="zh-TW" w:bidi="zh-TW"/>
              </w:rPr>
              <w:t>合计</w:t>
            </w:r>
          </w:p>
        </w:tc>
        <w:tc>
          <w:tcPr>
            <w:tcBorders>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537,175,841.18</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337,313,912.22</w:t>
            </w:r>
          </w:p>
        </w:tc>
      </w:tr>
      <w:tr>
        <w:trPr>
          <w:trHeight w:val="410" w:hRule="exact"/>
        </w:trPr>
        <w:tc>
          <w:tcPr>
            <w:gridSpan w:val="3"/>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lang w:val="zh-TW" w:eastAsia="zh-TW" w:bidi="zh-TW"/>
              </w:rPr>
              <w:t>注：上表中的固定资产是指扣除固定资产清理后的固定资产。</w:t>
            </w:r>
          </w:p>
        </w:tc>
      </w:tr>
    </w:tbl>
    <w:p>
      <w:pPr>
        <w:sectPr>
          <w:headerReference w:type="default" r:id="rId147"/>
          <w:footerReference w:type="default" r:id="rId148"/>
          <w:headerReference w:type="even" r:id="rId149"/>
          <w:footerReference w:type="even" r:id="rId150"/>
          <w:footnotePr>
            <w:pos w:val="pageBottom"/>
            <w:numFmt w:val="decimal"/>
            <w:numRestart w:val="continuous"/>
          </w:footnotePr>
          <w:pgSz w:w="11900" w:h="16840"/>
          <w:pgMar w:top="1809" w:right="1154" w:bottom="1618" w:left="1984" w:header="0" w:footer="3" w:gutter="0"/>
          <w:cols w:space="720"/>
          <w:noEndnote/>
          <w:rtlGutter w:val="0"/>
          <w:docGrid w:linePitch="360"/>
        </w:sectPr>
      </w:pPr>
    </w:p>
    <w:p>
      <w:pPr>
        <w:pStyle w:val="Style46"/>
        <w:keepNext/>
        <w:keepLines/>
        <w:widowControl w:val="0"/>
        <w:shd w:val="clear" w:color="auto" w:fill="auto"/>
        <w:bidi w:val="0"/>
        <w:spacing w:before="0" w:after="140" w:line="240" w:lineRule="auto"/>
        <w:ind w:left="0" w:right="0" w:firstLine="520"/>
        <w:jc w:val="left"/>
        <w:rPr>
          <w:sz w:val="20"/>
          <w:szCs w:val="20"/>
        </w:rPr>
      </w:pPr>
      <w:bookmarkStart w:id="850" w:name="bookmark850"/>
      <w:bookmarkStart w:id="851" w:name="bookmark851"/>
      <w:bookmarkStart w:id="852" w:name="bookmark852"/>
      <w:r>
        <w:rPr>
          <w:color w:val="000000"/>
          <w:spacing w:val="0"/>
          <w:w w:val="100"/>
          <w:position w:val="0"/>
          <w:sz w:val="20"/>
          <w:szCs w:val="20"/>
        </w:rPr>
        <w:t>（一）固定资产</w:t>
      </w:r>
      <w:bookmarkEnd w:id="850"/>
      <w:bookmarkEnd w:id="851"/>
      <w:bookmarkEnd w:id="852"/>
    </w:p>
    <w:p>
      <w:pPr>
        <w:pStyle w:val="Style46"/>
        <w:keepNext/>
        <w:keepLines/>
        <w:widowControl w:val="0"/>
        <w:numPr>
          <w:ilvl w:val="0"/>
          <w:numId w:val="165"/>
        </w:numPr>
        <w:shd w:val="clear" w:color="auto" w:fill="auto"/>
        <w:bidi w:val="0"/>
        <w:spacing w:before="0" w:after="140" w:line="240" w:lineRule="auto"/>
        <w:ind w:left="0" w:right="0" w:firstLine="440"/>
        <w:jc w:val="left"/>
        <w:rPr>
          <w:sz w:val="20"/>
          <w:szCs w:val="20"/>
        </w:rPr>
      </w:pPr>
      <w:bookmarkStart w:id="850" w:name="bookmark850"/>
      <w:bookmarkStart w:id="851" w:name="bookmark851"/>
      <w:bookmarkStart w:id="853" w:name="bookmark853"/>
      <w:bookmarkStart w:id="854" w:name="bookmark854"/>
      <w:bookmarkEnd w:id="853"/>
      <w:r>
        <w:rPr>
          <w:color w:val="000000"/>
          <w:spacing w:val="0"/>
          <w:w w:val="100"/>
          <w:position w:val="0"/>
          <w:sz w:val="20"/>
          <w:szCs w:val="20"/>
        </w:rPr>
        <w:t>固定资产情况</w:t>
      </w:r>
      <w:bookmarkEnd w:id="850"/>
      <w:bookmarkEnd w:id="851"/>
      <w:bookmarkEnd w:id="854"/>
    </w:p>
    <w:tbl>
      <w:tblPr>
        <w:tblOverlap w:val="never"/>
        <w:jc w:val="center"/>
        <w:tblLayout w:type="fixed"/>
      </w:tblPr>
      <w:tblGrid>
        <w:gridCol w:w="1656"/>
        <w:gridCol w:w="1310"/>
        <w:gridCol w:w="1303"/>
        <w:gridCol w:w="1303"/>
        <w:gridCol w:w="1318"/>
        <w:gridCol w:w="1375"/>
      </w:tblGrid>
      <w:tr>
        <w:trPr>
          <w:trHeight w:val="425"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房屋及建筑物</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机器设备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lang w:val="zh-TW" w:eastAsia="zh-TW" w:bidi="zh-TW"/>
              </w:rPr>
              <w:t>运输工具</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lang w:val="zh-TW" w:eastAsia="zh-TW" w:bidi="zh-TW"/>
              </w:rPr>
              <w:t>电了•设备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560" w:firstLine="0"/>
              <w:jc w:val="right"/>
              <w:rPr>
                <w:sz w:val="15"/>
                <w:szCs w:val="15"/>
              </w:rPr>
            </w:pPr>
            <w:r>
              <w:rPr>
                <w:color w:val="000000"/>
                <w:spacing w:val="0"/>
                <w:w w:val="100"/>
                <w:position w:val="0"/>
                <w:sz w:val="15"/>
                <w:szCs w:val="15"/>
                <w:lang w:val="zh-TW" w:eastAsia="zh-TW" w:bidi="zh-TW"/>
              </w:rPr>
              <w:t>合计</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w:t>
            </w:r>
            <w:r>
              <w:rPr>
                <w:color w:val="000000"/>
                <w:spacing w:val="0"/>
                <w:w w:val="100"/>
                <w:position w:val="0"/>
                <w:sz w:val="15"/>
                <w:szCs w:val="15"/>
                <w:lang w:val="zh-TW" w:eastAsia="zh-TW" w:bidi="zh-TW"/>
              </w:rPr>
              <w:t>账面原值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244,881,195.48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278,458,827.55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3,599,658.55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14,097,385.87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541,037,067.45</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本期増加金额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168,926,197.74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75,387,919.84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365,786.53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4,906,655.08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249,586,559,19</w:t>
            </w: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购置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11,169,449,83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15,541,032.53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4,026.54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3,413,460.87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30,127,969.77</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在建工程转入</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157,756,747.91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59,846,887.31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361,759.99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1,493,194.21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219,458,589.42</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本期减少金额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2,488,599.65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12,948,342.19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847,010.62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16,283,952,46</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处置或报废</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1,873,175.90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11,431,176.92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847,010.62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14,151,363.44</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其他减少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615,423,75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1,517,165.27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2,132,589.02</w:t>
            </w: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411,318,793.57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340,898,405.20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3,965,445.08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18,157,030.33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774,339,674.18</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二,累计折旧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55,028,576.09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139,380,065.09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1,696,877.79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7,617,636.26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203,723,155.23</w:t>
            </w:r>
          </w:p>
        </w:tc>
      </w:tr>
      <w:tr>
        <w:trPr>
          <w:trHeight w:val="382"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本期增加金额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13,954,910.26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29,405,409.57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499,727.32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2,522,223.37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46,382,270,52</w:t>
            </w: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本期计提</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13,954,910.26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29,405,409.57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499,727.32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2,522,223.37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46,382,270.52</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本期减少金额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940,174.77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11,235,778.20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765,639,78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12,941,592.75</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处置或报废</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842,689.41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9,718,612.75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765,639.78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11,326,941.94</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其他减少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97,485.36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1,517,165.45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dashed"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1,614,650.81</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68,043,311.58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157,549,696.46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2,196,605.11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9,374,219.85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237,163,833.00</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三,减值准备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本期增加金額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本期减少金额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四.账而价值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期末账而价值</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343,275,481.99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183,348,708.74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1,768,839.97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8,782,810.48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537,175,841.18</w:t>
            </w:r>
          </w:p>
        </w:tc>
      </w:tr>
      <w:tr>
        <w:trPr>
          <w:trHeight w:val="425"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期初账而价值</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189,852,619.39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139,078,762.46</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1,902,780.76</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6,479,749.61</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337,313,912.22</w:t>
            </w:r>
          </w:p>
        </w:tc>
      </w:tr>
    </w:tbl>
    <w:p>
      <w:pPr>
        <w:widowControl w:val="0"/>
        <w:spacing w:after="139" w:line="1" w:lineRule="exact"/>
      </w:pPr>
    </w:p>
    <w:p>
      <w:pPr>
        <w:pStyle w:val="Style46"/>
        <w:keepNext/>
        <w:keepLines/>
        <w:widowControl w:val="0"/>
        <w:numPr>
          <w:ilvl w:val="0"/>
          <w:numId w:val="165"/>
        </w:numPr>
        <w:shd w:val="clear" w:color="auto" w:fill="auto"/>
        <w:tabs>
          <w:tab w:pos="791" w:val="left"/>
        </w:tabs>
        <w:bidi w:val="0"/>
        <w:spacing w:before="0" w:after="300" w:line="240" w:lineRule="auto"/>
        <w:ind w:left="0" w:right="0" w:firstLine="440"/>
        <w:jc w:val="left"/>
        <w:rPr>
          <w:sz w:val="20"/>
          <w:szCs w:val="20"/>
        </w:rPr>
      </w:pPr>
      <w:bookmarkStart w:id="855" w:name="bookmark855"/>
      <w:bookmarkStart w:id="856" w:name="bookmark856"/>
      <w:bookmarkStart w:id="857" w:name="bookmark857"/>
      <w:bookmarkStart w:id="858" w:name="bookmark858"/>
      <w:bookmarkEnd w:id="857"/>
      <w:r>
        <w:rPr>
          <w:color w:val="000000"/>
          <w:spacing w:val="0"/>
          <w:w w:val="100"/>
          <w:position w:val="0"/>
          <w:sz w:val="20"/>
          <w:szCs w:val="20"/>
        </w:rPr>
        <w:t>期末无暂时闲置的固定资产</w:t>
      </w:r>
      <w:bookmarkEnd w:id="855"/>
      <w:bookmarkEnd w:id="856"/>
      <w:bookmarkEnd w:id="858"/>
    </w:p>
    <w:p>
      <w:pPr>
        <w:pStyle w:val="Style46"/>
        <w:keepNext/>
        <w:keepLines/>
        <w:widowControl w:val="0"/>
        <w:numPr>
          <w:ilvl w:val="0"/>
          <w:numId w:val="165"/>
        </w:numPr>
        <w:shd w:val="clear" w:color="auto" w:fill="auto"/>
        <w:tabs>
          <w:tab w:pos="791" w:val="left"/>
        </w:tabs>
        <w:bidi w:val="0"/>
        <w:spacing w:before="0" w:after="300" w:line="240" w:lineRule="auto"/>
        <w:ind w:left="0" w:right="0" w:firstLine="440"/>
        <w:jc w:val="left"/>
        <w:rPr>
          <w:sz w:val="20"/>
          <w:szCs w:val="20"/>
        </w:rPr>
      </w:pPr>
      <w:bookmarkStart w:id="855" w:name="bookmark855"/>
      <w:bookmarkStart w:id="856" w:name="bookmark856"/>
      <w:bookmarkStart w:id="859" w:name="bookmark859"/>
      <w:bookmarkStart w:id="860" w:name="bookmark860"/>
      <w:bookmarkEnd w:id="859"/>
      <w:r>
        <w:rPr>
          <w:color w:val="000000"/>
          <w:spacing w:val="0"/>
          <w:w w:val="100"/>
          <w:position w:val="0"/>
          <w:sz w:val="20"/>
          <w:szCs w:val="20"/>
        </w:rPr>
        <w:t>期末无通过融资租赁租入的固定资产</w:t>
      </w:r>
      <w:bookmarkEnd w:id="855"/>
      <w:bookmarkEnd w:id="856"/>
      <w:bookmarkEnd w:id="860"/>
    </w:p>
    <w:p>
      <w:pPr>
        <w:pStyle w:val="Style46"/>
        <w:keepNext/>
        <w:keepLines/>
        <w:widowControl w:val="0"/>
        <w:numPr>
          <w:ilvl w:val="0"/>
          <w:numId w:val="165"/>
        </w:numPr>
        <w:shd w:val="clear" w:color="auto" w:fill="auto"/>
        <w:tabs>
          <w:tab w:pos="798" w:val="left"/>
        </w:tabs>
        <w:bidi w:val="0"/>
        <w:spacing w:before="0" w:after="220" w:line="240" w:lineRule="auto"/>
        <w:ind w:left="0" w:right="0" w:firstLine="440"/>
        <w:jc w:val="left"/>
        <w:rPr>
          <w:sz w:val="20"/>
          <w:szCs w:val="20"/>
        </w:rPr>
      </w:pPr>
      <w:bookmarkStart w:id="855" w:name="bookmark855"/>
      <w:bookmarkStart w:id="856" w:name="bookmark856"/>
      <w:bookmarkStart w:id="861" w:name="bookmark861"/>
      <w:bookmarkStart w:id="862" w:name="bookmark862"/>
      <w:bookmarkEnd w:id="861"/>
      <w:r>
        <w:rPr>
          <w:color w:val="000000"/>
          <w:spacing w:val="0"/>
          <w:w w:val="100"/>
          <w:position w:val="0"/>
          <w:sz w:val="20"/>
          <w:szCs w:val="20"/>
        </w:rPr>
        <w:t>期末无通过经营租赁租出的固定资产</w:t>
      </w:r>
      <w:bookmarkEnd w:id="855"/>
      <w:bookmarkEnd w:id="856"/>
      <w:bookmarkEnd w:id="862"/>
      <w:r>
        <w:br w:type="page"/>
      </w:r>
    </w:p>
    <w:p>
      <w:pPr>
        <w:pStyle w:val="Style46"/>
        <w:keepNext/>
        <w:keepLines/>
        <w:widowControl w:val="0"/>
        <w:numPr>
          <w:ilvl w:val="0"/>
          <w:numId w:val="165"/>
        </w:numPr>
        <w:shd w:val="clear" w:color="auto" w:fill="auto"/>
        <w:bidi w:val="0"/>
        <w:spacing w:before="0" w:after="140" w:line="240" w:lineRule="auto"/>
        <w:ind w:left="0" w:right="0" w:firstLine="420"/>
        <w:jc w:val="left"/>
        <w:rPr>
          <w:sz w:val="20"/>
          <w:szCs w:val="20"/>
        </w:rPr>
      </w:pPr>
      <w:bookmarkStart w:id="863" w:name="bookmark863"/>
      <w:bookmarkStart w:id="864" w:name="bookmark864"/>
      <w:bookmarkStart w:id="865" w:name="bookmark865"/>
      <w:bookmarkStart w:id="866" w:name="bookmark866"/>
      <w:bookmarkEnd w:id="865"/>
      <w:r>
        <w:rPr>
          <w:color w:val="000000"/>
          <w:spacing w:val="0"/>
          <w:w w:val="100"/>
          <w:position w:val="0"/>
          <w:sz w:val="20"/>
          <w:szCs w:val="20"/>
        </w:rPr>
        <w:t>期末未办妥产权证书的固定资产</w:t>
      </w:r>
      <w:bookmarkEnd w:id="863"/>
      <w:bookmarkEnd w:id="864"/>
      <w:bookmarkEnd w:id="866"/>
    </w:p>
    <w:tbl>
      <w:tblPr>
        <w:tblOverlap w:val="never"/>
        <w:jc w:val="center"/>
        <w:tblLayout w:type="fixed"/>
      </w:tblPr>
      <w:tblGrid>
        <w:gridCol w:w="2758"/>
        <w:gridCol w:w="2707"/>
        <w:gridCol w:w="2765"/>
      </w:tblGrid>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顼目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未办妥产权证书的原因</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6"/>
                <w:szCs w:val="16"/>
              </w:rPr>
            </w:pPr>
            <w:r>
              <w:rPr>
                <w:color w:val="000000"/>
                <w:spacing w:val="0"/>
                <w:w w:val="100"/>
                <w:position w:val="0"/>
                <w:sz w:val="16"/>
                <w:szCs w:val="16"/>
                <w:lang w:val="zh-TW" w:eastAsia="zh-TW" w:bidi="zh-TW"/>
              </w:rPr>
              <w:t>房屋及建筑物</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152,330,039.11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产权证书正在办理过程中</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152,330,039.11</w:t>
            </w:r>
          </w:p>
        </w:tc>
        <w:tc>
          <w:tcPr>
            <w:tcBorders>
              <w:top w:val="single" w:sz="4"/>
              <w:left w:val="single" w:sz="4"/>
              <w:right w:val="single" w:sz="4"/>
            </w:tcBorders>
            <w:shd w:val="clear" w:color="auto" w:fill="FFFFFF"/>
            <w:vAlign w:val="top"/>
          </w:tcPr>
          <w:p>
            <w:pPr>
              <w:widowControl w:val="0"/>
              <w:rPr>
                <w:sz w:val="10"/>
                <w:szCs w:val="10"/>
              </w:rPr>
            </w:pPr>
          </w:p>
        </w:tc>
      </w:tr>
      <w:tr>
        <w:trPr>
          <w:trHeight w:val="720"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12.</w:t>
            </w:r>
            <w:r>
              <w:rPr>
                <w:color w:val="000000"/>
                <w:spacing w:val="0"/>
                <w:w w:val="100"/>
                <w:position w:val="0"/>
                <w:sz w:val="20"/>
                <w:szCs w:val="20"/>
                <w:lang w:val="zh-TW" w:eastAsia="zh-TW" w:bidi="zh-TW"/>
              </w:rPr>
              <w:t>在建工程</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20"/>
                <w:szCs w:val="20"/>
              </w:rPr>
            </w:pPr>
            <w:r>
              <w:rPr>
                <w:color w:val="000000"/>
                <w:spacing w:val="0"/>
                <w:w w:val="100"/>
                <w:position w:val="0"/>
                <w:sz w:val="16"/>
                <w:szCs w:val="16"/>
                <w:lang w:val="zh-TW" w:eastAsia="zh-TW" w:bidi="zh-TW"/>
              </w:rPr>
              <w:t>项</w:t>
            </w:r>
            <w:r>
              <w:rPr>
                <w:color w:val="000000"/>
                <w:spacing w:val="0"/>
                <w:w w:val="100"/>
                <w:position w:val="0"/>
                <w:sz w:val="20"/>
                <w:szCs w:val="20"/>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在建丄程</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239,121,267.14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356,621,082.20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工程物资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22,090,083.50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18,168,031.13</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261,211,350.64</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374,789,113.33</w:t>
            </w:r>
          </w:p>
        </w:tc>
      </w:tr>
      <w:tr>
        <w:trPr>
          <w:trHeight w:val="403" w:hRule="exact"/>
        </w:trPr>
        <w:tc>
          <w:tcPr>
            <w:gridSpan w:val="3"/>
            <w:tcBorders>
              <w:top w:val="single" w:sz="4"/>
              <w:left w:val="single" w:sz="4"/>
              <w:bottom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lang w:val="zh-TW" w:eastAsia="zh-TW" w:bidi="zh-TW"/>
              </w:rPr>
              <w:t>注：上表中的在建工程是指扣除工程物资后的在建工程。</w:t>
            </w:r>
          </w:p>
        </w:tc>
      </w:tr>
    </w:tbl>
    <w:p>
      <w:pPr>
        <w:widowControl w:val="0"/>
        <w:spacing w:after="279" w:line="1" w:lineRule="exact"/>
      </w:pPr>
    </w:p>
    <w:p>
      <w:pPr>
        <w:pStyle w:val="Style46"/>
        <w:keepNext/>
        <w:keepLines/>
        <w:widowControl w:val="0"/>
        <w:shd w:val="clear" w:color="auto" w:fill="auto"/>
        <w:bidi w:val="0"/>
        <w:spacing w:before="0" w:after="140" w:line="240" w:lineRule="auto"/>
        <w:ind w:left="0" w:right="0" w:firstLine="520"/>
        <w:jc w:val="left"/>
        <w:rPr>
          <w:sz w:val="20"/>
          <w:szCs w:val="20"/>
        </w:rPr>
      </w:pPr>
      <w:bookmarkStart w:id="867" w:name="bookmark867"/>
      <w:bookmarkStart w:id="868" w:name="bookmark868"/>
      <w:bookmarkStart w:id="869" w:name="bookmark869"/>
      <w:r>
        <w:rPr>
          <w:color w:val="000000"/>
          <w:spacing w:val="0"/>
          <w:w w:val="100"/>
          <w:position w:val="0"/>
          <w:sz w:val="20"/>
          <w:szCs w:val="20"/>
        </w:rPr>
        <w:t>（一）在建工程</w:t>
      </w:r>
      <w:bookmarkEnd w:id="867"/>
      <w:bookmarkEnd w:id="868"/>
      <w:bookmarkEnd w:id="869"/>
    </w:p>
    <w:p>
      <w:pPr>
        <w:pStyle w:val="Style46"/>
        <w:keepNext/>
        <w:keepLines/>
        <w:widowControl w:val="0"/>
        <w:numPr>
          <w:ilvl w:val="0"/>
          <w:numId w:val="167"/>
        </w:numPr>
        <w:shd w:val="clear" w:color="auto" w:fill="auto"/>
        <w:bidi w:val="0"/>
        <w:spacing w:before="0" w:after="140" w:line="240" w:lineRule="auto"/>
        <w:ind w:left="0" w:right="0" w:firstLine="420"/>
        <w:jc w:val="left"/>
        <w:rPr>
          <w:sz w:val="20"/>
          <w:szCs w:val="20"/>
        </w:rPr>
      </w:pPr>
      <w:bookmarkStart w:id="867" w:name="bookmark867"/>
      <w:bookmarkStart w:id="868" w:name="bookmark868"/>
      <w:bookmarkStart w:id="870" w:name="bookmark870"/>
      <w:bookmarkStart w:id="871" w:name="bookmark871"/>
      <w:bookmarkEnd w:id="870"/>
      <w:r>
        <w:rPr>
          <w:color w:val="000000"/>
          <w:spacing w:val="0"/>
          <w:w w:val="100"/>
          <w:position w:val="0"/>
          <w:sz w:val="20"/>
          <w:szCs w:val="20"/>
        </w:rPr>
        <w:t>在建工程情况</w:t>
      </w:r>
      <w:bookmarkEnd w:id="867"/>
      <w:bookmarkEnd w:id="868"/>
      <w:bookmarkEnd w:id="871"/>
    </w:p>
    <w:tbl>
      <w:tblPr>
        <w:tblOverlap w:val="never"/>
        <w:jc w:val="center"/>
        <w:tblLayout w:type="fixed"/>
      </w:tblPr>
      <w:tblGrid>
        <w:gridCol w:w="1505"/>
        <w:gridCol w:w="1368"/>
        <w:gridCol w:w="1030"/>
        <w:gridCol w:w="1188"/>
        <w:gridCol w:w="1296"/>
        <w:gridCol w:w="1109"/>
        <w:gridCol w:w="1253"/>
      </w:tblGrid>
      <w:tr>
        <w:trPr>
          <w:trHeight w:val="475"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zh-TW" w:eastAsia="zh-TW" w:bidi="zh-TW"/>
              </w:rPr>
              <w:t>II</w:t>
            </w:r>
          </w:p>
        </w:tc>
        <w:tc>
          <w:tcPr>
            <w:gridSpan w:val="3"/>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44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减值准备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减位准备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r>
      <w:tr>
        <w:trPr>
          <w:trHeight w:val="68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200"/>
              <w:jc w:val="both"/>
              <w:rPr>
                <w:sz w:val="15"/>
                <w:szCs w:val="15"/>
              </w:rPr>
            </w:pPr>
            <w:r>
              <w:rPr>
                <w:color w:val="000000"/>
                <w:spacing w:val="0"/>
                <w:w w:val="100"/>
                <w:position w:val="0"/>
                <w:sz w:val="15"/>
                <w:szCs w:val="15"/>
                <w:lang w:val="zh-CN" w:eastAsia="zh-CN" w:bidi="zh-CN"/>
              </w:rPr>
              <w:t>“年产</w:t>
            </w:r>
            <w:r>
              <w:rPr>
                <w:rFonts w:ascii="Times New Roman" w:eastAsia="Times New Roman" w:hAnsi="Times New Roman" w:cs="Times New Roman"/>
                <w:color w:val="000000"/>
                <w:spacing w:val="0"/>
                <w:w w:val="100"/>
                <w:position w:val="0"/>
                <w:sz w:val="15"/>
                <w:szCs w:val="15"/>
                <w:lang w:val="zh-TW" w:eastAsia="zh-TW" w:bidi="zh-TW"/>
              </w:rPr>
              <w:t>6000</w:t>
            </w:r>
            <w:r>
              <w:rPr>
                <w:color w:val="000000"/>
                <w:spacing w:val="0"/>
                <w:w w:val="100"/>
                <w:position w:val="0"/>
                <w:sz w:val="15"/>
                <w:szCs w:val="15"/>
                <w:lang w:val="zh-TW" w:eastAsia="zh-TW" w:bidi="zh-TW"/>
              </w:rPr>
              <w:t>吨原 药、</w:t>
            </w:r>
            <w:r>
              <w:rPr>
                <w:rFonts w:ascii="Times New Roman" w:eastAsia="Times New Roman" w:hAnsi="Times New Roman" w:cs="Times New Roman"/>
                <w:color w:val="000000"/>
                <w:spacing w:val="0"/>
                <w:w w:val="100"/>
                <w:position w:val="0"/>
                <w:sz w:val="15"/>
                <w:szCs w:val="15"/>
                <w:lang w:val="zh-TW" w:eastAsia="zh-TW" w:bidi="zh-TW"/>
              </w:rPr>
              <w:t>10000</w:t>
            </w:r>
            <w:r>
              <w:rPr>
                <w:color w:val="000000"/>
                <w:spacing w:val="0"/>
                <w:w w:val="100"/>
                <w:position w:val="0"/>
                <w:sz w:val="15"/>
                <w:szCs w:val="15"/>
                <w:lang w:val="zh-TW" w:eastAsia="zh-TW" w:bidi="zh-TW"/>
              </w:rPr>
              <w:t>吨制 剂"项</w:t>
            </w:r>
            <w:r>
              <w:rPr>
                <w:rFonts w:ascii="Times New Roman" w:eastAsia="Times New Roman" w:hAnsi="Times New Roman" w:cs="Times New Roman"/>
                <w:color w:val="000000"/>
                <w:spacing w:val="0"/>
                <w:w w:val="100"/>
                <w:position w:val="0"/>
                <w:sz w:val="15"/>
                <w:szCs w:val="15"/>
                <w:lang w:val="zh-TW" w:eastAsia="zh-TW" w:bidi="zh-TW"/>
              </w:rPr>
              <w:t>II</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164,442,308.54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164,442,308.54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320,172,135.85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320,172,135.85</w:t>
            </w:r>
          </w:p>
        </w:tc>
      </w:tr>
      <w:tr>
        <w:trPr>
          <w:trHeight w:val="90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6" w:lineRule="exact"/>
              <w:ind w:left="0" w:right="0" w:firstLine="200"/>
              <w:jc w:val="both"/>
              <w:rPr>
                <w:sz w:val="15"/>
                <w:szCs w:val="15"/>
              </w:rPr>
            </w:pPr>
            <w:r>
              <w:rPr>
                <w:color w:val="000000"/>
                <w:spacing w:val="0"/>
                <w:w w:val="100"/>
                <w:position w:val="0"/>
                <w:sz w:val="15"/>
                <w:szCs w:val="15"/>
                <w:lang w:val="zh-TW" w:eastAsia="zh-TW" w:bidi="zh-TW"/>
              </w:rPr>
              <w:t>“年产</w:t>
            </w:r>
            <w:r>
              <w:rPr>
                <w:rFonts w:ascii="Times New Roman" w:eastAsia="Times New Roman" w:hAnsi="Times New Roman" w:cs="Times New Roman"/>
                <w:color w:val="000000"/>
                <w:spacing w:val="0"/>
                <w:w w:val="100"/>
                <w:position w:val="0"/>
                <w:sz w:val="15"/>
                <w:szCs w:val="15"/>
                <w:lang w:val="zh-TW" w:eastAsia="zh-TW" w:bidi="zh-TW"/>
              </w:rPr>
              <w:t>5000</w:t>
            </w:r>
            <w:r>
              <w:rPr>
                <w:color w:val="000000"/>
                <w:spacing w:val="0"/>
                <w:w w:val="100"/>
                <w:position w:val="0"/>
                <w:sz w:val="15"/>
                <w:szCs w:val="15"/>
                <w:lang w:val="zh-TW" w:eastAsia="zh-TW" w:bidi="zh-TW"/>
              </w:rPr>
              <w:t>吨烯 草酮原药、</w:t>
            </w:r>
            <w:r>
              <w:rPr>
                <w:rFonts w:ascii="Times New Roman" w:eastAsia="Times New Roman" w:hAnsi="Times New Roman" w:cs="Times New Roman"/>
                <w:color w:val="000000"/>
                <w:spacing w:val="0"/>
                <w:w w:val="100"/>
                <w:position w:val="0"/>
                <w:sz w:val="15"/>
                <w:szCs w:val="15"/>
                <w:lang w:val="zh-TW" w:eastAsia="zh-TW" w:bidi="zh-TW"/>
              </w:rPr>
              <w:t xml:space="preserve">10000 </w:t>
            </w:r>
            <w:r>
              <w:rPr>
                <w:color w:val="000000"/>
                <w:spacing w:val="0"/>
                <w:w w:val="100"/>
                <w:position w:val="0"/>
                <w:sz w:val="15"/>
                <w:szCs w:val="15"/>
                <w:lang w:val="zh-TW" w:eastAsia="zh-TW" w:bidi="zh-TW"/>
              </w:rPr>
              <w:t>吨硫化碱和</w:t>
            </w:r>
            <w:r>
              <w:rPr>
                <w:rFonts w:ascii="Times New Roman" w:eastAsia="Times New Roman" w:hAnsi="Times New Roman" w:cs="Times New Roman"/>
                <w:color w:val="000000"/>
                <w:spacing w:val="0"/>
                <w:w w:val="100"/>
                <w:position w:val="0"/>
                <w:sz w:val="15"/>
                <w:szCs w:val="15"/>
                <w:lang w:val="zh-TW" w:eastAsia="zh-TW" w:bidi="zh-TW"/>
              </w:rPr>
              <w:t xml:space="preserve">9000 </w:t>
            </w:r>
            <w:r>
              <w:rPr>
                <w:color w:val="000000"/>
                <w:spacing w:val="0"/>
                <w:w w:val="100"/>
                <w:position w:val="0"/>
                <w:sz w:val="15"/>
                <w:szCs w:val="15"/>
                <w:lang w:val="zh-TW" w:eastAsia="zh-TW" w:bidi="zh-TW"/>
              </w:rPr>
              <w:t>吨崎融盐”项目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54,038,449.68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54,038,449.68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33,031,678.32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33,031,678.32</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潍坊新厂</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5,613,540.00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5,613,540.00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5,613,540.00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2,717,920.00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2,895,620,00</w:t>
            </w: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滩坊新厂烯酰吗</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咻项目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r>
      <w:tr>
        <w:trPr>
          <w:trHeight w:val="46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140"/>
              <w:jc w:val="both"/>
              <w:rPr>
                <w:sz w:val="15"/>
                <w:szCs w:val="15"/>
              </w:rPr>
            </w:pPr>
            <w:r>
              <w:rPr>
                <w:color w:val="000000"/>
                <w:spacing w:val="0"/>
                <w:w w:val="100"/>
                <w:position w:val="0"/>
                <w:sz w:val="15"/>
                <w:szCs w:val="15"/>
                <w:lang w:val="zh-TW" w:eastAsia="zh-TW" w:bidi="zh-TW"/>
              </w:rPr>
              <w:t>生化系统技术改 造项目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8,102,614.15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8,102,614.15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194,174.76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194,174.76</w:t>
            </w:r>
          </w:p>
        </w:tc>
      </w:tr>
      <w:tr>
        <w:trPr>
          <w:trHeight w:val="612"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20" w:line="240" w:lineRule="auto"/>
              <w:ind w:left="0" w:right="0" w:firstLine="0"/>
              <w:jc w:val="both"/>
              <w:rPr>
                <w:sz w:val="15"/>
                <w:szCs w:val="15"/>
              </w:rPr>
            </w:pPr>
            <w:r>
              <w:rPr>
                <w:color w:val="000000"/>
                <w:spacing w:val="0"/>
                <w:w w:val="100"/>
                <w:position w:val="0"/>
                <w:sz w:val="15"/>
                <w:szCs w:val="15"/>
                <w:lang w:val="zh-TW" w:eastAsia="zh-TW" w:bidi="zh-TW"/>
              </w:rPr>
              <w:t>烯草酮车间</w:t>
            </w:r>
            <w:r>
              <w:rPr>
                <w:rFonts w:ascii="Times New Roman" w:eastAsia="Times New Roman" w:hAnsi="Times New Roman" w:cs="Times New Roman"/>
                <w:color w:val="000000"/>
                <w:spacing w:val="0"/>
                <w:w w:val="100"/>
                <w:position w:val="0"/>
                <w:sz w:val="15"/>
                <w:szCs w:val="15"/>
                <w:lang w:val="en-US" w:eastAsia="en-US" w:bidi="en-US"/>
              </w:rPr>
              <w:t>VOCs</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处理装置</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30,852.37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30,852.37</w:t>
            </w:r>
          </w:p>
        </w:tc>
      </w:tr>
      <w:tr>
        <w:trPr>
          <w:trHeight w:val="677"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7" w:lineRule="exact"/>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RTO</w:t>
            </w:r>
            <w:r>
              <w:rPr>
                <w:color w:val="000000"/>
                <w:spacing w:val="0"/>
                <w:w w:val="100"/>
                <w:position w:val="0"/>
                <w:sz w:val="15"/>
                <w:szCs w:val="15"/>
                <w:lang w:val="zh-TW" w:eastAsia="zh-TW" w:bidi="zh-TW"/>
              </w:rPr>
              <w:t>排气筒在线 监测仪监测台施 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90,208.95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90,208,95</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沈阳万菱丄程</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12,049,500.81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12,049,500.81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206,411.95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206,411.95</w:t>
            </w:r>
          </w:p>
        </w:tc>
      </w:tr>
      <w:tr>
        <w:trPr>
          <w:trHeight w:val="67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200"/>
              <w:jc w:val="left"/>
              <w:rPr>
                <w:sz w:val="15"/>
                <w:szCs w:val="15"/>
              </w:rPr>
            </w:pPr>
            <w:r>
              <w:rPr>
                <w:color w:val="000000"/>
                <w:spacing w:val="0"/>
                <w:w w:val="100"/>
                <w:position w:val="0"/>
                <w:sz w:val="15"/>
                <w:szCs w:val="15"/>
                <w:lang w:val="zh-CN" w:eastAsia="zh-CN" w:bidi="zh-CN"/>
              </w:rPr>
              <w:t>“年产</w:t>
            </w:r>
            <w:r>
              <w:rPr>
                <w:rFonts w:ascii="Times New Roman" w:eastAsia="Times New Roman" w:hAnsi="Times New Roman" w:cs="Times New Roman"/>
                <w:color w:val="000000"/>
                <w:spacing w:val="0"/>
                <w:w w:val="100"/>
                <w:position w:val="0"/>
                <w:sz w:val="15"/>
                <w:szCs w:val="15"/>
                <w:lang w:val="zh-TW" w:eastAsia="zh-TW" w:bidi="zh-TW"/>
              </w:rPr>
              <w:t>5000</w:t>
            </w:r>
            <w:r>
              <w:rPr>
                <w:color w:val="000000"/>
                <w:spacing w:val="0"/>
                <w:w w:val="100"/>
                <w:position w:val="0"/>
                <w:sz w:val="15"/>
                <w:szCs w:val="15"/>
                <w:lang w:val="zh-TW" w:eastAsia="zh-TW" w:bidi="zh-TW"/>
              </w:rPr>
              <w:t>吨 高端综合智能制 剂车间”项目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472,968.22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472,968.22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环保监控系统</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15,425.74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15,425.74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244,784,807.14</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5,663,540.00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239,121,267.14</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359,389,002.20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2,767,920.00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356,621,082.20</w:t>
            </w:r>
          </w:p>
        </w:tc>
      </w:tr>
    </w:tbl>
    <w:p>
      <w:pPr>
        <w:spacing w:lineRule="exact" w:line="1"/>
        <w:rPr>
          <w:sz w:val="2"/>
          <w:szCs w:val="2"/>
        </w:rPr>
      </w:pPr>
      <w:r>
        <w:br w:type="page"/>
      </w:r>
    </w:p>
    <w:p>
      <w:pPr>
        <w:pStyle w:val="Style46"/>
        <w:keepNext/>
        <w:keepLines/>
        <w:widowControl w:val="0"/>
        <w:numPr>
          <w:ilvl w:val="0"/>
          <w:numId w:val="167"/>
        </w:numPr>
        <w:shd w:val="clear" w:color="auto" w:fill="auto"/>
        <w:bidi w:val="0"/>
        <w:spacing w:before="0" w:after="120" w:line="240" w:lineRule="auto"/>
        <w:ind w:left="0" w:right="0" w:firstLine="420"/>
        <w:jc w:val="left"/>
        <w:rPr>
          <w:sz w:val="20"/>
          <w:szCs w:val="20"/>
        </w:rPr>
      </w:pPr>
      <w:bookmarkStart w:id="872" w:name="bookmark872"/>
      <w:bookmarkStart w:id="873" w:name="bookmark873"/>
      <w:bookmarkStart w:id="874" w:name="bookmark874"/>
      <w:bookmarkStart w:id="875" w:name="bookmark875"/>
      <w:bookmarkEnd w:id="874"/>
      <w:r>
        <w:rPr>
          <w:color w:val="000000"/>
          <w:spacing w:val="0"/>
          <w:w w:val="100"/>
          <w:position w:val="0"/>
          <w:sz w:val="20"/>
          <w:szCs w:val="20"/>
        </w:rPr>
        <w:t>重要在建工程项目本期变动情况</w:t>
      </w:r>
      <w:bookmarkEnd w:id="872"/>
      <w:bookmarkEnd w:id="873"/>
      <w:bookmarkEnd w:id="875"/>
    </w:p>
    <w:tbl>
      <w:tblPr>
        <w:tblOverlap w:val="never"/>
        <w:jc w:val="center"/>
        <w:tblLayout w:type="fixed"/>
      </w:tblPr>
      <w:tblGrid>
        <w:gridCol w:w="1771"/>
        <w:gridCol w:w="1354"/>
        <w:gridCol w:w="1346"/>
        <w:gridCol w:w="1346"/>
        <w:gridCol w:w="1354"/>
        <w:gridCol w:w="1411"/>
      </w:tblGrid>
      <w:tr>
        <w:trPr>
          <w:trHeight w:val="49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丄程项目名称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本期增加</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本期转入 固定资产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本期其他减少</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期末余额</w:t>
            </w: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40" w:line="240" w:lineRule="auto"/>
              <w:ind w:left="0" w:right="0" w:firstLine="200"/>
              <w:jc w:val="left"/>
              <w:rPr>
                <w:sz w:val="15"/>
                <w:szCs w:val="15"/>
              </w:rPr>
            </w:pPr>
            <w:r>
              <w:rPr>
                <w:color w:val="000000"/>
                <w:spacing w:val="0"/>
                <w:w w:val="100"/>
                <w:position w:val="0"/>
                <w:sz w:val="15"/>
                <w:szCs w:val="15"/>
                <w:lang w:val="zh-CN" w:eastAsia="zh-CN" w:bidi="zh-CN"/>
              </w:rPr>
              <w:t>“年产</w:t>
            </w:r>
            <w:r>
              <w:rPr>
                <w:rFonts w:ascii="Times New Roman" w:eastAsia="Times New Roman" w:hAnsi="Times New Roman" w:cs="Times New Roman"/>
                <w:color w:val="000000"/>
                <w:spacing w:val="0"/>
                <w:w w:val="100"/>
                <w:position w:val="0"/>
                <w:sz w:val="15"/>
                <w:szCs w:val="15"/>
                <w:lang w:val="zh-TW" w:eastAsia="zh-TW" w:bidi="zh-TW"/>
              </w:rPr>
              <w:t>6000</w:t>
            </w:r>
            <w:r>
              <w:rPr>
                <w:color w:val="000000"/>
                <w:spacing w:val="0"/>
                <w:w w:val="100"/>
                <w:position w:val="0"/>
                <w:sz w:val="15"/>
                <w:szCs w:val="15"/>
                <w:lang w:val="zh-TW" w:eastAsia="zh-TW" w:bidi="zh-TW"/>
              </w:rPr>
              <w:t>吨原药、</w:t>
            </w:r>
          </w:p>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10000</w:t>
            </w:r>
            <w:r>
              <w:rPr>
                <w:color w:val="000000"/>
                <w:spacing w:val="0"/>
                <w:w w:val="100"/>
                <w:position w:val="0"/>
                <w:sz w:val="15"/>
                <w:szCs w:val="15"/>
                <w:lang w:val="zh-TW" w:eastAsia="zh-TW" w:bidi="zh-TW"/>
              </w:rPr>
              <w:t>吨制剂”项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320,172,135.85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63,529,998.84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219,259,826.15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164,442,308.54</w:t>
            </w:r>
          </w:p>
        </w:tc>
      </w:tr>
      <w:tr>
        <w:trPr>
          <w:trHeight w:val="907"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8" w:lineRule="exact"/>
              <w:ind w:left="140" w:right="0" w:firstLine="0"/>
              <w:jc w:val="left"/>
              <w:rPr>
                <w:sz w:val="15"/>
                <w:szCs w:val="15"/>
              </w:rPr>
            </w:pPr>
            <w:r>
              <w:rPr>
                <w:color w:val="000000"/>
                <w:spacing w:val="0"/>
                <w:w w:val="100"/>
                <w:position w:val="0"/>
                <w:sz w:val="15"/>
                <w:szCs w:val="15"/>
                <w:lang w:val="zh-TW" w:eastAsia="zh-TW" w:bidi="zh-TW"/>
              </w:rPr>
              <w:t>年产</w:t>
            </w:r>
            <w:r>
              <w:rPr>
                <w:rFonts w:ascii="Times New Roman" w:eastAsia="Times New Roman" w:hAnsi="Times New Roman" w:cs="Times New Roman"/>
                <w:color w:val="000000"/>
                <w:spacing w:val="0"/>
                <w:w w:val="100"/>
                <w:position w:val="0"/>
                <w:sz w:val="15"/>
                <w:szCs w:val="15"/>
                <w:lang w:val="zh-TW" w:eastAsia="zh-TW" w:bidi="zh-TW"/>
              </w:rPr>
              <w:t>5000</w:t>
            </w:r>
            <w:r>
              <w:rPr>
                <w:color w:val="000000"/>
                <w:spacing w:val="0"/>
                <w:w w:val="100"/>
                <w:position w:val="0"/>
                <w:sz w:val="15"/>
                <w:szCs w:val="15"/>
                <w:lang w:val="zh-TW" w:eastAsia="zh-TW" w:bidi="zh-TW"/>
              </w:rPr>
              <w:t>吨烯草酮 原药、</w:t>
            </w:r>
            <w:r>
              <w:rPr>
                <w:rFonts w:ascii="Times New Roman" w:eastAsia="Times New Roman" w:hAnsi="Times New Roman" w:cs="Times New Roman"/>
                <w:color w:val="000000"/>
                <w:spacing w:val="0"/>
                <w:w w:val="100"/>
                <w:position w:val="0"/>
                <w:sz w:val="15"/>
                <w:szCs w:val="15"/>
                <w:lang w:val="zh-TW" w:eastAsia="zh-TW" w:bidi="zh-TW"/>
              </w:rPr>
              <w:t>10000</w:t>
            </w:r>
            <w:r>
              <w:rPr>
                <w:color w:val="000000"/>
                <w:spacing w:val="0"/>
                <w:w w:val="100"/>
                <w:position w:val="0"/>
                <w:sz w:val="15"/>
                <w:szCs w:val="15"/>
                <w:lang w:val="zh-TW" w:eastAsia="zh-TW" w:bidi="zh-TW"/>
              </w:rPr>
              <w:t>吨硫化 碱和</w:t>
            </w:r>
            <w:r>
              <w:rPr>
                <w:rFonts w:ascii="Times New Roman" w:eastAsia="Times New Roman" w:hAnsi="Times New Roman" w:cs="Times New Roman"/>
                <w:color w:val="000000"/>
                <w:spacing w:val="0"/>
                <w:w w:val="100"/>
                <w:position w:val="0"/>
                <w:sz w:val="15"/>
                <w:szCs w:val="15"/>
                <w:lang w:val="zh-TW" w:eastAsia="zh-TW" w:bidi="zh-TW"/>
              </w:rPr>
              <w:t>9000</w:t>
            </w:r>
            <w:r>
              <w:rPr>
                <w:color w:val="000000"/>
                <w:spacing w:val="0"/>
                <w:w w:val="100"/>
                <w:position w:val="0"/>
                <w:sz w:val="15"/>
                <w:szCs w:val="15"/>
                <w:lang w:val="zh-TW" w:eastAsia="zh-TW" w:bidi="zh-TW"/>
              </w:rPr>
              <w:t>吨燈融盐” 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33,031,678,32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21,006,771.36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54,038,449.68</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353,203,814.17</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84,536,770.20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219,259,826.15</w:t>
            </w:r>
          </w:p>
        </w:tc>
        <w:tc>
          <w:tcPr>
            <w:tcBorders>
              <w:top w:val="dashed"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218,480,758.22</w:t>
            </w:r>
          </w:p>
        </w:tc>
      </w:tr>
    </w:tbl>
    <w:p>
      <w:pPr>
        <w:widowControl w:val="0"/>
        <w:spacing w:after="119" w:line="1" w:lineRule="exact"/>
      </w:pPr>
    </w:p>
    <w:p>
      <w:pPr>
        <w:pStyle w:val="Style48"/>
        <w:keepNext w:val="0"/>
        <w:keepLines w:val="0"/>
        <w:widowControl w:val="0"/>
        <w:shd w:val="clear" w:color="auto" w:fill="auto"/>
        <w:bidi w:val="0"/>
        <w:spacing w:before="0" w:after="0" w:line="240" w:lineRule="auto"/>
        <w:ind w:left="418" w:right="0" w:firstLine="0"/>
        <w:jc w:val="left"/>
      </w:pPr>
      <w:r>
        <w:rPr>
          <w:color w:val="000000"/>
          <w:spacing w:val="0"/>
          <w:w w:val="100"/>
          <w:position w:val="0"/>
        </w:rPr>
        <w:t>续:</w:t>
      </w:r>
    </w:p>
    <w:tbl>
      <w:tblPr>
        <w:tblOverlap w:val="never"/>
        <w:jc w:val="center"/>
        <w:tblLayout w:type="fixed"/>
      </w:tblPr>
      <w:tblGrid>
        <w:gridCol w:w="1764"/>
        <w:gridCol w:w="1080"/>
        <w:gridCol w:w="742"/>
        <w:gridCol w:w="749"/>
        <w:gridCol w:w="1282"/>
        <w:gridCol w:w="1289"/>
        <w:gridCol w:w="684"/>
        <w:gridCol w:w="986"/>
      </w:tblGrid>
      <w:tr>
        <w:trPr>
          <w:trHeight w:val="713"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工程项冃名称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40" w:line="240" w:lineRule="auto"/>
              <w:ind w:left="0" w:right="0" w:firstLine="260"/>
              <w:jc w:val="left"/>
              <w:rPr>
                <w:sz w:val="15"/>
                <w:szCs w:val="15"/>
              </w:rPr>
            </w:pPr>
            <w:r>
              <w:rPr>
                <w:color w:val="000000"/>
                <w:spacing w:val="0"/>
                <w:w w:val="100"/>
                <w:position w:val="0"/>
                <w:sz w:val="15"/>
                <w:szCs w:val="15"/>
                <w:lang w:val="zh-TW" w:eastAsia="zh-TW" w:bidi="zh-TW"/>
              </w:rPr>
              <w:t>预算数</w:t>
            </w:r>
          </w:p>
          <w:p>
            <w:pPr>
              <w:pStyle w:val="Style51"/>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lang w:val="zh-TW" w:eastAsia="zh-TW" w:bidi="zh-TW"/>
              </w:rPr>
              <w:t>(万元)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工程投入 占预算比</w:t>
            </w:r>
          </w:p>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例(%)</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40" w:line="240" w:lineRule="auto"/>
              <w:ind w:left="0" w:right="0" w:firstLine="0"/>
              <w:jc w:val="center"/>
              <w:rPr>
                <w:sz w:val="15"/>
                <w:szCs w:val="15"/>
              </w:rPr>
            </w:pPr>
            <w:r>
              <w:rPr>
                <w:color w:val="000000"/>
                <w:spacing w:val="0"/>
                <w:w w:val="100"/>
                <w:position w:val="0"/>
                <w:sz w:val="15"/>
                <w:szCs w:val="15"/>
                <w:lang w:val="zh-TW" w:eastAsia="zh-TW" w:bidi="zh-TW"/>
              </w:rPr>
              <w:t>工程进</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度(％)</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40" w:line="240" w:lineRule="auto"/>
              <w:ind w:left="0" w:right="0" w:firstLine="0"/>
              <w:jc w:val="center"/>
              <w:rPr>
                <w:sz w:val="15"/>
                <w:szCs w:val="15"/>
              </w:rPr>
            </w:pPr>
            <w:r>
              <w:rPr>
                <w:color w:val="000000"/>
                <w:spacing w:val="0"/>
                <w:w w:val="100"/>
                <w:position w:val="0"/>
                <w:sz w:val="15"/>
                <w:szCs w:val="15"/>
                <w:lang w:val="zh-TW" w:eastAsia="zh-TW" w:bidi="zh-TW"/>
              </w:rPr>
              <w:t>利息资本化累</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其中：本期利 息资本化金额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本期利 息资本 化率(％)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资金来源</w:t>
            </w:r>
          </w:p>
        </w:tc>
      </w:tr>
      <w:tr>
        <w:trPr>
          <w:trHeight w:val="90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lang w:val="zh-CN" w:eastAsia="zh-CN" w:bidi="zh-CN"/>
              </w:rPr>
              <w:t>“年产</w:t>
            </w:r>
            <w:r>
              <w:rPr>
                <w:rFonts w:ascii="Times New Roman" w:eastAsia="Times New Roman" w:hAnsi="Times New Roman" w:cs="Times New Roman"/>
                <w:color w:val="000000"/>
                <w:spacing w:val="0"/>
                <w:w w:val="100"/>
                <w:position w:val="0"/>
                <w:sz w:val="15"/>
                <w:szCs w:val="15"/>
                <w:lang w:val="zh-TW" w:eastAsia="zh-TW" w:bidi="zh-TW"/>
              </w:rPr>
              <w:t>6000</w:t>
            </w:r>
            <w:r>
              <w:rPr>
                <w:color w:val="000000"/>
                <w:spacing w:val="0"/>
                <w:w w:val="100"/>
                <w:position w:val="0"/>
                <w:sz w:val="15"/>
                <w:szCs w:val="15"/>
                <w:lang w:val="zh-TW" w:eastAsia="zh-TW" w:bidi="zh-TW"/>
              </w:rPr>
              <w:t>吨原药、</w:t>
            </w:r>
          </w:p>
          <w:p>
            <w:pPr>
              <w:pStyle w:val="Style5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10000</w:t>
            </w:r>
            <w:r>
              <w:rPr>
                <w:color w:val="000000"/>
                <w:spacing w:val="0"/>
                <w:w w:val="100"/>
                <w:position w:val="0"/>
                <w:sz w:val="15"/>
                <w:szCs w:val="15"/>
                <w:lang w:val="zh-TW" w:eastAsia="zh-TW" w:bidi="zh-TW"/>
              </w:rPr>
              <w:t>吨制剂”项甘</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58,604.72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93.00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93.00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9,927,785.06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5,336,788,82</w:t>
            </w:r>
          </w:p>
        </w:tc>
        <w:tc>
          <w:tcPr>
            <w:tcBorders>
              <w:top w:val="dashed"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r>
              <w:rPr>
                <w:rFonts w:ascii="Times New Roman" w:eastAsia="Times New Roman" w:hAnsi="Times New Roman" w:cs="Times New Roman"/>
                <w:color w:val="000000"/>
                <w:spacing w:val="0"/>
                <w:w w:val="100"/>
                <w:position w:val="0"/>
                <w:sz w:val="15"/>
                <w:szCs w:val="15"/>
                <w:lang w:val="zh-TW" w:eastAsia="zh-TW" w:bidi="zh-TW"/>
              </w:rPr>
              <w:t>175/</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4.4175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6" w:lineRule="exact"/>
              <w:ind w:left="0" w:right="0" w:firstLine="0"/>
              <w:jc w:val="center"/>
              <w:rPr>
                <w:sz w:val="15"/>
                <w:szCs w:val="15"/>
              </w:rPr>
            </w:pPr>
            <w:r>
              <w:rPr>
                <w:color w:val="000000"/>
                <w:spacing w:val="0"/>
                <w:w w:val="100"/>
                <w:position w:val="0"/>
                <w:sz w:val="15"/>
                <w:szCs w:val="15"/>
                <w:lang w:val="zh-TW" w:eastAsia="zh-TW" w:bidi="zh-TW"/>
              </w:rPr>
              <w:t>募股资金/ 金融机构 贷款/自有 资金</w:t>
            </w:r>
          </w:p>
        </w:tc>
      </w:tr>
      <w:tr>
        <w:trPr>
          <w:trHeight w:val="90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28" w:lineRule="exact"/>
              <w:ind w:left="0" w:right="0" w:firstLine="0"/>
              <w:jc w:val="both"/>
              <w:rPr>
                <w:sz w:val="15"/>
                <w:szCs w:val="15"/>
              </w:rPr>
            </w:pPr>
            <w:r>
              <w:rPr>
                <w:color w:val="000000"/>
                <w:spacing w:val="0"/>
                <w:w w:val="100"/>
                <w:position w:val="0"/>
                <w:sz w:val="15"/>
                <w:szCs w:val="15"/>
                <w:lang w:val="zh-TW" w:eastAsia="zh-TW" w:bidi="zh-TW"/>
              </w:rPr>
              <w:t>年产</w:t>
            </w:r>
            <w:r>
              <w:rPr>
                <w:rFonts w:ascii="Times New Roman" w:eastAsia="Times New Roman" w:hAnsi="Times New Roman" w:cs="Times New Roman"/>
                <w:color w:val="000000"/>
                <w:spacing w:val="0"/>
                <w:w w:val="100"/>
                <w:position w:val="0"/>
                <w:sz w:val="15"/>
                <w:szCs w:val="15"/>
                <w:lang w:val="zh-TW" w:eastAsia="zh-TW" w:bidi="zh-TW"/>
              </w:rPr>
              <w:t>5000</w:t>
            </w:r>
            <w:r>
              <w:rPr>
                <w:color w:val="000000"/>
                <w:spacing w:val="0"/>
                <w:w w:val="100"/>
                <w:position w:val="0"/>
                <w:sz w:val="15"/>
                <w:szCs w:val="15"/>
                <w:lang w:val="zh-TW" w:eastAsia="zh-TW" w:bidi="zh-TW"/>
              </w:rPr>
              <w:t>吨烯草酮 原药、</w:t>
            </w:r>
            <w:r>
              <w:rPr>
                <w:rFonts w:ascii="Times New Roman" w:eastAsia="Times New Roman" w:hAnsi="Times New Roman" w:cs="Times New Roman"/>
                <w:color w:val="000000"/>
                <w:spacing w:val="0"/>
                <w:w w:val="100"/>
                <w:position w:val="0"/>
                <w:sz w:val="15"/>
                <w:szCs w:val="15"/>
                <w:lang w:val="zh-TW" w:eastAsia="zh-TW" w:bidi="zh-TW"/>
              </w:rPr>
              <w:t>10000</w:t>
            </w:r>
            <w:r>
              <w:rPr>
                <w:color w:val="000000"/>
                <w:spacing w:val="0"/>
                <w:w w:val="100"/>
                <w:position w:val="0"/>
                <w:sz w:val="15"/>
                <w:szCs w:val="15"/>
                <w:lang w:val="zh-TW" w:eastAsia="zh-TW" w:bidi="zh-TW"/>
              </w:rPr>
              <w:t>吨硫化 碱利</w:t>
            </w:r>
            <w:r>
              <w:rPr>
                <w:rFonts w:ascii="Times New Roman" w:eastAsia="Times New Roman" w:hAnsi="Times New Roman" w:cs="Times New Roman"/>
                <w:color w:val="000000"/>
                <w:spacing w:val="0"/>
                <w:w w:val="100"/>
                <w:position w:val="0"/>
                <w:sz w:val="15"/>
                <w:szCs w:val="15"/>
                <w:lang w:val="zh-TW" w:eastAsia="zh-TW" w:bidi="zh-TW"/>
              </w:rPr>
              <w:t>9000</w:t>
            </w:r>
            <w:r>
              <w:rPr>
                <w:color w:val="000000"/>
                <w:spacing w:val="0"/>
                <w:w w:val="100"/>
                <w:position w:val="0"/>
                <w:sz w:val="15"/>
                <w:szCs w:val="15"/>
                <w:lang w:val="zh-TW" w:eastAsia="zh-TW" w:bidi="zh-TW"/>
              </w:rPr>
              <w:t>吨燈融盐” 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12,000.03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自冇资金</w:t>
            </w:r>
          </w:p>
        </w:tc>
      </w:tr>
      <w:tr>
        <w:trPr>
          <w:trHeight w:val="374"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70,604,75</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9,927,785.06</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5,336,788,82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r>
    </w:tbl>
    <w:p>
      <w:pPr>
        <w:widowControl w:val="0"/>
        <w:spacing w:after="279" w:line="1" w:lineRule="exact"/>
      </w:pPr>
    </w:p>
    <w:p>
      <w:pPr>
        <w:pStyle w:val="Style46"/>
        <w:keepNext/>
        <w:keepLines/>
        <w:widowControl w:val="0"/>
        <w:numPr>
          <w:ilvl w:val="0"/>
          <w:numId w:val="167"/>
        </w:numPr>
        <w:shd w:val="clear" w:color="auto" w:fill="auto"/>
        <w:bidi w:val="0"/>
        <w:spacing w:before="0" w:after="120" w:line="240" w:lineRule="auto"/>
        <w:ind w:left="0" w:right="0" w:firstLine="420"/>
        <w:jc w:val="left"/>
        <w:rPr>
          <w:sz w:val="20"/>
          <w:szCs w:val="20"/>
        </w:rPr>
      </w:pPr>
      <w:bookmarkStart w:id="876" w:name="bookmark876"/>
      <w:bookmarkStart w:id="877" w:name="bookmark877"/>
      <w:bookmarkStart w:id="878" w:name="bookmark878"/>
      <w:bookmarkStart w:id="879" w:name="bookmark879"/>
      <w:bookmarkEnd w:id="878"/>
      <w:r>
        <w:rPr>
          <w:color w:val="000000"/>
          <w:spacing w:val="0"/>
          <w:w w:val="100"/>
          <w:position w:val="0"/>
          <w:sz w:val="20"/>
          <w:szCs w:val="20"/>
        </w:rPr>
        <w:t>本报告期计提在建工程减值准备情况</w:t>
      </w:r>
      <w:bookmarkEnd w:id="876"/>
      <w:bookmarkEnd w:id="877"/>
      <w:bookmarkEnd w:id="879"/>
    </w:p>
    <w:tbl>
      <w:tblPr>
        <w:tblOverlap w:val="never"/>
        <w:jc w:val="center"/>
        <w:tblLayout w:type="fixed"/>
      </w:tblPr>
      <w:tblGrid>
        <w:gridCol w:w="2448"/>
        <w:gridCol w:w="1757"/>
        <w:gridCol w:w="4356"/>
      </w:tblGrid>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木期计提金额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CN" w:eastAsia="zh-CN" w:bidi="zh-CN"/>
              </w:rPr>
              <w:t>计</w:t>
            </w:r>
            <w:r>
              <w:rPr>
                <w:color w:val="000000"/>
                <w:spacing w:val="0"/>
                <w:w w:val="100"/>
                <w:position w:val="0"/>
                <w:sz w:val="15"/>
                <w:szCs w:val="15"/>
                <w:lang w:val="zh-TW" w:eastAsia="zh-TW" w:bidi="zh-TW"/>
              </w:rPr>
              <w:t>提原因</w:t>
            </w:r>
          </w:p>
        </w:tc>
      </w:tr>
      <w:tr>
        <w:trPr>
          <w:trHeight w:val="48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潍坊新厂</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2,895,620.00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16" w:lineRule="exact"/>
              <w:ind w:left="0" w:right="0" w:firstLine="0"/>
              <w:jc w:val="left"/>
              <w:rPr>
                <w:sz w:val="15"/>
                <w:szCs w:val="15"/>
              </w:rPr>
            </w:pPr>
            <w:r>
              <w:rPr>
                <w:color w:val="000000"/>
                <w:spacing w:val="0"/>
                <w:w w:val="100"/>
                <w:position w:val="0"/>
                <w:sz w:val="15"/>
                <w:szCs w:val="15"/>
                <w:lang w:val="zh-TW" w:eastAsia="zh-TW" w:bidi="zh-TW"/>
              </w:rPr>
              <w:t>潍坊新厂项目协议解除，原基础投入预计无法收回， 详见附注六、注释</w:t>
            </w:r>
            <w:r>
              <w:rPr>
                <w:rFonts w:ascii="Times New Roman" w:eastAsia="Times New Roman" w:hAnsi="Times New Roman" w:cs="Times New Roman"/>
                <w:color w:val="000000"/>
                <w:spacing w:val="0"/>
                <w:w w:val="100"/>
                <w:position w:val="0"/>
                <w:sz w:val="15"/>
                <w:szCs w:val="15"/>
                <w:lang w:val="zh-TW" w:eastAsia="zh-TW" w:bidi="zh-TW"/>
              </w:rPr>
              <w:t>15</w:t>
            </w:r>
            <w:r>
              <w:rPr>
                <w:color w:val="000000"/>
                <w:spacing w:val="0"/>
                <w:w w:val="100"/>
                <w:position w:val="0"/>
                <w:sz w:val="15"/>
                <w:szCs w:val="15"/>
                <w:lang w:val="zh-TW" w:eastAsia="zh-TW" w:bidi="zh-TW"/>
              </w:rPr>
              <w:t>其他非流动资产</w:t>
            </w:r>
          </w:p>
        </w:tc>
      </w:tr>
    </w:tbl>
    <w:p>
      <w:pPr>
        <w:widowControl w:val="0"/>
        <w:spacing w:after="279" w:line="1" w:lineRule="exact"/>
      </w:pPr>
    </w:p>
    <w:p>
      <w:pPr>
        <w:pStyle w:val="Style46"/>
        <w:keepNext/>
        <w:keepLines/>
        <w:widowControl w:val="0"/>
        <w:shd w:val="clear" w:color="auto" w:fill="auto"/>
        <w:bidi w:val="0"/>
        <w:spacing w:before="0" w:after="120" w:line="240" w:lineRule="auto"/>
        <w:ind w:left="0" w:right="0" w:firstLine="560"/>
        <w:jc w:val="left"/>
        <w:rPr>
          <w:sz w:val="20"/>
          <w:szCs w:val="20"/>
        </w:rPr>
      </w:pPr>
      <w:bookmarkStart w:id="880" w:name="bookmark880"/>
      <w:bookmarkStart w:id="881" w:name="bookmark881"/>
      <w:bookmarkStart w:id="882" w:name="bookmark882"/>
      <w:r>
        <w:rPr>
          <w:color w:val="000000"/>
          <w:spacing w:val="0"/>
          <w:w w:val="100"/>
          <w:position w:val="0"/>
          <w:sz w:val="20"/>
          <w:szCs w:val="20"/>
        </w:rPr>
        <w:t>(二)工程物资</w:t>
      </w:r>
      <w:bookmarkEnd w:id="880"/>
      <w:bookmarkEnd w:id="881"/>
      <w:bookmarkEnd w:id="882"/>
    </w:p>
    <w:tbl>
      <w:tblPr>
        <w:tblOverlap w:val="never"/>
        <w:jc w:val="center"/>
        <w:tblLayout w:type="fixed"/>
      </w:tblPr>
      <w:tblGrid>
        <w:gridCol w:w="1562"/>
        <w:gridCol w:w="1361"/>
        <w:gridCol w:w="1044"/>
        <w:gridCol w:w="1267"/>
        <w:gridCol w:w="1253"/>
        <w:gridCol w:w="914"/>
        <w:gridCol w:w="1152"/>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项冃</w:t>
            </w:r>
          </w:p>
        </w:tc>
        <w:tc>
          <w:tcPr>
            <w:gridSpan w:val="3"/>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3"/>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4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320"/>
              <w:jc w:val="left"/>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减值准备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减值准备</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账而价位</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丄程用材料</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6,690,020.04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6,690,020.04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8,818,096.75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8,818,096.75</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尚未安装的设备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15,400,063.46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15,400,063.46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9,349,934,38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9,349,934.38</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22,090,083.50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22,090,083.50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18,168,031,13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18,168,031.13</w:t>
            </w:r>
          </w:p>
        </w:tc>
      </w:tr>
    </w:tbl>
    <w:p>
      <w:pPr>
        <w:widowControl w:val="0"/>
        <w:spacing w:after="279" w:line="1" w:lineRule="exact"/>
      </w:pPr>
    </w:p>
    <w:p>
      <w:pPr>
        <w:pStyle w:val="Style46"/>
        <w:keepNext/>
        <w:keepLines/>
        <w:widowControl w:val="0"/>
        <w:shd w:val="clear" w:color="auto" w:fill="auto"/>
        <w:bidi w:val="0"/>
        <w:spacing w:before="0" w:after="180" w:line="240" w:lineRule="auto"/>
        <w:ind w:left="0" w:right="0" w:firstLine="420"/>
        <w:jc w:val="left"/>
        <w:rPr>
          <w:sz w:val="20"/>
          <w:szCs w:val="20"/>
        </w:rPr>
      </w:pPr>
      <w:bookmarkStart w:id="883" w:name="bookmark883"/>
      <w:bookmarkStart w:id="884" w:name="bookmark884"/>
      <w:bookmarkStart w:id="885" w:name="bookmark885"/>
      <w:r>
        <w:rPr>
          <w:color w:val="000000"/>
          <w:spacing w:val="0"/>
          <w:w w:val="100"/>
          <w:position w:val="0"/>
          <w:sz w:val="20"/>
          <w:szCs w:val="20"/>
        </w:rPr>
        <w:t>注释</w:t>
      </w:r>
      <w:r>
        <w:rPr>
          <w:color w:val="000000"/>
          <w:spacing w:val="0"/>
          <w:w w:val="100"/>
          <w:position w:val="0"/>
          <w:sz w:val="20"/>
          <w:szCs w:val="20"/>
          <w:lang w:val="en-US" w:eastAsia="en-US" w:bidi="en-US"/>
        </w:rPr>
        <w:t>13.</w:t>
      </w:r>
      <w:r>
        <w:rPr>
          <w:color w:val="000000"/>
          <w:spacing w:val="0"/>
          <w:w w:val="100"/>
          <w:position w:val="0"/>
          <w:sz w:val="20"/>
          <w:szCs w:val="20"/>
        </w:rPr>
        <w:t>无形资产</w:t>
      </w:r>
      <w:bookmarkEnd w:id="883"/>
      <w:bookmarkEnd w:id="884"/>
      <w:bookmarkEnd w:id="885"/>
    </w:p>
    <w:p>
      <w:pPr>
        <w:pStyle w:val="Style46"/>
        <w:keepNext/>
        <w:keepLines/>
        <w:widowControl w:val="0"/>
        <w:shd w:val="clear" w:color="auto" w:fill="auto"/>
        <w:bidi w:val="0"/>
        <w:spacing w:before="0" w:after="120" w:line="240" w:lineRule="auto"/>
        <w:ind w:left="0" w:right="0" w:firstLine="420"/>
        <w:jc w:val="left"/>
        <w:rPr>
          <w:sz w:val="20"/>
          <w:szCs w:val="20"/>
        </w:rPr>
      </w:pPr>
      <w:bookmarkStart w:id="883" w:name="bookmark883"/>
      <w:bookmarkStart w:id="884" w:name="bookmark884"/>
      <w:bookmarkStart w:id="886" w:name="bookmark886"/>
      <w:r>
        <w:rPr>
          <w:color w:val="000000"/>
          <w:spacing w:val="0"/>
          <w:w w:val="100"/>
          <w:position w:val="0"/>
          <w:sz w:val="20"/>
          <w:szCs w:val="20"/>
          <w:lang w:val="en-US" w:eastAsia="en-US" w:bidi="en-US"/>
        </w:rPr>
        <w:t>1.</w:t>
      </w:r>
      <w:r>
        <w:rPr>
          <w:color w:val="000000"/>
          <w:spacing w:val="0"/>
          <w:w w:val="100"/>
          <w:position w:val="0"/>
          <w:sz w:val="20"/>
          <w:szCs w:val="20"/>
        </w:rPr>
        <w:t>无形资产情况</w:t>
      </w:r>
      <w:bookmarkEnd w:id="883"/>
      <w:bookmarkEnd w:id="884"/>
      <w:bookmarkEnd w:id="886"/>
    </w:p>
    <w:tbl>
      <w:tblPr>
        <w:tblOverlap w:val="never"/>
        <w:jc w:val="center"/>
        <w:tblLayout w:type="fixed"/>
      </w:tblPr>
      <w:tblGrid>
        <w:gridCol w:w="1735"/>
        <w:gridCol w:w="1692"/>
        <w:gridCol w:w="1692"/>
        <w:gridCol w:w="1699"/>
        <w:gridCol w:w="1750"/>
      </w:tblGrid>
      <w:tr>
        <w:trPr>
          <w:trHeight w:val="36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土地使用权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软件使用权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技术使用权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账面原值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124,094,042.78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1,288,958.51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1,978,698.11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127,361,699.40</w:t>
            </w:r>
          </w:p>
        </w:tc>
      </w:tr>
      <w:tr>
        <w:trPr>
          <w:trHeight w:val="374"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本期增加金额</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4,840,35</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4,840.35</w:t>
            </w:r>
          </w:p>
        </w:tc>
      </w:tr>
    </w:tbl>
    <w:p>
      <w:pPr>
        <w:spacing w:lineRule="exact" w:line="1"/>
        <w:rPr>
          <w:sz w:val="2"/>
          <w:szCs w:val="2"/>
        </w:rPr>
      </w:pPr>
      <w:r>
        <w:br w:type="page"/>
      </w:r>
    </w:p>
    <w:tbl>
      <w:tblPr>
        <w:tblOverlap w:val="never"/>
        <w:jc w:val="center"/>
        <w:tblLayout w:type="fixed"/>
      </w:tblPr>
      <w:tblGrid>
        <w:gridCol w:w="1742"/>
        <w:gridCol w:w="1699"/>
        <w:gridCol w:w="1692"/>
        <w:gridCol w:w="1699"/>
        <w:gridCol w:w="1750"/>
      </w:tblGrid>
      <w:tr>
        <w:trPr>
          <w:trHeight w:val="36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土地使用权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软件使用权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技术使用权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合计</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320"/>
              <w:jc w:val="left"/>
              <w:rPr>
                <w:sz w:val="15"/>
                <w:szCs w:val="15"/>
              </w:rPr>
            </w:pPr>
            <w:r>
              <w:rPr>
                <w:color w:val="000000"/>
                <w:spacing w:val="0"/>
                <w:w w:val="100"/>
                <w:position w:val="0"/>
                <w:sz w:val="15"/>
                <w:szCs w:val="15"/>
                <w:lang w:val="zh-TW" w:eastAsia="zh-TW" w:bidi="zh-TW"/>
              </w:rPr>
              <w:t>购置</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4,840.35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4,840.35</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本期减少金额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124,094,042.78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1,293,798.86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1,978,698.11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127,366,539.75</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：累讣摊销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6,386,357.00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1,247,458.89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1,033,574.18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8,667,390.07</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本期增加金额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2,487,921,96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20,008.49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182,251.56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2,690,182.01</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本期计提</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2,487,921.96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20,008.49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182,251.56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2,690,182.01</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本期减少金额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8,874,278.96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1,267,467.38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1,215,825.74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11,357,572.08</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三.减值准备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本期増加金额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15"/>
                <w:szCs w:val="15"/>
                <w:lang w:val="zh-TW" w:eastAsia="zh-TW" w:bidi="zh-TW"/>
              </w:rPr>
              <w:t>本期减少金额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15"/>
                <w:szCs w:val="15"/>
                <w:lang w:val="zh-TW" w:eastAsia="zh-TW" w:bidi="zh-TW"/>
              </w:rPr>
              <w:t>期木余额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四，账</w:t>
            </w:r>
            <w:r>
              <w:rPr>
                <w:color w:val="000000"/>
                <w:spacing w:val="0"/>
                <w:w w:val="100"/>
                <w:position w:val="0"/>
                <w:sz w:val="15"/>
                <w:szCs w:val="15"/>
                <w:lang w:val="zh-CN" w:eastAsia="zh-CN" w:bidi="zh-CN"/>
              </w:rPr>
              <w:t>而价值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期末账而价位</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115,219,763.82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26,331.48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762,872.37</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116,008,967.67</w:t>
            </w:r>
          </w:p>
        </w:tc>
      </w:tr>
      <w:tr>
        <w:trPr>
          <w:trHeight w:val="374"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期初账而价值</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117,707,685.78</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41,499.62</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945,123.93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118,694,309.33</w:t>
            </w:r>
          </w:p>
        </w:tc>
      </w:tr>
    </w:tbl>
    <w:p>
      <w:pPr>
        <w:widowControl w:val="0"/>
        <w:spacing w:after="279" w:line="1" w:lineRule="exact"/>
      </w:pPr>
    </w:p>
    <w:p>
      <w:pPr>
        <w:pStyle w:val="Style46"/>
        <w:keepNext/>
        <w:keepLines/>
        <w:widowControl w:val="0"/>
        <w:shd w:val="clear" w:color="auto" w:fill="auto"/>
        <w:bidi w:val="0"/>
        <w:spacing w:before="0" w:after="180" w:line="240" w:lineRule="auto"/>
        <w:ind w:left="0" w:right="0" w:firstLine="440"/>
        <w:jc w:val="left"/>
        <w:rPr>
          <w:sz w:val="20"/>
          <w:szCs w:val="20"/>
        </w:rPr>
      </w:pPr>
      <w:bookmarkStart w:id="887" w:name="bookmark887"/>
      <w:bookmarkStart w:id="888" w:name="bookmark888"/>
      <w:bookmarkStart w:id="889" w:name="bookmark889"/>
      <w:r>
        <w:rPr>
          <w:color w:val="000000"/>
          <w:spacing w:val="0"/>
          <w:w w:val="100"/>
          <w:position w:val="0"/>
          <w:sz w:val="20"/>
          <w:szCs w:val="20"/>
        </w:rPr>
        <w:t>注释</w:t>
      </w:r>
      <w:r>
        <w:rPr>
          <w:color w:val="000000"/>
          <w:spacing w:val="0"/>
          <w:w w:val="100"/>
          <w:position w:val="0"/>
          <w:sz w:val="20"/>
          <w:szCs w:val="20"/>
          <w:lang w:val="en-US" w:eastAsia="en-US" w:bidi="en-US"/>
        </w:rPr>
        <w:t>14.</w:t>
      </w:r>
      <w:r>
        <w:rPr>
          <w:color w:val="000000"/>
          <w:spacing w:val="0"/>
          <w:w w:val="100"/>
          <w:position w:val="0"/>
          <w:sz w:val="20"/>
          <w:szCs w:val="20"/>
        </w:rPr>
        <w:t>递延所得税资产和递延所得税负债</w:t>
      </w:r>
      <w:bookmarkEnd w:id="887"/>
      <w:bookmarkEnd w:id="888"/>
      <w:bookmarkEnd w:id="889"/>
    </w:p>
    <w:p>
      <w:pPr>
        <w:pStyle w:val="Style46"/>
        <w:keepNext/>
        <w:keepLines/>
        <w:widowControl w:val="0"/>
        <w:shd w:val="clear" w:color="auto" w:fill="auto"/>
        <w:bidi w:val="0"/>
        <w:spacing w:before="0" w:after="120" w:line="240" w:lineRule="auto"/>
        <w:ind w:left="0" w:right="0" w:firstLine="440"/>
        <w:jc w:val="left"/>
        <w:rPr>
          <w:sz w:val="20"/>
          <w:szCs w:val="20"/>
        </w:rPr>
      </w:pPr>
      <w:bookmarkStart w:id="887" w:name="bookmark887"/>
      <w:bookmarkStart w:id="888" w:name="bookmark888"/>
      <w:bookmarkStart w:id="890" w:name="bookmark890"/>
      <w:r>
        <w:rPr>
          <w:color w:val="000000"/>
          <w:spacing w:val="0"/>
          <w:w w:val="100"/>
          <w:position w:val="0"/>
          <w:sz w:val="20"/>
          <w:szCs w:val="20"/>
          <w:lang w:val="en-US" w:eastAsia="en-US" w:bidi="en-US"/>
        </w:rPr>
        <w:t>1.</w:t>
      </w:r>
      <w:r>
        <w:rPr>
          <w:color w:val="000000"/>
          <w:spacing w:val="0"/>
          <w:w w:val="100"/>
          <w:position w:val="0"/>
          <w:sz w:val="20"/>
          <w:szCs w:val="20"/>
        </w:rPr>
        <w:t>未经抵销的递延所得税资产</w:t>
      </w:r>
      <w:bookmarkEnd w:id="887"/>
      <w:bookmarkEnd w:id="888"/>
      <w:bookmarkEnd w:id="890"/>
    </w:p>
    <w:tbl>
      <w:tblPr>
        <w:tblOverlap w:val="never"/>
        <w:jc w:val="center"/>
        <w:tblLayout w:type="fixed"/>
      </w:tblPr>
      <w:tblGrid>
        <w:gridCol w:w="2383"/>
        <w:gridCol w:w="1411"/>
        <w:gridCol w:w="1404"/>
        <w:gridCol w:w="1426"/>
        <w:gridCol w:w="1951"/>
      </w:tblGrid>
      <w:tr>
        <w:trPr>
          <w:trHeight w:val="389"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2"/>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可抵扣所时性七异</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递延所得税资产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可抵扣暂吋性差异</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380" w:firstLine="0"/>
              <w:jc w:val="right"/>
              <w:rPr>
                <w:sz w:val="15"/>
                <w:szCs w:val="15"/>
              </w:rPr>
            </w:pPr>
            <w:r>
              <w:rPr>
                <w:color w:val="000000"/>
                <w:spacing w:val="0"/>
                <w:w w:val="100"/>
                <w:position w:val="0"/>
                <w:sz w:val="15"/>
                <w:szCs w:val="15"/>
                <w:lang w:val="zh-TW" w:eastAsia="zh-TW" w:bidi="zh-TW"/>
              </w:rPr>
              <w:t>递延所得税资产</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资广减值布备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32,622,018.22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5,135,768.43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41,135,834.40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6,435,434.82</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内部交易未卖现利润</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2,643,181.05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396,477.17</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6,068,363.68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978,527,49</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预计负债</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1,129,168.08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169,375.22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12,152,472.17</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1,822,870.82</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可抵扣亏损</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852,106.84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42,657.87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162.12</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8.11</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公允价值变动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9,869.33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3,297,270.60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494,590.59</w:t>
            </w:r>
          </w:p>
        </w:tc>
      </w:tr>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37,312,269.69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5,754,148.02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62,654,102.97</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9,731,431.83</w:t>
            </w:r>
          </w:p>
        </w:tc>
      </w:tr>
      <w:tr>
        <w:trPr>
          <w:trHeight w:val="562" w:hRule="exact"/>
        </w:trPr>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lang w:val="en-US" w:eastAsia="en-US" w:bidi="en-US"/>
              </w:rPr>
              <w:t>2,</w:t>
            </w:r>
            <w:r>
              <w:rPr>
                <w:color w:val="000000"/>
                <w:spacing w:val="0"/>
                <w:w w:val="100"/>
                <w:position w:val="0"/>
                <w:sz w:val="20"/>
                <w:szCs w:val="20"/>
                <w:lang w:val="zh-TW" w:eastAsia="zh-TW" w:bidi="zh-TW"/>
              </w:rPr>
              <w:t>未经抵销的递延所得税负债</w:t>
            </w:r>
          </w:p>
        </w:tc>
      </w:tr>
      <w:tr>
        <w:trPr>
          <w:trHeight w:val="374"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380" w:right="0" w:firstLine="0"/>
              <w:jc w:val="left"/>
              <w:rPr>
                <w:sz w:val="15"/>
                <w:szCs w:val="15"/>
              </w:rPr>
            </w:pPr>
            <w:r>
              <w:rPr>
                <w:color w:val="000000"/>
                <w:spacing w:val="0"/>
                <w:w w:val="100"/>
                <w:position w:val="0"/>
                <w:sz w:val="15"/>
                <w:szCs w:val="15"/>
                <w:lang w:val="zh-TW" w:eastAsia="zh-TW" w:bidi="zh-TW"/>
              </w:rPr>
              <w:t>项目</w:t>
            </w: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2"/>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zh-TW" w:eastAsia="zh-TW" w:bidi="zh-TW"/>
              </w:rPr>
              <w:t>应纳税暂时性差异</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递延所得税负债</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应纳税暂时性差异</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380" w:firstLine="0"/>
              <w:jc w:val="right"/>
              <w:rPr>
                <w:sz w:val="15"/>
                <w:szCs w:val="15"/>
              </w:rPr>
            </w:pPr>
            <w:r>
              <w:rPr>
                <w:color w:val="000000"/>
                <w:spacing w:val="0"/>
                <w:w w:val="100"/>
                <w:position w:val="0"/>
                <w:sz w:val="15"/>
                <w:szCs w:val="15"/>
                <w:lang w:val="zh-TW" w:eastAsia="zh-TW" w:bidi="zh-TW"/>
              </w:rPr>
              <w:t>递延所得税负债</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固定资产加速折旧</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160,291.84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24,043.78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584,238.81</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87,635.82</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公允价值变动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10,384,715.04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1,686,042.15</w:t>
            </w:r>
          </w:p>
        </w:tc>
        <w:tc>
          <w:tcPr>
            <w:tcBorders>
              <w:top w:val="dashed"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122,821.60</w:t>
            </w:r>
          </w:p>
        </w:tc>
        <w:tc>
          <w:tcPr>
            <w:tcBorders>
              <w:top w:val="dashed"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15,235.36</w:t>
            </w:r>
          </w:p>
        </w:tc>
      </w:tr>
      <w:tr>
        <w:trPr>
          <w:trHeight w:val="403"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10,545,006.88</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1,710,085.93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707,060.41</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102,871.18</w:t>
            </w:r>
          </w:p>
        </w:tc>
      </w:tr>
    </w:tbl>
    <w:p>
      <w:pPr>
        <w:spacing w:lineRule="exact" w:line="1"/>
        <w:rPr>
          <w:sz w:val="2"/>
          <w:szCs w:val="2"/>
        </w:rPr>
      </w:pPr>
      <w:r>
        <w:br w:type="page"/>
      </w:r>
    </w:p>
    <w:p>
      <w:pPr>
        <w:pStyle w:val="Style46"/>
        <w:keepNext/>
        <w:keepLines/>
        <w:widowControl w:val="0"/>
        <w:shd w:val="clear" w:color="auto" w:fill="auto"/>
        <w:bidi w:val="0"/>
        <w:spacing w:before="0" w:after="140" w:line="240" w:lineRule="auto"/>
        <w:ind w:left="0" w:right="0" w:firstLine="500"/>
        <w:jc w:val="left"/>
        <w:rPr>
          <w:sz w:val="20"/>
          <w:szCs w:val="20"/>
        </w:rPr>
      </w:pPr>
      <w:bookmarkStart w:id="891" w:name="bookmark891"/>
      <w:bookmarkStart w:id="892" w:name="bookmark892"/>
      <w:bookmarkStart w:id="893" w:name="bookmark893"/>
      <w:r>
        <w:rPr>
          <w:color w:val="000000"/>
          <w:spacing w:val="0"/>
          <w:w w:val="100"/>
          <w:position w:val="0"/>
          <w:sz w:val="20"/>
          <w:szCs w:val="20"/>
          <w:lang w:val="en-US" w:eastAsia="en-US" w:bidi="en-US"/>
        </w:rPr>
        <w:t>3.</w:t>
      </w:r>
      <w:r>
        <w:rPr>
          <w:color w:val="000000"/>
          <w:spacing w:val="0"/>
          <w:w w:val="100"/>
          <w:position w:val="0"/>
          <w:sz w:val="20"/>
          <w:szCs w:val="20"/>
        </w:rPr>
        <w:t>未确认递延所得税资产的可抵扣暂时性差异明细</w:t>
      </w:r>
      <w:bookmarkEnd w:id="891"/>
      <w:bookmarkEnd w:id="892"/>
      <w:bookmarkEnd w:id="893"/>
    </w:p>
    <w:tbl>
      <w:tblPr>
        <w:tblOverlap w:val="never"/>
        <w:jc w:val="center"/>
        <w:tblLayout w:type="fixed"/>
      </w:tblPr>
      <w:tblGrid>
        <w:gridCol w:w="2750"/>
        <w:gridCol w:w="2707"/>
        <w:gridCol w:w="2758"/>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资产减值准备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2,135,445.18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74,583.95</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预计负债</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181,357.20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18,151.40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可抵扣亏损</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101,385,201.91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34,948,691.73</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103,702,004,29</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35,041,427.08</w:t>
            </w:r>
          </w:p>
        </w:tc>
      </w:tr>
    </w:tbl>
    <w:p>
      <w:pPr>
        <w:pStyle w:val="Style44"/>
        <w:keepNext w:val="0"/>
        <w:keepLines w:val="0"/>
        <w:widowControl w:val="0"/>
        <w:shd w:val="clear" w:color="auto" w:fill="auto"/>
        <w:bidi w:val="0"/>
        <w:spacing w:before="0" w:after="300" w:line="400" w:lineRule="exact"/>
        <w:ind w:left="0" w:right="0" w:firstLine="500"/>
        <w:jc w:val="left"/>
      </w:pP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日未确认递延所得税资产的可抵扣亏损暂时性差异系本公司子公司辽 宁先达的可抵扣亏损，未来能否取得用于抵扣可抵扣暂时性差异的应纳税所得额存在不确定 性，本公司未就该暂时性差异确认递延所得税资产。</w:t>
      </w:r>
    </w:p>
    <w:p>
      <w:pPr>
        <w:pStyle w:val="Style46"/>
        <w:keepNext/>
        <w:keepLines/>
        <w:widowControl w:val="0"/>
        <w:numPr>
          <w:ilvl w:val="0"/>
          <w:numId w:val="167"/>
        </w:numPr>
        <w:shd w:val="clear" w:color="auto" w:fill="auto"/>
        <w:bidi w:val="0"/>
        <w:spacing w:before="0" w:after="140" w:line="240" w:lineRule="auto"/>
        <w:ind w:left="0" w:right="0" w:firstLine="500"/>
        <w:jc w:val="left"/>
        <w:rPr>
          <w:sz w:val="20"/>
          <w:szCs w:val="20"/>
        </w:rPr>
      </w:pPr>
      <w:bookmarkStart w:id="894" w:name="bookmark894"/>
      <w:bookmarkStart w:id="895" w:name="bookmark895"/>
      <w:bookmarkStart w:id="896" w:name="bookmark896"/>
      <w:bookmarkStart w:id="897" w:name="bookmark897"/>
      <w:bookmarkEnd w:id="896"/>
      <w:r>
        <w:rPr>
          <w:color w:val="000000"/>
          <w:spacing w:val="0"/>
          <w:w w:val="100"/>
          <w:position w:val="0"/>
          <w:sz w:val="20"/>
          <w:szCs w:val="20"/>
        </w:rPr>
        <w:t>未确认递延所得税资产的可抵扣亏损将于以下年度到期</w:t>
      </w:r>
      <w:bookmarkEnd w:id="894"/>
      <w:bookmarkEnd w:id="895"/>
      <w:bookmarkEnd w:id="897"/>
    </w:p>
    <w:tbl>
      <w:tblPr>
        <w:tblOverlap w:val="never"/>
        <w:jc w:val="center"/>
        <w:tblLayout w:type="fixed"/>
      </w:tblPr>
      <w:tblGrid>
        <w:gridCol w:w="2038"/>
        <w:gridCol w:w="1994"/>
        <w:gridCol w:w="1987"/>
        <w:gridCol w:w="2210"/>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年份</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备注</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4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34,948,691.73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34,948,691.73</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4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66,436,510.18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101,385,201.91</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34,948,691.73</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19" w:line="1" w:lineRule="exact"/>
      </w:pPr>
    </w:p>
    <w:p>
      <w:pPr>
        <w:pStyle w:val="Style46"/>
        <w:keepNext/>
        <w:keepLines/>
        <w:widowControl w:val="0"/>
        <w:shd w:val="clear" w:color="auto" w:fill="auto"/>
        <w:bidi w:val="0"/>
        <w:spacing w:before="0" w:after="140" w:line="240" w:lineRule="auto"/>
        <w:ind w:left="0" w:right="0" w:firstLine="500"/>
        <w:jc w:val="left"/>
        <w:rPr>
          <w:sz w:val="20"/>
          <w:szCs w:val="20"/>
        </w:rPr>
      </w:pPr>
      <w:bookmarkStart w:id="898" w:name="bookmark898"/>
      <w:bookmarkStart w:id="899" w:name="bookmark899"/>
      <w:bookmarkStart w:id="900" w:name="bookmark900"/>
      <w:r>
        <w:rPr>
          <w:color w:val="000000"/>
          <w:spacing w:val="0"/>
          <w:w w:val="100"/>
          <w:position w:val="0"/>
          <w:sz w:val="20"/>
          <w:szCs w:val="20"/>
        </w:rPr>
        <w:t>注释</w:t>
      </w:r>
      <w:r>
        <w:rPr>
          <w:color w:val="000000"/>
          <w:spacing w:val="0"/>
          <w:w w:val="100"/>
          <w:position w:val="0"/>
          <w:sz w:val="20"/>
          <w:szCs w:val="20"/>
          <w:lang w:val="en-US" w:eastAsia="en-US" w:bidi="en-US"/>
        </w:rPr>
        <w:t>15.</w:t>
      </w:r>
      <w:r>
        <w:rPr>
          <w:color w:val="000000"/>
          <w:spacing w:val="0"/>
          <w:w w:val="100"/>
          <w:position w:val="0"/>
          <w:sz w:val="20"/>
          <w:szCs w:val="20"/>
        </w:rPr>
        <w:t>其他非流动资产</w:t>
      </w:r>
      <w:bookmarkEnd w:id="898"/>
      <w:bookmarkEnd w:id="899"/>
      <w:bookmarkEnd w:id="900"/>
    </w:p>
    <w:tbl>
      <w:tblPr>
        <w:tblOverlap w:val="never"/>
        <w:jc w:val="center"/>
        <w:tblLayout w:type="fixed"/>
      </w:tblPr>
      <w:tblGrid>
        <w:gridCol w:w="1512"/>
        <w:gridCol w:w="1325"/>
        <w:gridCol w:w="864"/>
        <w:gridCol w:w="1210"/>
        <w:gridCol w:w="1325"/>
        <w:gridCol w:w="655"/>
        <w:gridCol w:w="1354"/>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lang w:val="zh-TW" w:eastAsia="zh-TW" w:bidi="zh-TW"/>
              </w:rPr>
              <w:t>项目</w:t>
            </w:r>
          </w:p>
        </w:tc>
        <w:tc>
          <w:tcPr>
            <w:gridSpan w:val="3"/>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3"/>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60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20" w:line="240" w:lineRule="auto"/>
              <w:ind w:left="0" w:right="0" w:firstLine="0"/>
              <w:jc w:val="center"/>
              <w:rPr>
                <w:sz w:val="15"/>
                <w:szCs w:val="15"/>
              </w:rPr>
            </w:pPr>
            <w:r>
              <w:rPr>
                <w:color w:val="000000"/>
                <w:spacing w:val="0"/>
                <w:w w:val="100"/>
                <w:position w:val="0"/>
                <w:sz w:val="15"/>
                <w:szCs w:val="15"/>
                <w:lang w:val="zh-TW" w:eastAsia="zh-TW" w:bidi="zh-TW"/>
              </w:rPr>
              <w:t>减值准</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120" w:line="240" w:lineRule="auto"/>
              <w:ind w:left="0" w:right="0" w:firstLine="0"/>
              <w:jc w:val="left"/>
              <w:rPr>
                <w:sz w:val="15"/>
                <w:szCs w:val="15"/>
              </w:rPr>
            </w:pPr>
            <w:r>
              <w:rPr>
                <w:color w:val="000000"/>
                <w:spacing w:val="0"/>
                <w:w w:val="100"/>
                <w:position w:val="0"/>
                <w:sz w:val="15"/>
                <w:szCs w:val="15"/>
                <w:lang w:val="zh-TW" w:eastAsia="zh-TW" w:bidi="zh-TW"/>
              </w:rPr>
              <w:t>减值</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lang w:val="zh-TW" w:eastAsia="zh-TW" w:bidi="zh-TW"/>
              </w:rPr>
              <w:t>账而价值</w:t>
            </w:r>
          </w:p>
        </w:tc>
      </w:tr>
      <w:tr>
        <w:trPr>
          <w:trHeight w:val="46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lang w:val="zh-TW" w:eastAsia="zh-TW" w:bidi="zh-TW"/>
              </w:rPr>
              <w:t>预付土地保证金</w:t>
            </w:r>
          </w:p>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及土地款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24,250,000.00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24,250,000.00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24,250,000.00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24,250,000.00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预付设备款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14,936,319.40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14,936,319.40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19,630,998.64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19,630,998.64</w:t>
            </w:r>
          </w:p>
        </w:tc>
      </w:tr>
      <w:tr>
        <w:trPr>
          <w:trHeight w:val="45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预付购房款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4,261,668.00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4,261,668.00</w:t>
            </w:r>
          </w:p>
        </w:tc>
      </w:tr>
      <w:tr>
        <w:trPr>
          <w:trHeight w:val="367"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39,186,319.40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39,186,319.40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48,142,666.64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48,142,666.64</w:t>
            </w:r>
          </w:p>
        </w:tc>
      </w:tr>
    </w:tbl>
    <w:p>
      <w:pPr>
        <w:pStyle w:val="Style44"/>
        <w:keepNext w:val="0"/>
        <w:keepLines w:val="0"/>
        <w:widowControl w:val="0"/>
        <w:shd w:val="clear" w:color="auto" w:fill="auto"/>
        <w:bidi w:val="0"/>
        <w:spacing w:before="0" w:after="0" w:line="394" w:lineRule="exact"/>
        <w:ind w:left="0" w:right="0" w:firstLine="500"/>
        <w:jc w:val="left"/>
      </w:pPr>
      <w:r>
        <w:rPr>
          <w:color w:val="000000"/>
          <w:spacing w:val="0"/>
          <w:w w:val="100"/>
          <w:position w:val="0"/>
        </w:rPr>
        <w:t>其他非流动资产的说明：</w:t>
      </w:r>
    </w:p>
    <w:p>
      <w:pPr>
        <w:pStyle w:val="Style44"/>
        <w:keepNext w:val="0"/>
        <w:keepLines w:val="0"/>
        <w:widowControl w:val="0"/>
        <w:shd w:val="clear" w:color="auto" w:fill="auto"/>
        <w:bidi w:val="0"/>
        <w:spacing w:before="0" w:after="220" w:line="394" w:lineRule="exact"/>
        <w:ind w:left="0" w:right="0" w:firstLine="500"/>
        <w:jc w:val="both"/>
      </w:pPr>
      <w:r>
        <w:rPr>
          <w:color w:val="000000"/>
          <w:spacing w:val="0"/>
          <w:w w:val="100"/>
          <w:position w:val="0"/>
          <w:sz w:val="22"/>
          <w:szCs w:val="22"/>
        </w:rPr>
        <w:t>2013</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 xml:space="preserve">16 </w:t>
      </w:r>
      <w:r>
        <w:rPr>
          <w:color w:val="000000"/>
          <w:spacing w:val="0"/>
          <w:w w:val="100"/>
          <w:position w:val="0"/>
          <w:sz w:val="22"/>
          <w:szCs w:val="22"/>
          <w:lang w:val="en-US" w:eastAsia="en-US" w:bidi="en-US"/>
        </w:rPr>
        <w:t>EI,</w:t>
      </w:r>
      <w:r>
        <w:rPr>
          <w:color w:val="000000"/>
          <w:spacing w:val="0"/>
          <w:w w:val="100"/>
          <w:position w:val="0"/>
        </w:rPr>
        <w:t>子公司潍坊先达与山东潍坊滨海经济技术开发区管委会（以下简 称</w:t>
      </w:r>
      <w:r>
        <w:rPr>
          <w:color w:val="000000"/>
          <w:spacing w:val="0"/>
          <w:w w:val="100"/>
          <w:position w:val="0"/>
          <w:lang w:val="zh-CN" w:eastAsia="zh-CN" w:bidi="zh-CN"/>
        </w:rPr>
        <w:t>“滨</w:t>
      </w:r>
      <w:r>
        <w:rPr>
          <w:color w:val="000000"/>
          <w:spacing w:val="0"/>
          <w:w w:val="100"/>
          <w:position w:val="0"/>
        </w:rPr>
        <w:t>海管委会”）签订</w:t>
      </w:r>
      <w:r>
        <w:rPr>
          <w:color w:val="000000"/>
          <w:spacing w:val="0"/>
          <w:w w:val="100"/>
          <w:position w:val="0"/>
          <w:lang w:val="zh-CN" w:eastAsia="zh-CN" w:bidi="zh-CN"/>
        </w:rPr>
        <w:t>“高</w:t>
      </w:r>
      <w:r>
        <w:rPr>
          <w:color w:val="000000"/>
          <w:spacing w:val="0"/>
          <w:w w:val="100"/>
          <w:position w:val="0"/>
        </w:rPr>
        <w:t xml:space="preserve">效生物植保新材料”项目合同书，根据合同条款，项目总用地 </w:t>
      </w:r>
      <w:r>
        <w:rPr>
          <w:color w:val="000000"/>
          <w:spacing w:val="0"/>
          <w:w w:val="100"/>
          <w:position w:val="0"/>
          <w:sz w:val="22"/>
          <w:szCs w:val="22"/>
        </w:rPr>
        <w:t>325</w:t>
      </w:r>
      <w:r>
        <w:rPr>
          <w:color w:val="000000"/>
          <w:spacing w:val="0"/>
          <w:w w:val="100"/>
          <w:position w:val="0"/>
        </w:rPr>
        <w:t>亩，潍坊先达自合同签订之日起</w:t>
      </w:r>
      <w:r>
        <w:rPr>
          <w:color w:val="000000"/>
          <w:spacing w:val="0"/>
          <w:w w:val="100"/>
          <w:position w:val="0"/>
          <w:sz w:val="22"/>
          <w:szCs w:val="22"/>
        </w:rPr>
        <w:t>7</w:t>
      </w:r>
      <w:r>
        <w:rPr>
          <w:color w:val="000000"/>
          <w:spacing w:val="0"/>
          <w:w w:val="100"/>
          <w:position w:val="0"/>
        </w:rPr>
        <w:t>个工作日内，向滨海管委会交纳保证金</w:t>
      </w:r>
      <w:r>
        <w:rPr>
          <w:color w:val="000000"/>
          <w:spacing w:val="0"/>
          <w:w w:val="100"/>
          <w:position w:val="0"/>
          <w:sz w:val="22"/>
          <w:szCs w:val="22"/>
          <w:lang w:val="en-US" w:eastAsia="en-US" w:bidi="en-US"/>
        </w:rPr>
        <w:t xml:space="preserve">1,625.00 77 </w:t>
      </w:r>
      <w:r>
        <w:rPr>
          <w:color w:val="000000"/>
          <w:spacing w:val="0"/>
          <w:w w:val="100"/>
          <w:position w:val="0"/>
        </w:rPr>
        <w:t>元。潍坊先达于</w:t>
      </w:r>
      <w:r>
        <w:rPr>
          <w:color w:val="000000"/>
          <w:spacing w:val="0"/>
          <w:w w:val="100"/>
          <w:position w:val="0"/>
          <w:sz w:val="22"/>
          <w:szCs w:val="22"/>
        </w:rPr>
        <w:t>2013</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30</w:t>
      </w:r>
      <w:r>
        <w:rPr>
          <w:color w:val="000000"/>
          <w:spacing w:val="0"/>
          <w:w w:val="100"/>
          <w:position w:val="0"/>
        </w:rPr>
        <w:t xml:space="preserve">日向山东潍坊滨海经济开发区财政国库集中支付中心交纳 </w:t>
      </w:r>
      <w:r>
        <w:rPr>
          <w:color w:val="000000"/>
          <w:spacing w:val="0"/>
          <w:w w:val="100"/>
          <w:position w:val="0"/>
          <w:sz w:val="22"/>
          <w:szCs w:val="22"/>
          <w:lang w:val="en-US" w:eastAsia="en-US" w:bidi="en-US"/>
        </w:rPr>
        <w:t>1,625.00</w:t>
      </w:r>
      <w:r>
        <w:rPr>
          <w:color w:val="000000"/>
          <w:spacing w:val="0"/>
          <w:w w:val="100"/>
          <w:position w:val="0"/>
        </w:rPr>
        <w:t>万元保证金</w:t>
      </w:r>
      <w:r>
        <w:rPr>
          <w:color w:val="000000"/>
          <w:spacing w:val="0"/>
          <w:w w:val="100"/>
          <w:position w:val="0"/>
          <w:sz w:val="22"/>
          <w:szCs w:val="22"/>
        </w:rPr>
        <w:t>，2014</w:t>
      </w:r>
      <w:r>
        <w:rPr>
          <w:color w:val="000000"/>
          <w:spacing w:val="0"/>
          <w:w w:val="100"/>
          <w:position w:val="0"/>
        </w:rPr>
        <w:t>年</w:t>
      </w:r>
      <w:r>
        <w:rPr>
          <w:color w:val="000000"/>
          <w:spacing w:val="0"/>
          <w:w w:val="100"/>
          <w:position w:val="0"/>
          <w:sz w:val="22"/>
          <w:szCs w:val="22"/>
        </w:rPr>
        <w:t>5</w:t>
      </w:r>
      <w:r>
        <w:rPr>
          <w:color w:val="000000"/>
          <w:spacing w:val="0"/>
          <w:w w:val="100"/>
          <w:position w:val="0"/>
        </w:rPr>
        <w:t>月</w:t>
      </w:r>
      <w:r>
        <w:rPr>
          <w:color w:val="000000"/>
          <w:spacing w:val="0"/>
          <w:w w:val="100"/>
          <w:position w:val="0"/>
          <w:sz w:val="22"/>
          <w:szCs w:val="22"/>
        </w:rPr>
        <w:t>29</w:t>
      </w:r>
      <w:r>
        <w:rPr>
          <w:color w:val="000000"/>
          <w:spacing w:val="0"/>
          <w:w w:val="100"/>
          <w:position w:val="0"/>
        </w:rPr>
        <w:t>日向山东潍坊滨海经济开发区财政国库集中支付中 心交纳</w:t>
      </w:r>
      <w:r>
        <w:rPr>
          <w:color w:val="000000"/>
          <w:spacing w:val="0"/>
          <w:w w:val="100"/>
          <w:position w:val="0"/>
          <w:sz w:val="22"/>
          <w:szCs w:val="22"/>
          <w:lang w:val="en-US" w:eastAsia="en-US" w:bidi="en-US"/>
        </w:rPr>
        <w:t xml:space="preserve">300. </w:t>
      </w:r>
      <w:r>
        <w:rPr>
          <w:color w:val="000000"/>
          <w:spacing w:val="0"/>
          <w:w w:val="100"/>
          <w:position w:val="0"/>
          <w:sz w:val="22"/>
          <w:szCs w:val="22"/>
        </w:rPr>
        <w:t>00</w:t>
      </w:r>
      <w:r>
        <w:rPr>
          <w:color w:val="000000"/>
          <w:spacing w:val="0"/>
          <w:w w:val="100"/>
          <w:position w:val="0"/>
        </w:rPr>
        <w:t>万元土地款，</w:t>
      </w:r>
      <w:r>
        <w:rPr>
          <w:color w:val="000000"/>
          <w:spacing w:val="0"/>
          <w:w w:val="100"/>
          <w:position w:val="0"/>
          <w:sz w:val="22"/>
          <w:szCs w:val="22"/>
        </w:rPr>
        <w:t>2014</w:t>
      </w:r>
      <w:r>
        <w:rPr>
          <w:color w:val="000000"/>
          <w:spacing w:val="0"/>
          <w:w w:val="100"/>
          <w:position w:val="0"/>
        </w:rPr>
        <w:t>年</w:t>
      </w:r>
      <w:r>
        <w:rPr>
          <w:color w:val="000000"/>
          <w:spacing w:val="0"/>
          <w:w w:val="100"/>
          <w:position w:val="0"/>
          <w:sz w:val="22"/>
          <w:szCs w:val="22"/>
        </w:rPr>
        <w:t>6</w:t>
      </w:r>
      <w:r>
        <w:rPr>
          <w:color w:val="000000"/>
          <w:spacing w:val="0"/>
          <w:w w:val="100"/>
          <w:position w:val="0"/>
        </w:rPr>
        <w:t>月</w:t>
      </w:r>
      <w:r>
        <w:rPr>
          <w:color w:val="000000"/>
          <w:spacing w:val="0"/>
          <w:w w:val="100"/>
          <w:position w:val="0"/>
          <w:sz w:val="22"/>
          <w:szCs w:val="22"/>
        </w:rPr>
        <w:t>16</w:t>
      </w:r>
      <w:r>
        <w:rPr>
          <w:color w:val="000000"/>
          <w:spacing w:val="0"/>
          <w:w w:val="100"/>
          <w:position w:val="0"/>
        </w:rPr>
        <w:t>日向山东潍坊滨海经济开发区财政国库集中支 付中心交纳</w:t>
      </w:r>
      <w:r>
        <w:rPr>
          <w:color w:val="000000"/>
          <w:spacing w:val="0"/>
          <w:w w:val="100"/>
          <w:position w:val="0"/>
          <w:sz w:val="22"/>
          <w:szCs w:val="22"/>
          <w:lang w:val="en-US" w:eastAsia="en-US" w:bidi="en-US"/>
        </w:rPr>
        <w:t xml:space="preserve">500. </w:t>
      </w:r>
      <w:r>
        <w:rPr>
          <w:color w:val="000000"/>
          <w:spacing w:val="0"/>
          <w:w w:val="100"/>
          <w:position w:val="0"/>
          <w:sz w:val="22"/>
          <w:szCs w:val="22"/>
        </w:rPr>
        <w:t>00</w:t>
      </w:r>
      <w:r>
        <w:rPr>
          <w:color w:val="000000"/>
          <w:spacing w:val="0"/>
          <w:w w:val="100"/>
          <w:position w:val="0"/>
        </w:rPr>
        <w:t>万元土地款；合计</w:t>
      </w:r>
      <w:r>
        <w:rPr>
          <w:color w:val="000000"/>
          <w:spacing w:val="0"/>
          <w:w w:val="100"/>
          <w:position w:val="0"/>
          <w:sz w:val="22"/>
          <w:szCs w:val="22"/>
        </w:rPr>
        <w:t xml:space="preserve">2, </w:t>
      </w:r>
      <w:r>
        <w:rPr>
          <w:color w:val="000000"/>
          <w:spacing w:val="0"/>
          <w:w w:val="100"/>
          <w:position w:val="0"/>
          <w:sz w:val="22"/>
          <w:szCs w:val="22"/>
          <w:lang w:val="en-US" w:eastAsia="en-US" w:bidi="en-US"/>
        </w:rPr>
        <w:t xml:space="preserve">425. </w:t>
      </w:r>
      <w:r>
        <w:rPr>
          <w:color w:val="000000"/>
          <w:spacing w:val="0"/>
          <w:w w:val="100"/>
          <w:position w:val="0"/>
          <w:sz w:val="22"/>
          <w:szCs w:val="22"/>
        </w:rPr>
        <w:t>00</w:t>
      </w:r>
      <w:r>
        <w:rPr>
          <w:color w:val="000000"/>
          <w:spacing w:val="0"/>
          <w:w w:val="100"/>
          <w:position w:val="0"/>
        </w:rPr>
        <w:t>万元，截止</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日尚未进行招 拍挂。</w:t>
      </w:r>
      <w:r>
        <w:br w:type="page"/>
      </w:r>
    </w:p>
    <w:p>
      <w:pPr>
        <w:pStyle w:val="Style46"/>
        <w:keepNext/>
        <w:keepLines/>
        <w:widowControl w:val="0"/>
        <w:shd w:val="clear" w:color="auto" w:fill="auto"/>
        <w:bidi w:val="0"/>
        <w:spacing w:before="0" w:after="160" w:line="240" w:lineRule="auto"/>
        <w:ind w:left="0" w:right="0" w:firstLine="420"/>
        <w:jc w:val="left"/>
        <w:rPr>
          <w:sz w:val="20"/>
          <w:szCs w:val="20"/>
        </w:rPr>
      </w:pPr>
      <w:bookmarkStart w:id="901" w:name="bookmark901"/>
      <w:bookmarkStart w:id="902" w:name="bookmark902"/>
      <w:bookmarkStart w:id="903" w:name="bookmark903"/>
      <w:r>
        <w:rPr>
          <w:color w:val="000000"/>
          <w:spacing w:val="0"/>
          <w:w w:val="100"/>
          <w:position w:val="0"/>
          <w:sz w:val="20"/>
          <w:szCs w:val="20"/>
        </w:rPr>
        <w:t>注释</w:t>
      </w:r>
      <w:r>
        <w:rPr>
          <w:color w:val="000000"/>
          <w:spacing w:val="0"/>
          <w:w w:val="100"/>
          <w:position w:val="0"/>
          <w:sz w:val="20"/>
          <w:szCs w:val="20"/>
          <w:lang w:val="en-US" w:eastAsia="en-US" w:bidi="en-US"/>
        </w:rPr>
        <w:t>16.</w:t>
      </w:r>
      <w:r>
        <w:rPr>
          <w:color w:val="000000"/>
          <w:spacing w:val="0"/>
          <w:w w:val="100"/>
          <w:position w:val="0"/>
          <w:sz w:val="20"/>
          <w:szCs w:val="20"/>
        </w:rPr>
        <w:t>短期借款</w:t>
      </w:r>
      <w:bookmarkEnd w:id="901"/>
      <w:bookmarkEnd w:id="902"/>
      <w:bookmarkEnd w:id="903"/>
    </w:p>
    <w:p>
      <w:pPr>
        <w:pStyle w:val="Style46"/>
        <w:keepNext/>
        <w:keepLines/>
        <w:widowControl w:val="0"/>
        <w:shd w:val="clear" w:color="auto" w:fill="auto"/>
        <w:bidi w:val="0"/>
        <w:spacing w:before="0" w:after="120" w:line="240" w:lineRule="auto"/>
        <w:ind w:left="0" w:right="0" w:firstLine="420"/>
        <w:jc w:val="left"/>
        <w:rPr>
          <w:sz w:val="20"/>
          <w:szCs w:val="20"/>
        </w:rPr>
      </w:pPr>
      <w:bookmarkStart w:id="901" w:name="bookmark901"/>
      <w:bookmarkStart w:id="902" w:name="bookmark902"/>
      <w:bookmarkStart w:id="904" w:name="bookmark904"/>
      <w:r>
        <w:rPr>
          <w:color w:val="000000"/>
          <w:spacing w:val="0"/>
          <w:w w:val="100"/>
          <w:position w:val="0"/>
          <w:sz w:val="20"/>
          <w:szCs w:val="20"/>
          <w:lang w:val="en-US" w:eastAsia="en-US" w:bidi="en-US"/>
        </w:rPr>
        <w:t>1.</w:t>
      </w:r>
      <w:r>
        <w:rPr>
          <w:color w:val="000000"/>
          <w:spacing w:val="0"/>
          <w:w w:val="100"/>
          <w:position w:val="0"/>
          <w:sz w:val="20"/>
          <w:szCs w:val="20"/>
        </w:rPr>
        <w:t>短期借款分类</w:t>
      </w:r>
      <w:bookmarkEnd w:id="901"/>
      <w:bookmarkEnd w:id="902"/>
      <w:bookmarkEnd w:id="904"/>
    </w:p>
    <w:tbl>
      <w:tblPr>
        <w:tblOverlap w:val="never"/>
        <w:jc w:val="center"/>
        <w:tblLayout w:type="fixed"/>
      </w:tblPr>
      <w:tblGrid>
        <w:gridCol w:w="2750"/>
        <w:gridCol w:w="1411"/>
        <w:gridCol w:w="1303"/>
        <w:gridCol w:w="1375"/>
        <w:gridCol w:w="1382"/>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项目</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保证+抵押</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20,000,000.00</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保证</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20,000,000.00</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40,000,000.00</w:t>
            </w:r>
          </w:p>
        </w:tc>
      </w:tr>
      <w:tr>
        <w:trPr>
          <w:trHeight w:val="569" w:hRule="exact"/>
        </w:trPr>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17.</w:t>
            </w:r>
            <w:r>
              <w:rPr>
                <w:color w:val="000000"/>
                <w:spacing w:val="0"/>
                <w:w w:val="100"/>
                <w:position w:val="0"/>
                <w:sz w:val="20"/>
                <w:szCs w:val="20"/>
                <w:lang w:val="zh-TW" w:eastAsia="zh-TW" w:bidi="zh-TW"/>
              </w:rPr>
              <w:t>交易性金融负债</w:t>
            </w:r>
          </w:p>
        </w:tc>
      </w:tr>
      <w:tr>
        <w:trPr>
          <w:trHeight w:val="353"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200" w:right="0" w:firstLine="0"/>
              <w:jc w:val="left"/>
              <w:rPr>
                <w:sz w:val="20"/>
                <w:szCs w:val="20"/>
              </w:rPr>
            </w:pPr>
            <w:r>
              <w:rPr>
                <w:color w:val="000000"/>
                <w:spacing w:val="0"/>
                <w:w w:val="100"/>
                <w:position w:val="0"/>
                <w:sz w:val="15"/>
                <w:szCs w:val="15"/>
                <w:lang w:val="zh-TW" w:eastAsia="zh-TW" w:bidi="zh-TW"/>
              </w:rPr>
              <w:t>項</w:t>
            </w:r>
            <w:r>
              <w:rPr>
                <w:color w:val="000000"/>
                <w:spacing w:val="0"/>
                <w:w w:val="100"/>
                <w:position w:val="0"/>
                <w:sz w:val="20"/>
                <w:szCs w:val="20"/>
                <w:lang w:val="en-US" w:eastAsia="en-US" w:bidi="en-US"/>
              </w:rPr>
              <w:t>Id</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本期增加</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340" w:firstLine="0"/>
              <w:jc w:val="right"/>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320"/>
              <w:jc w:val="left"/>
              <w:rPr>
                <w:sz w:val="15"/>
                <w:szCs w:val="15"/>
              </w:rPr>
            </w:pPr>
            <w:r>
              <w:rPr>
                <w:color w:val="000000"/>
                <w:spacing w:val="0"/>
                <w:w w:val="100"/>
                <w:position w:val="0"/>
                <w:sz w:val="15"/>
                <w:szCs w:val="15"/>
                <w:lang w:val="zh-TW" w:eastAsia="zh-TW" w:bidi="zh-TW"/>
              </w:rPr>
              <w:t>期末余额</w:t>
            </w: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140"/>
              <w:jc w:val="left"/>
              <w:rPr>
                <w:sz w:val="15"/>
                <w:szCs w:val="15"/>
              </w:rPr>
            </w:pPr>
            <w:r>
              <w:rPr>
                <w:color w:val="000000"/>
                <w:spacing w:val="0"/>
                <w:w w:val="100"/>
                <w:position w:val="0"/>
                <w:sz w:val="15"/>
                <w:szCs w:val="15"/>
                <w:lang w:val="zh-TW" w:eastAsia="zh-TW" w:bidi="zh-TW"/>
              </w:rPr>
              <w:t>分类为以公允价值计量且其变动 计入当期损益的金融负债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其中：远期结售汇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3,297,270.60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3,297,270.60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r>
      <w:tr>
        <w:trPr>
          <w:trHeight w:val="38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3,297,270.60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3,297,270.60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r>
    </w:tbl>
    <w:p>
      <w:pPr>
        <w:pStyle w:val="Style44"/>
        <w:keepNext w:val="0"/>
        <w:keepLines w:val="0"/>
        <w:widowControl w:val="0"/>
        <w:shd w:val="clear" w:color="auto" w:fill="auto"/>
        <w:bidi w:val="0"/>
        <w:spacing w:before="0" w:after="0" w:line="401" w:lineRule="exact"/>
        <w:ind w:left="0" w:right="0" w:firstLine="420"/>
        <w:jc w:val="left"/>
      </w:pPr>
      <w:r>
        <w:rPr>
          <w:color w:val="000000"/>
          <w:spacing w:val="0"/>
          <w:w w:val="100"/>
          <w:position w:val="0"/>
        </w:rPr>
        <w:t>交易性金融负债的说明：</w:t>
      </w:r>
    </w:p>
    <w:p>
      <w:pPr>
        <w:pStyle w:val="Style44"/>
        <w:keepNext w:val="0"/>
        <w:keepLines w:val="0"/>
        <w:widowControl w:val="0"/>
        <w:shd w:val="clear" w:color="auto" w:fill="auto"/>
        <w:bidi w:val="0"/>
        <w:spacing w:before="0" w:after="300" w:line="401" w:lineRule="exact"/>
        <w:ind w:left="0" w:right="0" w:firstLine="440"/>
        <w:jc w:val="both"/>
      </w:pPr>
      <w:r>
        <w:rPr>
          <w:color w:val="000000"/>
          <w:spacing w:val="0"/>
          <w:w w:val="100"/>
          <w:position w:val="0"/>
        </w:rPr>
        <w:t>截止</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日，本公司未交割的远期结售汇合约共计</w:t>
      </w:r>
      <w:r>
        <w:rPr>
          <w:color w:val="000000"/>
          <w:spacing w:val="0"/>
          <w:w w:val="100"/>
          <w:position w:val="0"/>
          <w:sz w:val="22"/>
          <w:szCs w:val="22"/>
          <w:lang w:val="en-US" w:eastAsia="en-US" w:bidi="en-US"/>
        </w:rPr>
        <w:t>383.00</w:t>
      </w:r>
      <w:r>
        <w:rPr>
          <w:color w:val="000000"/>
          <w:spacing w:val="0"/>
          <w:w w:val="100"/>
          <w:position w:val="0"/>
        </w:rPr>
        <w:t>万美元，根据未 交割的远期结售汇约定汇率与剩余交割时限确定的期末金融机构远期汇率报价的差额，计算 得出远期结售汇公允价值变动为</w:t>
      </w:r>
      <w:r>
        <w:rPr>
          <w:color w:val="000000"/>
          <w:spacing w:val="0"/>
          <w:w w:val="100"/>
          <w:position w:val="0"/>
          <w:sz w:val="22"/>
          <w:szCs w:val="22"/>
          <w:lang w:val="en-US" w:eastAsia="en-US" w:bidi="en-US"/>
        </w:rPr>
        <w:t>-65,795.50</w:t>
      </w:r>
      <w:r>
        <w:rPr>
          <w:color w:val="000000"/>
          <w:spacing w:val="0"/>
          <w:w w:val="100"/>
          <w:position w:val="0"/>
        </w:rPr>
        <w:t>元人民币，即交易性金融负债增加</w:t>
      </w:r>
      <w:r>
        <w:rPr>
          <w:color w:val="000000"/>
          <w:spacing w:val="0"/>
          <w:w w:val="100"/>
          <w:position w:val="0"/>
          <w:sz w:val="22"/>
          <w:szCs w:val="22"/>
          <w:lang w:val="en-US" w:eastAsia="en-US" w:bidi="en-US"/>
        </w:rPr>
        <w:t>65,795.50</w:t>
      </w:r>
      <w:r>
        <w:rPr>
          <w:color w:val="000000"/>
          <w:spacing w:val="0"/>
          <w:w w:val="100"/>
          <w:position w:val="0"/>
        </w:rPr>
        <w:t>元 人民币。</w:t>
      </w:r>
    </w:p>
    <w:p>
      <w:pPr>
        <w:pStyle w:val="Style46"/>
        <w:keepNext/>
        <w:keepLines/>
        <w:widowControl w:val="0"/>
        <w:shd w:val="clear" w:color="auto" w:fill="auto"/>
        <w:bidi w:val="0"/>
        <w:spacing w:before="0" w:after="120" w:line="240" w:lineRule="auto"/>
        <w:ind w:left="0" w:right="0" w:firstLine="440"/>
        <w:jc w:val="both"/>
        <w:rPr>
          <w:sz w:val="20"/>
          <w:szCs w:val="20"/>
        </w:rPr>
      </w:pPr>
      <w:bookmarkStart w:id="905" w:name="bookmark905"/>
      <w:bookmarkStart w:id="906" w:name="bookmark906"/>
      <w:bookmarkStart w:id="907" w:name="bookmark907"/>
      <w:r>
        <w:rPr>
          <w:color w:val="000000"/>
          <w:spacing w:val="0"/>
          <w:w w:val="100"/>
          <w:position w:val="0"/>
          <w:sz w:val="20"/>
          <w:szCs w:val="20"/>
        </w:rPr>
        <w:t>注释</w:t>
      </w:r>
      <w:r>
        <w:rPr>
          <w:color w:val="000000"/>
          <w:spacing w:val="0"/>
          <w:w w:val="100"/>
          <w:position w:val="0"/>
          <w:sz w:val="20"/>
          <w:szCs w:val="20"/>
          <w:lang w:val="en-US" w:eastAsia="en-US" w:bidi="en-US"/>
        </w:rPr>
        <w:t>18.</w:t>
      </w:r>
      <w:r>
        <w:rPr>
          <w:color w:val="000000"/>
          <w:spacing w:val="0"/>
          <w:w w:val="100"/>
          <w:position w:val="0"/>
          <w:sz w:val="20"/>
          <w:szCs w:val="20"/>
        </w:rPr>
        <w:t>应付票据</w:t>
      </w:r>
      <w:bookmarkEnd w:id="905"/>
      <w:bookmarkEnd w:id="906"/>
      <w:bookmarkEnd w:id="907"/>
    </w:p>
    <w:tbl>
      <w:tblPr>
        <w:tblOverlap w:val="never"/>
        <w:jc w:val="center"/>
        <w:tblLayout w:type="fixed"/>
      </w:tblPr>
      <w:tblGrid>
        <w:gridCol w:w="2765"/>
        <w:gridCol w:w="2707"/>
        <w:gridCol w:w="2779"/>
      </w:tblGrid>
      <w:tr>
        <w:trPr>
          <w:trHeight w:val="36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种类</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银行承兑汇票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265,430,000.00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193,900,000.00</w:t>
            </w:r>
          </w:p>
        </w:tc>
      </w:tr>
      <w:tr>
        <w:trPr>
          <w:trHeight w:val="346"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265,430,000.00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193,900,000.00</w:t>
            </w:r>
          </w:p>
        </w:tc>
      </w:tr>
      <w:tr>
        <w:trPr>
          <w:trHeight w:val="569" w:hRule="exact"/>
        </w:trPr>
        <w:tc>
          <w:tcPr>
            <w:gridSpan w:val="3"/>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19.</w:t>
            </w:r>
            <w:r>
              <w:rPr>
                <w:color w:val="000000"/>
                <w:spacing w:val="0"/>
                <w:w w:val="100"/>
                <w:position w:val="0"/>
                <w:sz w:val="20"/>
                <w:szCs w:val="20"/>
                <w:lang w:val="zh-TW" w:eastAsia="zh-TW" w:bidi="zh-TW"/>
              </w:rPr>
              <w:t>应付账款</w:t>
            </w:r>
          </w:p>
        </w:tc>
      </w:tr>
      <w:tr>
        <w:trPr>
          <w:trHeight w:val="346" w:hRule="exact"/>
        </w:trPr>
        <w:tc>
          <w:tcPr>
            <w:tcBorders>
              <w:top w:val="single" w:sz="4"/>
            </w:tcBorders>
            <w:shd w:val="clear" w:color="auto" w:fill="FFFFFF"/>
            <w:vAlign w:val="top"/>
          </w:tcPr>
          <w:p>
            <w:pPr>
              <w:pStyle w:val="Style51"/>
              <w:keepNext w:val="0"/>
              <w:keepLines w:val="0"/>
              <w:widowControl w:val="0"/>
              <w:shd w:val="clear" w:color="auto" w:fill="auto"/>
              <w:bidi w:val="0"/>
              <w:spacing w:before="100" w:after="0" w:line="240" w:lineRule="auto"/>
              <w:ind w:left="120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期末汆額</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应付材料款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91,193,298.27</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113,007.441.32</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应付工程款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57,375,555.46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68,119,129.55</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应佝设备款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23,335,851.40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21,847,890.09</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应付其他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2,790,689.84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2,170,669,95</w:t>
            </w:r>
          </w:p>
        </w:tc>
      </w:tr>
      <w:tr>
        <w:trPr>
          <w:trHeight w:val="346"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174,695,394.97</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205,145,130.91</w:t>
            </w:r>
          </w:p>
        </w:tc>
      </w:tr>
      <w:tr>
        <w:trPr>
          <w:trHeight w:val="49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20.</w:t>
            </w:r>
            <w:r>
              <w:rPr>
                <w:color w:val="000000"/>
                <w:spacing w:val="0"/>
                <w:w w:val="100"/>
                <w:position w:val="0"/>
                <w:sz w:val="20"/>
                <w:szCs w:val="20"/>
                <w:lang w:val="zh-TW" w:eastAsia="zh-TW" w:bidi="zh-TW"/>
              </w:rPr>
              <w:t>合同负债</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68" w:hRule="exact"/>
        </w:trPr>
        <w:tc>
          <w:tcPr>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440"/>
              <w:jc w:val="left"/>
              <w:rPr>
                <w:sz w:val="20"/>
                <w:szCs w:val="20"/>
              </w:rPr>
            </w:pPr>
            <w:r>
              <w:rPr>
                <w:color w:val="000000"/>
                <w:spacing w:val="0"/>
                <w:w w:val="100"/>
                <w:position w:val="0"/>
                <w:sz w:val="20"/>
                <w:szCs w:val="20"/>
                <w:lang w:val="en-US" w:eastAsia="en-US" w:bidi="en-US"/>
              </w:rPr>
              <w:t>1.</w:t>
            </w:r>
            <w:r>
              <w:rPr>
                <w:color w:val="000000"/>
                <w:spacing w:val="0"/>
                <w:w w:val="100"/>
                <w:position w:val="0"/>
                <w:sz w:val="20"/>
                <w:szCs w:val="20"/>
                <w:lang w:val="zh-TW" w:eastAsia="zh-TW" w:bidi="zh-TW"/>
              </w:rPr>
              <w:t>合同负债情况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20"/>
                <w:szCs w:val="20"/>
              </w:rPr>
            </w:pPr>
            <w:r>
              <w:rPr>
                <w:color w:val="000000"/>
                <w:spacing w:val="0"/>
                <w:w w:val="100"/>
                <w:position w:val="0"/>
                <w:sz w:val="15"/>
                <w:szCs w:val="15"/>
                <w:lang w:val="zh-TW" w:eastAsia="zh-TW" w:bidi="zh-TW"/>
              </w:rPr>
              <w:t>项</w:t>
            </w:r>
            <w:r>
              <w:rPr>
                <w:color w:val="000000"/>
                <w:spacing w:val="0"/>
                <w:w w:val="100"/>
                <w:position w:val="0"/>
                <w:sz w:val="20"/>
                <w:szCs w:val="20"/>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预收账款</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108,252,970.88</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3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82,730,306.24</w:t>
            </w:r>
          </w:p>
        </w:tc>
      </w:tr>
      <w:tr>
        <w:trPr>
          <w:trHeight w:val="374"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108,252,970.88</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13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82,730,306.24</w:t>
            </w:r>
          </w:p>
        </w:tc>
      </w:tr>
    </w:tbl>
    <w:p>
      <w:pPr>
        <w:sectPr>
          <w:headerReference w:type="default" r:id="rId151"/>
          <w:footerReference w:type="default" r:id="rId152"/>
          <w:headerReference w:type="even" r:id="rId153"/>
          <w:footerReference w:type="even" r:id="rId154"/>
          <w:footnotePr>
            <w:pos w:val="pageBottom"/>
            <w:numFmt w:val="decimal"/>
            <w:numRestart w:val="continuous"/>
          </w:footnotePr>
          <w:pgSz w:w="11900" w:h="16840"/>
          <w:pgMar w:top="1809" w:right="1154" w:bottom="1618" w:left="1984" w:header="0" w:footer="3" w:gutter="0"/>
          <w:cols w:space="720"/>
          <w:noEndnote/>
          <w:rtlGutter w:val="0"/>
          <w:docGrid w:linePitch="360"/>
        </w:sectPr>
      </w:pPr>
    </w:p>
    <w:p>
      <w:pPr>
        <w:pStyle w:val="Style44"/>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rPr>
        <w:t>山东先达农化股份有限公司</w:t>
      </w:r>
    </w:p>
    <w:p>
      <w:pPr>
        <w:pStyle w:val="Style8"/>
        <w:keepNext w:val="0"/>
        <w:keepLines w:val="0"/>
        <w:widowControl w:val="0"/>
        <w:shd w:val="clear" w:color="auto" w:fill="auto"/>
        <w:bidi w:val="0"/>
        <w:spacing w:before="0" w:after="4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rFonts w:ascii="SimSun" w:eastAsia="SimSun" w:hAnsi="SimSun" w:cs="SimSun"/>
          <w:color w:val="000000"/>
          <w:spacing w:val="0"/>
          <w:w w:val="100"/>
          <w:position w:val="0"/>
          <w:sz w:val="15"/>
          <w:szCs w:val="15"/>
          <w:lang w:val="zh-TW" w:eastAsia="zh-TW" w:bidi="zh-TW"/>
        </w:rPr>
        <w:t>年度</w:t>
      </w:r>
    </w:p>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shd w:val="clear" w:color="auto" w:fill="auto"/>
        <w:bidi w:val="0"/>
        <w:spacing w:before="0" w:after="140" w:line="240" w:lineRule="auto"/>
        <w:ind w:left="0" w:right="0" w:firstLine="460"/>
        <w:jc w:val="left"/>
        <w:rPr>
          <w:sz w:val="20"/>
          <w:szCs w:val="20"/>
        </w:rPr>
      </w:pPr>
      <w:bookmarkStart w:id="908" w:name="bookmark908"/>
      <w:bookmarkStart w:id="909" w:name="bookmark909"/>
      <w:bookmarkStart w:id="910" w:name="bookmark910"/>
      <w:r>
        <w:rPr>
          <w:color w:val="000000"/>
          <w:spacing w:val="0"/>
          <w:w w:val="100"/>
          <w:position w:val="0"/>
          <w:sz w:val="20"/>
          <w:szCs w:val="20"/>
        </w:rPr>
        <w:t>注释</w:t>
      </w:r>
      <w:r>
        <w:rPr>
          <w:color w:val="000000"/>
          <w:spacing w:val="0"/>
          <w:w w:val="100"/>
          <w:position w:val="0"/>
          <w:sz w:val="20"/>
          <w:szCs w:val="20"/>
          <w:lang w:val="en-US" w:eastAsia="en-US" w:bidi="en-US"/>
        </w:rPr>
        <w:t>21.</w:t>
      </w:r>
      <w:r>
        <w:rPr>
          <w:color w:val="000000"/>
          <w:spacing w:val="0"/>
          <w:w w:val="100"/>
          <w:position w:val="0"/>
          <w:sz w:val="20"/>
          <w:szCs w:val="20"/>
        </w:rPr>
        <w:t>应付职工薪酬</w:t>
      </w:r>
      <w:bookmarkEnd w:id="908"/>
      <w:bookmarkEnd w:id="909"/>
      <w:bookmarkEnd w:id="910"/>
    </w:p>
    <w:p>
      <w:pPr>
        <w:pStyle w:val="Style46"/>
        <w:keepNext/>
        <w:keepLines/>
        <w:widowControl w:val="0"/>
        <w:shd w:val="clear" w:color="auto" w:fill="auto"/>
        <w:bidi w:val="0"/>
        <w:spacing w:before="0" w:after="140" w:line="240" w:lineRule="auto"/>
        <w:ind w:left="0" w:right="0" w:firstLine="460"/>
        <w:jc w:val="left"/>
        <w:rPr>
          <w:sz w:val="20"/>
          <w:szCs w:val="20"/>
        </w:rPr>
      </w:pPr>
      <w:bookmarkStart w:id="908" w:name="bookmark908"/>
      <w:bookmarkStart w:id="909" w:name="bookmark909"/>
      <w:bookmarkStart w:id="911" w:name="bookmark911"/>
      <w:r>
        <w:rPr>
          <w:color w:val="000000"/>
          <w:spacing w:val="0"/>
          <w:w w:val="100"/>
          <w:position w:val="0"/>
          <w:sz w:val="20"/>
          <w:szCs w:val="20"/>
          <w:lang w:val="en-US" w:eastAsia="en-US" w:bidi="en-US"/>
        </w:rPr>
        <w:t>1.</w:t>
      </w:r>
      <w:r>
        <w:rPr>
          <w:color w:val="000000"/>
          <w:spacing w:val="0"/>
          <w:w w:val="100"/>
          <w:position w:val="0"/>
          <w:sz w:val="20"/>
          <w:szCs w:val="20"/>
        </w:rPr>
        <w:t>应付职工薪酬列示</w:t>
      </w:r>
      <w:bookmarkEnd w:id="908"/>
      <w:bookmarkEnd w:id="909"/>
      <w:bookmarkEnd w:id="911"/>
    </w:p>
    <w:tbl>
      <w:tblPr>
        <w:tblOverlap w:val="never"/>
        <w:jc w:val="center"/>
        <w:tblLayout w:type="fixed"/>
      </w:tblPr>
      <w:tblGrid>
        <w:gridCol w:w="2318"/>
        <w:gridCol w:w="1469"/>
        <w:gridCol w:w="1469"/>
        <w:gridCol w:w="1469"/>
        <w:gridCol w:w="1512"/>
      </w:tblGrid>
      <w:tr>
        <w:trPr>
          <w:trHeight w:val="41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本期增加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期末余额</w:t>
            </w: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短期薪酬</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29,699,028.02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152,576,291.52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140,906,341.05</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41,368,978.49</w:t>
            </w:r>
          </w:p>
        </w:tc>
      </w:tr>
      <w:tr>
        <w:trPr>
          <w:trHeight w:val="3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离职后福利-设定提存计划</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737,620.92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737,620.92</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r>
      <w:tr>
        <w:trPr>
          <w:trHeight w:val="40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29,699,028.02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153,313,912.44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141,643,961.97</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41,368,978.49</w:t>
            </w:r>
          </w:p>
        </w:tc>
      </w:tr>
      <w:tr>
        <w:trPr>
          <w:trHeight w:val="720" w:hRule="exact"/>
        </w:trPr>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en-US" w:eastAsia="en-US" w:bidi="en-US"/>
              </w:rPr>
              <w:t>2.</w:t>
            </w:r>
            <w:r>
              <w:rPr>
                <w:color w:val="000000"/>
                <w:spacing w:val="0"/>
                <w:w w:val="100"/>
                <w:position w:val="0"/>
                <w:sz w:val="20"/>
                <w:szCs w:val="20"/>
                <w:lang w:val="zh-TW" w:eastAsia="zh-TW" w:bidi="zh-TW"/>
              </w:rPr>
              <w:t>短期薪酬列示</w:t>
            </w:r>
          </w:p>
        </w:tc>
      </w:tr>
      <w:tr>
        <w:trPr>
          <w:trHeight w:val="40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本期増加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期末余额</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工资、奖金、津贴和补贴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13,753,951.68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134,935,098.44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125,869,711.80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22,819,338.32</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职工福利费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5,745,014.00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5,745,014.00</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社会保险费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3,725,601.05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3,725,601.05</w:t>
            </w: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其中：基本医疗保险费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3,556,659.23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3,556,659.23</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补充医疗保险</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工伤保险费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37,214.05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37,214.05</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生育保险费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131,727.77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131,727,77</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住房公积金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3,413,337.70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3,413,337.70</w:t>
            </w: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工会经费和职工教育经费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15,945,076.34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4,757,240.33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2,152,676.50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18,549,640.17</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29,699,028.02</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152,576,291.52</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140,906,341.05</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41,368,978.49</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60"/>
        <w:jc w:val="left"/>
        <w:rPr>
          <w:sz w:val="20"/>
          <w:szCs w:val="20"/>
        </w:rPr>
      </w:pPr>
      <w:bookmarkStart w:id="912" w:name="bookmark912"/>
      <w:bookmarkStart w:id="913" w:name="bookmark913"/>
      <w:bookmarkStart w:id="914" w:name="bookmark914"/>
      <w:r>
        <w:rPr>
          <w:color w:val="000000"/>
          <w:spacing w:val="0"/>
          <w:w w:val="100"/>
          <w:position w:val="0"/>
          <w:sz w:val="20"/>
          <w:szCs w:val="20"/>
          <w:lang w:val="en-US" w:eastAsia="en-US" w:bidi="en-US"/>
        </w:rPr>
        <w:t>3.</w:t>
      </w:r>
      <w:r>
        <w:rPr>
          <w:color w:val="000000"/>
          <w:spacing w:val="0"/>
          <w:w w:val="100"/>
          <w:position w:val="0"/>
          <w:sz w:val="20"/>
          <w:szCs w:val="20"/>
        </w:rPr>
        <w:t>设定提存计划列示</w:t>
      </w:r>
      <w:bookmarkEnd w:id="912"/>
      <w:bookmarkEnd w:id="913"/>
      <w:bookmarkEnd w:id="914"/>
    </w:p>
    <w:tbl>
      <w:tblPr>
        <w:tblOverlap w:val="never"/>
        <w:jc w:val="center"/>
        <w:tblLayout w:type="fixed"/>
      </w:tblPr>
      <w:tblGrid>
        <w:gridCol w:w="1670"/>
        <w:gridCol w:w="1620"/>
        <w:gridCol w:w="1627"/>
        <w:gridCol w:w="1627"/>
        <w:gridCol w:w="1678"/>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本期增加</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3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基本养老保险</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60" w:right="0" w:firstLine="0"/>
              <w:jc w:val="left"/>
              <w:rPr>
                <w:sz w:val="16"/>
                <w:szCs w:val="16"/>
              </w:rPr>
            </w:pPr>
            <w:r>
              <w:rPr>
                <w:color w:val="000000"/>
                <w:spacing w:val="0"/>
                <w:w w:val="100"/>
                <w:position w:val="0"/>
                <w:sz w:val="16"/>
                <w:szCs w:val="16"/>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708,639.98</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708,639.98</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80" w:right="0" w:firstLine="0"/>
              <w:jc w:val="left"/>
              <w:rPr>
                <w:sz w:val="16"/>
                <w:szCs w:val="16"/>
              </w:rPr>
            </w:pPr>
            <w:r>
              <w:rPr>
                <w:color w:val="000000"/>
                <w:spacing w:val="0"/>
                <w:w w:val="100"/>
                <w:position w:val="0"/>
                <w:sz w:val="16"/>
                <w:szCs w:val="16"/>
                <w:lang w:val="zh-TW" w:eastAsia="zh-TW" w:bidi="zh-TW"/>
              </w:rPr>
              <w:t>-</w:t>
            </w:r>
          </w:p>
        </w:tc>
      </w:tr>
      <w:tr>
        <w:trPr>
          <w:trHeight w:val="33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失业保险费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60" w:right="0" w:firstLine="0"/>
              <w:jc w:val="left"/>
              <w:rPr>
                <w:sz w:val="16"/>
                <w:szCs w:val="16"/>
              </w:rPr>
            </w:pPr>
            <w:r>
              <w:rPr>
                <w:color w:val="000000"/>
                <w:spacing w:val="0"/>
                <w:w w:val="100"/>
                <w:position w:val="0"/>
                <w:sz w:val="16"/>
                <w:szCs w:val="16"/>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28,980.94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28,980.94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80" w:right="0" w:firstLine="0"/>
              <w:jc w:val="left"/>
              <w:rPr>
                <w:sz w:val="16"/>
                <w:szCs w:val="16"/>
              </w:rPr>
            </w:pPr>
            <w:r>
              <w:rPr>
                <w:color w:val="000000"/>
                <w:spacing w:val="0"/>
                <w:w w:val="100"/>
                <w:position w:val="0"/>
                <w:sz w:val="16"/>
                <w:szCs w:val="16"/>
                <w:lang w:val="zh-TW" w:eastAsia="zh-TW" w:bidi="zh-TW"/>
              </w:rPr>
              <w:t>-</w:t>
            </w:r>
          </w:p>
        </w:tc>
      </w:tr>
      <w:tr>
        <w:trPr>
          <w:trHeight w:val="367"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60" w:right="0" w:firstLine="0"/>
              <w:jc w:val="left"/>
              <w:rPr>
                <w:sz w:val="16"/>
                <w:szCs w:val="16"/>
              </w:rPr>
            </w:pPr>
            <w:r>
              <w:rPr>
                <w:color w:val="000000"/>
                <w:spacing w:val="0"/>
                <w:w w:val="100"/>
                <w:position w:val="0"/>
                <w:sz w:val="16"/>
                <w:szCs w:val="16"/>
                <w:lang w:val="zh-TW" w:eastAsia="zh-TW" w:bidi="zh-TW"/>
              </w:rPr>
              <w:t>-</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737,620.92</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737,620.92</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80" w:right="0" w:firstLine="0"/>
              <w:jc w:val="left"/>
              <w:rPr>
                <w:sz w:val="16"/>
                <w:szCs w:val="16"/>
              </w:rPr>
            </w:pPr>
            <w:r>
              <w:rPr>
                <w:color w:val="000000"/>
                <w:spacing w:val="0"/>
                <w:w w:val="100"/>
                <w:position w:val="0"/>
                <w:sz w:val="16"/>
                <w:szCs w:val="16"/>
                <w:lang w:val="zh-TW" w:eastAsia="zh-TW" w:bidi="zh-TW"/>
              </w:rPr>
              <w:t>-</w:t>
            </w:r>
          </w:p>
        </w:tc>
      </w:tr>
    </w:tbl>
    <w:p>
      <w:pPr>
        <w:widowControl w:val="0"/>
        <w:spacing w:after="279" w:line="1" w:lineRule="exact"/>
      </w:pPr>
    </w:p>
    <w:p>
      <w:pPr>
        <w:pStyle w:val="Style46"/>
        <w:keepNext/>
        <w:keepLines/>
        <w:widowControl w:val="0"/>
        <w:shd w:val="clear" w:color="auto" w:fill="auto"/>
        <w:bidi w:val="0"/>
        <w:spacing w:before="0" w:after="140" w:line="240" w:lineRule="auto"/>
        <w:ind w:left="0" w:right="0" w:firstLine="460"/>
        <w:jc w:val="left"/>
        <w:rPr>
          <w:sz w:val="20"/>
          <w:szCs w:val="20"/>
        </w:rPr>
      </w:pPr>
      <w:bookmarkStart w:id="915" w:name="bookmark915"/>
      <w:bookmarkStart w:id="916" w:name="bookmark916"/>
      <w:bookmarkStart w:id="917" w:name="bookmark917"/>
      <w:r>
        <w:rPr>
          <w:color w:val="000000"/>
          <w:spacing w:val="0"/>
          <w:w w:val="100"/>
          <w:position w:val="0"/>
          <w:sz w:val="20"/>
          <w:szCs w:val="20"/>
        </w:rPr>
        <w:t>注释</w:t>
      </w:r>
      <w:r>
        <w:rPr>
          <w:color w:val="000000"/>
          <w:spacing w:val="0"/>
          <w:w w:val="100"/>
          <w:position w:val="0"/>
          <w:sz w:val="20"/>
          <w:szCs w:val="20"/>
          <w:lang w:val="en-US" w:eastAsia="en-US" w:bidi="en-US"/>
        </w:rPr>
        <w:t>22.</w:t>
      </w:r>
      <w:r>
        <w:rPr>
          <w:color w:val="000000"/>
          <w:spacing w:val="0"/>
          <w:w w:val="100"/>
          <w:position w:val="0"/>
          <w:sz w:val="20"/>
          <w:szCs w:val="20"/>
        </w:rPr>
        <w:t>应交税费</w:t>
      </w:r>
      <w:bookmarkEnd w:id="915"/>
      <w:bookmarkEnd w:id="916"/>
      <w:bookmarkEnd w:id="917"/>
    </w:p>
    <w:tbl>
      <w:tblPr>
        <w:tblOverlap w:val="never"/>
        <w:jc w:val="center"/>
        <w:tblLayout w:type="fixed"/>
      </w:tblPr>
      <w:tblGrid>
        <w:gridCol w:w="2758"/>
        <w:gridCol w:w="2707"/>
        <w:gridCol w:w="2765"/>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税费项目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企业所得税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317,211.40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1,847,018.88</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个人所得税</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131,372,23</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79,758.77</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房产税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363,413.46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273,673.49</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土地使用税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520,274.95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425,801.88</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142,436.88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145,968.28</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1,474,708.92</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2,772,221.30</w:t>
            </w:r>
          </w:p>
        </w:tc>
      </w:tr>
    </w:tbl>
    <w:p>
      <w:pPr>
        <w:spacing w:lineRule="exact" w:line="1"/>
        <w:rPr>
          <w:sz w:val="2"/>
          <w:szCs w:val="2"/>
        </w:rPr>
      </w:pPr>
      <w:r>
        <w:br w:type="page"/>
      </w:r>
    </w:p>
    <w:p>
      <w:pPr>
        <w:pStyle w:val="Style44"/>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rPr>
        <w:t>山东先达农化股份有限公司</w:t>
      </w:r>
    </w:p>
    <w:p>
      <w:pPr>
        <w:pStyle w:val="Style8"/>
        <w:keepNext w:val="0"/>
        <w:keepLines w:val="0"/>
        <w:widowControl w:val="0"/>
        <w:shd w:val="clear" w:color="auto" w:fill="auto"/>
        <w:bidi w:val="0"/>
        <w:spacing w:before="0" w:after="4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rFonts w:ascii="SimSun" w:eastAsia="SimSun" w:hAnsi="SimSun" w:cs="SimSun"/>
          <w:color w:val="000000"/>
          <w:spacing w:val="0"/>
          <w:w w:val="100"/>
          <w:position w:val="0"/>
          <w:sz w:val="15"/>
          <w:szCs w:val="15"/>
          <w:lang w:val="zh-TW" w:eastAsia="zh-TW" w:bidi="zh-TW"/>
        </w:rPr>
        <w:t>年度</w:t>
      </w:r>
    </w:p>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shd w:val="clear" w:color="auto" w:fill="auto"/>
        <w:bidi w:val="0"/>
        <w:spacing w:before="0" w:after="140" w:line="240" w:lineRule="auto"/>
        <w:ind w:left="0" w:right="0" w:firstLine="420"/>
        <w:jc w:val="left"/>
        <w:rPr>
          <w:sz w:val="20"/>
          <w:szCs w:val="20"/>
        </w:rPr>
      </w:pPr>
      <w:bookmarkStart w:id="918" w:name="bookmark918"/>
      <w:bookmarkStart w:id="919" w:name="bookmark919"/>
      <w:bookmarkStart w:id="920" w:name="bookmark920"/>
      <w:r>
        <w:rPr>
          <w:color w:val="000000"/>
          <w:spacing w:val="0"/>
          <w:w w:val="100"/>
          <w:position w:val="0"/>
          <w:sz w:val="20"/>
          <w:szCs w:val="20"/>
        </w:rPr>
        <w:t>注释</w:t>
      </w:r>
      <w:r>
        <w:rPr>
          <w:color w:val="000000"/>
          <w:spacing w:val="0"/>
          <w:w w:val="100"/>
          <w:position w:val="0"/>
          <w:sz w:val="20"/>
          <w:szCs w:val="20"/>
          <w:lang w:val="en-US" w:eastAsia="en-US" w:bidi="en-US"/>
        </w:rPr>
        <w:t>23.</w:t>
      </w:r>
      <w:r>
        <w:rPr>
          <w:color w:val="000000"/>
          <w:spacing w:val="0"/>
          <w:w w:val="100"/>
          <w:position w:val="0"/>
          <w:sz w:val="20"/>
          <w:szCs w:val="20"/>
        </w:rPr>
        <w:t>其他应付款</w:t>
      </w:r>
      <w:bookmarkEnd w:id="918"/>
      <w:bookmarkEnd w:id="919"/>
      <w:bookmarkEnd w:id="920"/>
    </w:p>
    <w:tbl>
      <w:tblPr>
        <w:tblOverlap w:val="never"/>
        <w:jc w:val="center"/>
        <w:tblLayout w:type="fixed"/>
      </w:tblPr>
      <w:tblGrid>
        <w:gridCol w:w="2750"/>
        <w:gridCol w:w="2714"/>
        <w:gridCol w:w="2758"/>
      </w:tblGrid>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应付利息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应付股利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其他应付款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16,123,183.20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2,667,424.54</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16,123,183.20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2,667,424.54</w:t>
            </w:r>
          </w:p>
        </w:tc>
      </w:tr>
      <w:tr>
        <w:trPr>
          <w:trHeight w:val="403" w:hRule="exact"/>
        </w:trPr>
        <w:tc>
          <w:tcPr>
            <w:gridSpan w:val="3"/>
            <w:tcBorders>
              <w:top w:val="single" w:sz="4"/>
              <w:left w:val="single" w:sz="4"/>
              <w:bottom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lang w:val="zh-TW" w:eastAsia="zh-TW" w:bidi="zh-TW"/>
              </w:rPr>
              <w:t>注：上表中其他应付款指扣除应付利息、应付股利后的其他应付款。</w:t>
            </w:r>
          </w:p>
        </w:tc>
      </w:tr>
    </w:tbl>
    <w:p>
      <w:pPr>
        <w:widowControl w:val="0"/>
        <w:spacing w:after="299" w:line="1" w:lineRule="exact"/>
      </w:pPr>
    </w:p>
    <w:p>
      <w:pPr>
        <w:pStyle w:val="Style46"/>
        <w:keepNext/>
        <w:keepLines/>
        <w:widowControl w:val="0"/>
        <w:shd w:val="clear" w:color="auto" w:fill="auto"/>
        <w:bidi w:val="0"/>
        <w:spacing w:before="0" w:after="140" w:line="240" w:lineRule="auto"/>
        <w:ind w:left="0" w:right="0" w:firstLine="540"/>
        <w:jc w:val="left"/>
        <w:rPr>
          <w:sz w:val="20"/>
          <w:szCs w:val="20"/>
        </w:rPr>
      </w:pPr>
      <w:bookmarkStart w:id="921" w:name="bookmark921"/>
      <w:bookmarkStart w:id="922" w:name="bookmark922"/>
      <w:bookmarkStart w:id="923" w:name="bookmark923"/>
      <w:r>
        <w:rPr>
          <w:color w:val="000000"/>
          <w:spacing w:val="0"/>
          <w:w w:val="100"/>
          <w:position w:val="0"/>
          <w:sz w:val="20"/>
          <w:szCs w:val="20"/>
        </w:rPr>
        <w:t>（一）其他应付款</w:t>
      </w:r>
      <w:bookmarkEnd w:id="921"/>
      <w:bookmarkEnd w:id="922"/>
      <w:bookmarkEnd w:id="923"/>
    </w:p>
    <w:p>
      <w:pPr>
        <w:pStyle w:val="Style46"/>
        <w:keepNext/>
        <w:keepLines/>
        <w:widowControl w:val="0"/>
        <w:shd w:val="clear" w:color="auto" w:fill="auto"/>
        <w:bidi w:val="0"/>
        <w:spacing w:before="0" w:after="140" w:line="240" w:lineRule="auto"/>
        <w:ind w:left="0" w:right="0" w:firstLine="420"/>
        <w:jc w:val="left"/>
        <w:rPr>
          <w:sz w:val="20"/>
          <w:szCs w:val="20"/>
        </w:rPr>
      </w:pPr>
      <w:bookmarkStart w:id="921" w:name="bookmark921"/>
      <w:bookmarkStart w:id="922" w:name="bookmark922"/>
      <w:bookmarkStart w:id="924" w:name="bookmark924"/>
      <w:r>
        <w:rPr>
          <w:color w:val="000000"/>
          <w:spacing w:val="0"/>
          <w:w w:val="100"/>
          <w:position w:val="0"/>
          <w:sz w:val="20"/>
          <w:szCs w:val="20"/>
          <w:lang w:val="en-US" w:eastAsia="en-US" w:bidi="en-US"/>
        </w:rPr>
        <w:t>1.</w:t>
      </w:r>
      <w:r>
        <w:rPr>
          <w:color w:val="000000"/>
          <w:spacing w:val="0"/>
          <w:w w:val="100"/>
          <w:position w:val="0"/>
          <w:sz w:val="20"/>
          <w:szCs w:val="20"/>
        </w:rPr>
        <w:t>按款项性质列示的其他应付款</w:t>
      </w:r>
      <w:bookmarkEnd w:id="921"/>
      <w:bookmarkEnd w:id="922"/>
      <w:bookmarkEnd w:id="924"/>
    </w:p>
    <w:tbl>
      <w:tblPr>
        <w:tblOverlap w:val="never"/>
        <w:jc w:val="center"/>
        <w:tblLayout w:type="fixed"/>
      </w:tblPr>
      <w:tblGrid>
        <w:gridCol w:w="2758"/>
        <w:gridCol w:w="2707"/>
        <w:gridCol w:w="2772"/>
      </w:tblGrid>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款项性质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押金及保证金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452,875.89</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460,155.12</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预提费用</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2,057,014.51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7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1,805,026.00</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往来款项及其他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245,392.80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402,243,42</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限制性股票冋购义务款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16,123,183.20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2,667,424.54</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 xml:space="preserve">24. </w:t>
            </w:r>
            <w:r>
              <w:rPr>
                <w:color w:val="000000"/>
                <w:spacing w:val="0"/>
                <w:w w:val="100"/>
                <w:position w:val="0"/>
                <w:sz w:val="20"/>
                <w:szCs w:val="20"/>
                <w:lang w:val="zh-TW" w:eastAsia="zh-TW" w:bidi="zh-TW"/>
              </w:rPr>
              <w:t>—年内到期的非流动负债</w:t>
            </w:r>
          </w:p>
        </w:tc>
      </w:tr>
      <w:tr>
        <w:trPr>
          <w:trHeight w:val="3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一年内到期的氏期借款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23,250,000,00</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23,250,000.00</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20"/>
        <w:jc w:val="left"/>
        <w:rPr>
          <w:sz w:val="20"/>
          <w:szCs w:val="20"/>
        </w:rPr>
      </w:pPr>
      <w:bookmarkStart w:id="925" w:name="bookmark925"/>
      <w:bookmarkStart w:id="926" w:name="bookmark926"/>
      <w:bookmarkStart w:id="927" w:name="bookmark927"/>
      <w:r>
        <w:rPr>
          <w:color w:val="000000"/>
          <w:spacing w:val="0"/>
          <w:w w:val="100"/>
          <w:position w:val="0"/>
          <w:sz w:val="20"/>
          <w:szCs w:val="20"/>
        </w:rPr>
        <w:t>注释</w:t>
      </w:r>
      <w:r>
        <w:rPr>
          <w:color w:val="000000"/>
          <w:spacing w:val="0"/>
          <w:w w:val="100"/>
          <w:position w:val="0"/>
          <w:sz w:val="20"/>
          <w:szCs w:val="20"/>
          <w:lang w:val="en-US" w:eastAsia="en-US" w:bidi="en-US"/>
        </w:rPr>
        <w:t>25.</w:t>
      </w:r>
      <w:r>
        <w:rPr>
          <w:color w:val="000000"/>
          <w:spacing w:val="0"/>
          <w:w w:val="100"/>
          <w:position w:val="0"/>
          <w:sz w:val="20"/>
          <w:szCs w:val="20"/>
        </w:rPr>
        <w:t>其他流动负债</w:t>
      </w:r>
      <w:bookmarkEnd w:id="925"/>
      <w:bookmarkEnd w:id="926"/>
      <w:bookmarkEnd w:id="927"/>
    </w:p>
    <w:tbl>
      <w:tblPr>
        <w:tblOverlap w:val="never"/>
        <w:jc w:val="center"/>
        <w:tblLayout w:type="fixed"/>
      </w:tblPr>
      <w:tblGrid>
        <w:gridCol w:w="2765"/>
        <w:gridCol w:w="2714"/>
        <w:gridCol w:w="2765"/>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zh-TW" w:eastAsia="zh-TW" w:bidi="zh-TW"/>
              </w:rPr>
              <w:t>II</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预收货款税额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3,116,340.19</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4,964,009.23</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3,116,340.19</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5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4,964,009.23</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26.</w:t>
            </w:r>
            <w:r>
              <w:rPr>
                <w:color w:val="000000"/>
                <w:spacing w:val="0"/>
                <w:w w:val="100"/>
                <w:position w:val="0"/>
                <w:sz w:val="20"/>
                <w:szCs w:val="20"/>
                <w:lang w:val="zh-TW" w:eastAsia="zh-TW" w:bidi="zh-TW"/>
              </w:rPr>
              <w:t>长期借款</w:t>
            </w:r>
          </w:p>
        </w:tc>
      </w:tr>
      <w:tr>
        <w:trPr>
          <w:trHeight w:val="3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借款类别</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期初汆额</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6"/>
                <w:szCs w:val="16"/>
              </w:rPr>
            </w:pPr>
            <w:r>
              <w:rPr>
                <w:color w:val="000000"/>
                <w:spacing w:val="0"/>
                <w:w w:val="100"/>
                <w:position w:val="0"/>
                <w:sz w:val="16"/>
                <w:szCs w:val="16"/>
                <w:lang w:val="zh-TW" w:eastAsia="zh-TW" w:bidi="zh-TW"/>
              </w:rPr>
              <w:t>抵押+保证+质押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6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150,000,000.00</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减：一年内到期的怆期借款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23,250,000.00</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6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126,750,000.00</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20"/>
        <w:jc w:val="left"/>
        <w:rPr>
          <w:sz w:val="20"/>
          <w:szCs w:val="20"/>
        </w:rPr>
      </w:pPr>
      <w:bookmarkStart w:id="928" w:name="bookmark928"/>
      <w:bookmarkStart w:id="929" w:name="bookmark929"/>
      <w:bookmarkStart w:id="930" w:name="bookmark930"/>
      <w:r>
        <w:rPr>
          <w:color w:val="000000"/>
          <w:spacing w:val="0"/>
          <w:w w:val="100"/>
          <w:position w:val="0"/>
          <w:sz w:val="20"/>
          <w:szCs w:val="20"/>
        </w:rPr>
        <w:t>注释</w:t>
      </w:r>
      <w:r>
        <w:rPr>
          <w:color w:val="000000"/>
          <w:spacing w:val="0"/>
          <w:w w:val="100"/>
          <w:position w:val="0"/>
          <w:sz w:val="20"/>
          <w:szCs w:val="20"/>
          <w:lang w:val="en-US" w:eastAsia="en-US" w:bidi="en-US"/>
        </w:rPr>
        <w:t>27.</w:t>
      </w:r>
      <w:r>
        <w:rPr>
          <w:color w:val="000000"/>
          <w:spacing w:val="0"/>
          <w:w w:val="100"/>
          <w:position w:val="0"/>
          <w:sz w:val="20"/>
          <w:szCs w:val="20"/>
        </w:rPr>
        <w:t>预计负债</w:t>
      </w:r>
      <w:bookmarkEnd w:id="928"/>
      <w:bookmarkEnd w:id="929"/>
      <w:bookmarkEnd w:id="930"/>
    </w:p>
    <w:tbl>
      <w:tblPr>
        <w:tblOverlap w:val="never"/>
        <w:jc w:val="center"/>
        <w:tblLayout w:type="fixed"/>
      </w:tblPr>
      <w:tblGrid>
        <w:gridCol w:w="2023"/>
        <w:gridCol w:w="1980"/>
        <w:gridCol w:w="1980"/>
        <w:gridCol w:w="2030"/>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形成原因</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危险废弃物处理支出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1,310,525.28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12,170,623.57</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危险废弃物处理支出</w:t>
            </w:r>
          </w:p>
        </w:tc>
      </w:tr>
      <w:tr>
        <w:trPr>
          <w:trHeight w:val="374" w:hRule="exact"/>
        </w:trPr>
        <w:tc>
          <w:tcPr>
            <w:tcBorders>
              <w:top w:val="dashed"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1,310,525.28</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12,170,623.57</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155"/>
          <w:footerReference w:type="default" r:id="rId156"/>
          <w:headerReference w:type="even" r:id="rId157"/>
          <w:footerReference w:type="even" r:id="rId158"/>
          <w:footnotePr>
            <w:pos w:val="pageBottom"/>
            <w:numFmt w:val="decimal"/>
            <w:numRestart w:val="continuous"/>
          </w:footnotePr>
          <w:pgSz w:w="11900" w:h="16840"/>
          <w:pgMar w:top="1183" w:right="1157" w:bottom="1777" w:left="2138" w:header="755" w:footer="3" w:gutter="0"/>
          <w:cols w:space="720"/>
          <w:noEndnote/>
          <w:rtlGutter w:val="0"/>
          <w:docGrid w:linePitch="360"/>
        </w:sectPr>
      </w:pPr>
    </w:p>
    <w:p>
      <w:pPr>
        <w:pStyle w:val="Style44"/>
        <w:keepNext w:val="0"/>
        <w:keepLines w:val="0"/>
        <w:widowControl w:val="0"/>
        <w:shd w:val="clear" w:color="auto" w:fill="auto"/>
        <w:bidi w:val="0"/>
        <w:spacing w:before="400" w:after="0" w:line="396" w:lineRule="exact"/>
        <w:ind w:left="0" w:right="0" w:firstLine="420"/>
        <w:jc w:val="left"/>
      </w:pPr>
      <w:r>
        <w:rPr>
          <w:color w:val="000000"/>
          <w:spacing w:val="0"/>
          <w:w w:val="100"/>
          <w:position w:val="0"/>
        </w:rPr>
        <w:t>预计负债说明：</w:t>
      </w:r>
    </w:p>
    <w:p>
      <w:pPr>
        <w:pStyle w:val="Style44"/>
        <w:keepNext w:val="0"/>
        <w:keepLines w:val="0"/>
        <w:widowControl w:val="0"/>
        <w:shd w:val="clear" w:color="auto" w:fill="auto"/>
        <w:bidi w:val="0"/>
        <w:spacing w:before="0" w:after="460" w:line="396" w:lineRule="exact"/>
        <w:ind w:left="0" w:right="0" w:firstLine="420"/>
        <w:jc w:val="left"/>
      </w:pPr>
      <w:r>
        <w:rPr>
          <w:color w:val="000000"/>
          <w:spacing w:val="0"/>
          <w:w w:val="100"/>
          <w:position w:val="0"/>
        </w:rPr>
        <w:t>按照危险废弃物处置方案，预提的废盐与废渣的处置费用，具体预提方法</w:t>
      </w:r>
      <w:r>
        <w:rPr>
          <w:color w:val="000000"/>
          <w:spacing w:val="0"/>
          <w:w w:val="100"/>
          <w:position w:val="0"/>
          <w:lang w:val="zh-CN" w:eastAsia="zh-CN" w:bidi="zh-CN"/>
        </w:rPr>
        <w:t>按截止</w:t>
      </w:r>
      <w:r>
        <w:rPr>
          <w:color w:val="000000"/>
          <w:spacing w:val="0"/>
          <w:w w:val="100"/>
          <w:position w:val="0"/>
        </w:rPr>
        <w:t>报告期 期末预计处置数量及处置单价计算。</w:t>
      </w:r>
    </w:p>
    <w:p>
      <w:pPr>
        <w:pStyle w:val="Style46"/>
        <w:keepNext/>
        <w:keepLines/>
        <w:widowControl w:val="0"/>
        <w:shd w:val="clear" w:color="auto" w:fill="auto"/>
        <w:bidi w:val="0"/>
        <w:spacing w:before="0" w:after="140" w:line="240" w:lineRule="auto"/>
        <w:ind w:left="0" w:right="0" w:firstLine="420"/>
        <w:jc w:val="left"/>
        <w:rPr>
          <w:sz w:val="20"/>
          <w:szCs w:val="20"/>
        </w:rPr>
      </w:pPr>
      <w:bookmarkStart w:id="931" w:name="bookmark931"/>
      <w:bookmarkStart w:id="932" w:name="bookmark932"/>
      <w:bookmarkStart w:id="933" w:name="bookmark933"/>
      <w:r>
        <w:rPr>
          <w:color w:val="000000"/>
          <w:spacing w:val="0"/>
          <w:w w:val="100"/>
          <w:position w:val="0"/>
          <w:sz w:val="20"/>
          <w:szCs w:val="20"/>
        </w:rPr>
        <w:t>注释</w:t>
      </w:r>
      <w:r>
        <w:rPr>
          <w:color w:val="000000"/>
          <w:spacing w:val="0"/>
          <w:w w:val="100"/>
          <w:position w:val="0"/>
          <w:sz w:val="20"/>
          <w:szCs w:val="20"/>
          <w:lang w:val="en-US" w:eastAsia="en-US" w:bidi="en-US"/>
        </w:rPr>
        <w:t>28.</w:t>
      </w:r>
      <w:r>
        <w:rPr>
          <w:color w:val="000000"/>
          <w:spacing w:val="0"/>
          <w:w w:val="100"/>
          <w:position w:val="0"/>
          <w:sz w:val="20"/>
          <w:szCs w:val="20"/>
        </w:rPr>
        <w:t>递延收益</w:t>
      </w:r>
      <w:bookmarkEnd w:id="931"/>
      <w:bookmarkEnd w:id="932"/>
      <w:bookmarkEnd w:id="933"/>
    </w:p>
    <w:tbl>
      <w:tblPr>
        <w:tblOverlap w:val="never"/>
        <w:jc w:val="center"/>
        <w:tblLayout w:type="fixed"/>
      </w:tblPr>
      <w:tblGrid>
        <w:gridCol w:w="1771"/>
        <w:gridCol w:w="1181"/>
        <w:gridCol w:w="1181"/>
        <w:gridCol w:w="1181"/>
        <w:gridCol w:w="1188"/>
        <w:gridCol w:w="1728"/>
      </w:tblGrid>
      <w:tr>
        <w:trPr>
          <w:trHeight w:val="46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本期增加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zh-TW" w:eastAsia="zh-TW" w:bidi="zh-TW"/>
              </w:rPr>
              <w:t>本期减少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zh-TW" w:eastAsia="zh-TW" w:bidi="zh-TW"/>
              </w:rPr>
              <w:t>形成原因</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与资产相关政府补助</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18,214,782.59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530,000.00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2,736,413.81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16,008,368.78</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详见表</w:t>
            </w:r>
            <w:r>
              <w:rPr>
                <w:rFonts w:ascii="Times New Roman" w:eastAsia="Times New Roman" w:hAnsi="Times New Roman" w:cs="Times New Roman"/>
                <w:color w:val="000000"/>
                <w:spacing w:val="0"/>
                <w:w w:val="100"/>
                <w:position w:val="0"/>
                <w:sz w:val="15"/>
                <w:szCs w:val="15"/>
                <w:lang w:val="zh-TW" w:eastAsia="zh-TW" w:bidi="zh-TW"/>
              </w:rPr>
              <w:t>1</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与收益相关政府补助</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1,305,424.40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1,422,468.00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1,064,012.70</w:t>
            </w:r>
          </w:p>
        </w:tc>
        <w:tc>
          <w:tcPr>
            <w:tcBorders>
              <w:top w:val="dashed"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1,663,879.70</w:t>
            </w:r>
          </w:p>
        </w:tc>
        <w:tc>
          <w:tcPr>
            <w:tcBorders>
              <w:top w:val="dashed"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洋见表</w:t>
            </w:r>
            <w:r>
              <w:rPr>
                <w:rFonts w:ascii="Times New Roman" w:eastAsia="Times New Roman" w:hAnsi="Times New Roman" w:cs="Times New Roman"/>
                <w:color w:val="000000"/>
                <w:spacing w:val="0"/>
                <w:w w:val="100"/>
                <w:position w:val="0"/>
                <w:sz w:val="15"/>
                <w:szCs w:val="15"/>
                <w:lang w:val="zh-TW" w:eastAsia="zh-TW" w:bidi="zh-TW"/>
              </w:rPr>
              <w:t>1</w:t>
            </w:r>
          </w:p>
        </w:tc>
      </w:tr>
      <w:tr>
        <w:trPr>
          <w:trHeight w:val="48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19,520,206.99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1,952,468.00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3,800,426,51</w:t>
            </w:r>
          </w:p>
        </w:tc>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17,672,248.48</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79" w:line="1" w:lineRule="exact"/>
      </w:pPr>
    </w:p>
    <w:p>
      <w:pPr>
        <w:pStyle w:val="Style46"/>
        <w:keepNext/>
        <w:keepLines/>
        <w:widowControl w:val="0"/>
        <w:numPr>
          <w:ilvl w:val="0"/>
          <w:numId w:val="169"/>
        </w:numPr>
        <w:shd w:val="clear" w:color="auto" w:fill="auto"/>
        <w:bidi w:val="0"/>
        <w:spacing w:before="0" w:after="200" w:line="240" w:lineRule="auto"/>
        <w:ind w:left="0" w:right="0" w:firstLine="420"/>
        <w:jc w:val="left"/>
        <w:rPr>
          <w:sz w:val="20"/>
          <w:szCs w:val="20"/>
        </w:rPr>
      </w:pPr>
      <w:bookmarkStart w:id="934" w:name="bookmark934"/>
      <w:bookmarkStart w:id="935" w:name="bookmark935"/>
      <w:bookmarkStart w:id="936" w:name="bookmark936"/>
      <w:bookmarkStart w:id="937" w:name="bookmark937"/>
      <w:bookmarkEnd w:id="936"/>
      <w:r>
        <w:rPr>
          <w:color w:val="000000"/>
          <w:spacing w:val="0"/>
          <w:w w:val="100"/>
          <w:position w:val="0"/>
          <w:sz w:val="20"/>
          <w:szCs w:val="20"/>
        </w:rPr>
        <w:t>与政府补助相关的递延收益</w:t>
      </w:r>
      <w:bookmarkEnd w:id="934"/>
      <w:bookmarkEnd w:id="935"/>
      <w:bookmarkEnd w:id="937"/>
    </w:p>
    <w:tbl>
      <w:tblPr>
        <w:tblOverlap w:val="never"/>
        <w:jc w:val="center"/>
        <w:tblLayout w:type="fixed"/>
      </w:tblPr>
      <w:tblGrid>
        <w:gridCol w:w="1462"/>
        <w:gridCol w:w="943"/>
        <w:gridCol w:w="914"/>
        <w:gridCol w:w="677"/>
        <w:gridCol w:w="986"/>
        <w:gridCol w:w="662"/>
        <w:gridCol w:w="518"/>
        <w:gridCol w:w="1001"/>
        <w:gridCol w:w="1080"/>
      </w:tblGrid>
      <w:tr>
        <w:trPr>
          <w:trHeight w:val="115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负债项目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本期新增 补助金额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28" w:lineRule="exact"/>
              <w:ind w:left="0" w:right="0" w:firstLine="0"/>
              <w:jc w:val="center"/>
              <w:rPr>
                <w:sz w:val="15"/>
                <w:szCs w:val="15"/>
              </w:rPr>
            </w:pPr>
            <w:r>
              <w:rPr>
                <w:color w:val="000000"/>
                <w:spacing w:val="0"/>
                <w:w w:val="100"/>
                <w:position w:val="0"/>
                <w:sz w:val="15"/>
                <w:szCs w:val="15"/>
                <w:lang w:val="zh-TW" w:eastAsia="zh-TW" w:bidi="zh-TW"/>
              </w:rPr>
              <w:t>本期计 入营业 外收入 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本期计入 其他收益</w:t>
            </w:r>
          </w:p>
          <w:p>
            <w:pPr>
              <w:pStyle w:val="Style51"/>
              <w:keepNext w:val="0"/>
              <w:keepLines w:val="0"/>
              <w:widowControl w:val="0"/>
              <w:shd w:val="clear" w:color="auto" w:fill="auto"/>
              <w:bidi w:val="0"/>
              <w:spacing w:before="0" w:after="0" w:line="223" w:lineRule="exact"/>
              <w:ind w:left="0" w:right="0" w:firstLine="240"/>
              <w:jc w:val="left"/>
              <w:rPr>
                <w:sz w:val="15"/>
                <w:szCs w:val="15"/>
              </w:rPr>
            </w:pPr>
            <w:r>
              <w:rPr>
                <w:color w:val="000000"/>
                <w:spacing w:val="0"/>
                <w:w w:val="100"/>
                <w:position w:val="0"/>
                <w:sz w:val="15"/>
                <w:szCs w:val="15"/>
                <w:lang w:val="zh-TW" w:eastAsia="zh-TW" w:bidi="zh-TW"/>
              </w:rPr>
              <w:t>金額</w:t>
            </w:r>
          </w:p>
        </w:tc>
        <w:tc>
          <w:tcPr>
            <w:tcBorders>
              <w:top w:val="single" w:sz="4"/>
              <w:left w:val="single" w:sz="4"/>
            </w:tcBorders>
            <w:shd w:val="clear" w:color="auto" w:fill="FFFFFF"/>
            <w:textDirection w:val="tbRlV"/>
            <w:vAlign w:val="top"/>
          </w:tcPr>
          <w:p>
            <w:pPr>
              <w:pStyle w:val="Style90"/>
              <w:keepNext w:val="0"/>
              <w:keepLines w:val="0"/>
              <w:widowControl w:val="0"/>
              <w:shd w:val="clear" w:color="auto" w:fill="auto"/>
              <w:bidi w:val="0"/>
              <w:spacing w:before="0" w:after="0"/>
              <w:ind w:left="0" w:right="0" w:firstLine="0"/>
              <w:jc w:val="left"/>
            </w:pPr>
            <w:r>
              <w:rPr>
                <w:color w:val="000000"/>
                <w:spacing w:val="0"/>
                <w:w w:val="100"/>
                <w:position w:val="0"/>
              </w:rPr>
              <w:t>期减本用额 木冲成费金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5" w:lineRule="exact"/>
              <w:ind w:left="0" w:right="0" w:firstLine="0"/>
              <w:jc w:val="left"/>
              <w:rPr>
                <w:sz w:val="15"/>
                <w:szCs w:val="15"/>
              </w:rPr>
            </w:pPr>
            <w:r>
              <w:rPr>
                <w:color w:val="000000"/>
                <w:spacing w:val="0"/>
                <w:w w:val="100"/>
                <w:position w:val="0"/>
                <w:sz w:val="15"/>
                <w:szCs w:val="15"/>
                <w:lang w:val="zh-TW" w:eastAsia="zh-TW" w:bidi="zh-TW"/>
              </w:rPr>
              <w:t>加： 其 他 变 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16" w:lineRule="exact"/>
              <w:ind w:left="0" w:right="0" w:firstLine="0"/>
              <w:jc w:val="left"/>
              <w:rPr>
                <w:sz w:val="15"/>
                <w:szCs w:val="15"/>
              </w:rPr>
            </w:pPr>
            <w:r>
              <w:rPr>
                <w:color w:val="000000"/>
                <w:spacing w:val="0"/>
                <w:w w:val="100"/>
                <w:position w:val="0"/>
                <w:sz w:val="15"/>
                <w:szCs w:val="15"/>
                <w:lang w:val="zh-TW" w:eastAsia="zh-TW" w:bidi="zh-TW"/>
              </w:rPr>
              <w:t>与资产相关/ 与收益相关</w:t>
            </w:r>
          </w:p>
        </w:tc>
      </w:tr>
      <w:tr>
        <w:trPr>
          <w:trHeight w:val="46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大气治理环保项目 专项资金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183,333.15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183,333.15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与资产相关</w:t>
            </w:r>
          </w:p>
        </w:tc>
      </w:tr>
      <w:tr>
        <w:trPr>
          <w:trHeight w:val="43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稳定就业岗位补贴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411,008.00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257,128.30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153,879,70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丄会冋拨经费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5,424.40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5,424.40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喳草酮项目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380,272.56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530,000.00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910,272.56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与资产相关</w:t>
            </w:r>
          </w:p>
        </w:tc>
      </w:tr>
      <w:tr>
        <w:trPr>
          <w:trHeight w:val="43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土地返还款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1,640,576.46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1,640,576,46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与资产相关</w:t>
            </w:r>
          </w:p>
        </w:tc>
      </w:tr>
      <w:tr>
        <w:trPr>
          <w:trHeight w:val="46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営都产业领军人才 补助经费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1,300,000.00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1,500,000.00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2019</w:t>
            </w:r>
            <w:r>
              <w:rPr>
                <w:color w:val="000000"/>
                <w:spacing w:val="0"/>
                <w:w w:val="100"/>
                <w:position w:val="0"/>
                <w:sz w:val="15"/>
                <w:szCs w:val="15"/>
                <w:lang w:val="zh-TW" w:eastAsia="zh-TW" w:bidi="zh-TW"/>
              </w:rPr>
              <w:t>年潍坊市“隐 形冠军”奖励</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8" w:lineRule="exact"/>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2018</w:t>
            </w:r>
            <w:r>
              <w:rPr>
                <w:color w:val="000000"/>
                <w:spacing w:val="0"/>
                <w:w w:val="100"/>
                <w:position w:val="0"/>
                <w:sz w:val="15"/>
                <w:szCs w:val="15"/>
                <w:lang w:val="zh-TW" w:eastAsia="zh-TW" w:bidi="zh-TW"/>
              </w:rPr>
              <w:t>年度创新创业 政策资金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109,000.00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109,000.00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75"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color w:val="000000"/>
                <w:spacing w:val="0"/>
                <w:w w:val="100"/>
                <w:position w:val="0"/>
                <w:sz w:val="15"/>
                <w:szCs w:val="15"/>
                <w:lang w:val="zh-TW" w:eastAsia="zh-TW" w:bidi="zh-TW"/>
              </w:rPr>
              <w:t>年市场监管市 级专项资金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56,000.00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农业局捐赠监管设 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10,600.42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2,231.64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8,368.78</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与资产相关</w:t>
            </w:r>
          </w:p>
        </w:tc>
      </w:tr>
      <w:tr>
        <w:trPr>
          <w:trHeight w:val="4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沿海经济带建设补 助资金</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16,000,000.00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16,000,000.00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与资产相关</w:t>
            </w:r>
          </w:p>
        </w:tc>
      </w:tr>
      <w:tr>
        <w:trPr>
          <w:trHeight w:val="45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出口信用保险补助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86.460.0C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86,460.00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3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党组织经费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10.000.0C</w:t>
            </w: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10.000.0C</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专利奖励资金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50,000,OC</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与收益相关</w:t>
            </w:r>
          </w:p>
        </w:tc>
      </w:tr>
      <w:tr>
        <w:trPr>
          <w:trHeight w:val="47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19,520,206.9(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1,952,468.0C</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3,800,426.51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17,672,248.46</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shd w:val="clear" w:color="auto" w:fill="auto"/>
        <w:bidi w:val="0"/>
        <w:spacing w:before="0" w:after="140" w:line="240" w:lineRule="auto"/>
        <w:ind w:left="0" w:right="0" w:firstLine="480"/>
        <w:jc w:val="left"/>
        <w:rPr>
          <w:sz w:val="20"/>
          <w:szCs w:val="20"/>
        </w:rPr>
      </w:pPr>
      <w:bookmarkStart w:id="938" w:name="bookmark938"/>
      <w:bookmarkStart w:id="939" w:name="bookmark939"/>
      <w:bookmarkStart w:id="940" w:name="bookmark940"/>
      <w:r>
        <w:rPr>
          <w:color w:val="000000"/>
          <w:spacing w:val="0"/>
          <w:w w:val="100"/>
          <w:position w:val="0"/>
          <w:sz w:val="20"/>
          <w:szCs w:val="20"/>
        </w:rPr>
        <w:t>注释</w:t>
      </w:r>
      <w:r>
        <w:rPr>
          <w:color w:val="000000"/>
          <w:spacing w:val="0"/>
          <w:w w:val="100"/>
          <w:position w:val="0"/>
          <w:sz w:val="20"/>
          <w:szCs w:val="20"/>
          <w:lang w:val="en-US" w:eastAsia="en-US" w:bidi="en-US"/>
        </w:rPr>
        <w:t>29.</w:t>
      </w:r>
      <w:r>
        <w:rPr>
          <w:color w:val="000000"/>
          <w:spacing w:val="0"/>
          <w:w w:val="100"/>
          <w:position w:val="0"/>
          <w:sz w:val="20"/>
          <w:szCs w:val="20"/>
        </w:rPr>
        <w:t>股本</w:t>
      </w:r>
      <w:bookmarkEnd w:id="938"/>
      <w:bookmarkEnd w:id="939"/>
      <w:bookmarkEnd w:id="940"/>
    </w:p>
    <w:tbl>
      <w:tblPr>
        <w:tblOverlap w:val="never"/>
        <w:jc w:val="center"/>
        <w:tblLayout w:type="fixed"/>
      </w:tblPr>
      <w:tblGrid>
        <w:gridCol w:w="1094"/>
        <w:gridCol w:w="1210"/>
        <w:gridCol w:w="943"/>
        <w:gridCol w:w="1152"/>
        <w:gridCol w:w="1231"/>
        <w:gridCol w:w="691"/>
        <w:gridCol w:w="655"/>
        <w:gridCol w:w="1238"/>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项冃</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gridSpan w:val="5"/>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本期变动增（+）减（一）</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3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发行新股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限制性股票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公积金转股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小计</w:t>
            </w:r>
          </w:p>
        </w:tc>
        <w:tc>
          <w:tcPr>
            <w:vMerge/>
            <w:tcBorders>
              <w:left w:val="single" w:sz="4"/>
              <w:right w:val="single" w:sz="4"/>
            </w:tcBorders>
            <w:shd w:val="clear" w:color="auto" w:fill="FFFFFF"/>
            <w:vAlign w:val="center"/>
          </w:tcPr>
          <w:p>
            <w:pPr/>
          </w:p>
        </w:tc>
      </w:tr>
      <w:tr>
        <w:trPr>
          <w:trHeight w:val="367" w:hRule="exact"/>
        </w:trPr>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股份总数</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112,000,000.00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1,690,000.00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44,800,000.00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158,490,000.00</w:t>
            </w:r>
          </w:p>
        </w:tc>
      </w:tr>
    </w:tbl>
    <w:p>
      <w:pPr>
        <w:pStyle w:val="Style48"/>
        <w:keepNext w:val="0"/>
        <w:keepLines w:val="0"/>
        <w:widowControl w:val="0"/>
        <w:shd w:val="clear" w:color="auto" w:fill="auto"/>
        <w:bidi w:val="0"/>
        <w:spacing w:before="0" w:after="0" w:line="240" w:lineRule="auto"/>
        <w:ind w:left="425" w:right="0" w:firstLine="0"/>
        <w:jc w:val="left"/>
      </w:pPr>
      <w:r>
        <w:rPr>
          <w:color w:val="000000"/>
          <w:spacing w:val="0"/>
          <w:w w:val="100"/>
          <w:position w:val="0"/>
        </w:rPr>
        <w:t>股本变动情况说明:</w:t>
      </w:r>
    </w:p>
    <w:p>
      <w:pPr>
        <w:pStyle w:val="Style44"/>
        <w:keepNext w:val="0"/>
        <w:keepLines w:val="0"/>
        <w:widowControl w:val="0"/>
        <w:shd w:val="clear" w:color="auto" w:fill="auto"/>
        <w:tabs>
          <w:tab w:pos="713" w:val="left"/>
        </w:tabs>
        <w:bidi w:val="0"/>
        <w:spacing w:before="0" w:after="0" w:line="394" w:lineRule="exact"/>
        <w:ind w:left="0" w:right="0" w:firstLine="500"/>
        <w:jc w:val="both"/>
      </w:pPr>
      <w:bookmarkStart w:id="941" w:name="bookmark941"/>
      <w:r>
        <w:rPr>
          <w:rFonts w:ascii="Times New Roman" w:eastAsia="Times New Roman" w:hAnsi="Times New Roman" w:cs="Times New Roman"/>
          <w:color w:val="000000"/>
          <w:spacing w:val="0"/>
          <w:w w:val="100"/>
          <w:position w:val="0"/>
          <w:sz w:val="14"/>
          <w:szCs w:val="14"/>
        </w:rPr>
        <w:t>1</w:t>
      </w:r>
      <w:bookmarkEnd w:id="941"/>
      <w:r>
        <w:rPr>
          <w:color w:val="000000"/>
          <w:spacing w:val="0"/>
          <w:w w:val="100"/>
          <w:position w:val="0"/>
        </w:rPr>
        <w:t>、</w:t>
        <w:tab/>
        <w:t>经</w:t>
      </w:r>
      <w:r>
        <w:rPr>
          <w:rFonts w:ascii="Times New Roman" w:eastAsia="Times New Roman" w:hAnsi="Times New Roman" w:cs="Times New Roman"/>
          <w:color w:val="000000"/>
          <w:spacing w:val="0"/>
          <w:w w:val="100"/>
          <w:position w:val="0"/>
          <w:sz w:val="14"/>
          <w:szCs w:val="14"/>
        </w:rPr>
        <w:t>2019</w:t>
      </w:r>
      <w:r>
        <w:rPr>
          <w:color w:val="000000"/>
          <w:spacing w:val="0"/>
          <w:w w:val="100"/>
          <w:position w:val="0"/>
        </w:rPr>
        <w:t>年年度股东大会审议通过，以截至</w:t>
      </w:r>
      <w:r>
        <w:rPr>
          <w:rFonts w:ascii="Times New Roman" w:eastAsia="Times New Roman" w:hAnsi="Times New Roman" w:cs="Times New Roman"/>
          <w:color w:val="000000"/>
          <w:spacing w:val="0"/>
          <w:w w:val="100"/>
          <w:position w:val="0"/>
          <w:sz w:val="14"/>
          <w:szCs w:val="14"/>
        </w:rPr>
        <w:t>2019</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31</w:t>
      </w:r>
      <w:r>
        <w:rPr>
          <w:color w:val="000000"/>
          <w:spacing w:val="0"/>
          <w:w w:val="100"/>
          <w:position w:val="0"/>
        </w:rPr>
        <w:t>日总股本</w:t>
      </w:r>
      <w:r>
        <w:rPr>
          <w:rFonts w:ascii="Times New Roman" w:eastAsia="Times New Roman" w:hAnsi="Times New Roman" w:cs="Times New Roman"/>
          <w:color w:val="000000"/>
          <w:spacing w:val="0"/>
          <w:w w:val="100"/>
          <w:position w:val="0"/>
          <w:sz w:val="14"/>
          <w:szCs w:val="14"/>
        </w:rPr>
        <w:t>11,200</w:t>
      </w:r>
      <w:r>
        <w:rPr>
          <w:color w:val="000000"/>
          <w:spacing w:val="0"/>
          <w:w w:val="100"/>
          <w:position w:val="0"/>
        </w:rPr>
        <w:t>万股为 基数向全体股东以资本公积转增股本方式每</w:t>
      </w:r>
      <w:r>
        <w:rPr>
          <w:rFonts w:ascii="Times New Roman" w:eastAsia="Times New Roman" w:hAnsi="Times New Roman" w:cs="Times New Roman"/>
          <w:color w:val="000000"/>
          <w:spacing w:val="0"/>
          <w:w w:val="100"/>
          <w:position w:val="0"/>
          <w:sz w:val="14"/>
          <w:szCs w:val="14"/>
        </w:rPr>
        <w:t>10</w:t>
      </w:r>
      <w:r>
        <w:rPr>
          <w:color w:val="000000"/>
          <w:spacing w:val="0"/>
          <w:w w:val="100"/>
          <w:position w:val="0"/>
        </w:rPr>
        <w:t>股转增</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股，合计转增</w:t>
      </w:r>
      <w:r>
        <w:rPr>
          <w:rFonts w:ascii="Times New Roman" w:eastAsia="Times New Roman" w:hAnsi="Times New Roman" w:cs="Times New Roman"/>
          <w:color w:val="000000"/>
          <w:spacing w:val="0"/>
          <w:w w:val="100"/>
          <w:position w:val="0"/>
          <w:sz w:val="14"/>
          <w:szCs w:val="14"/>
        </w:rPr>
        <w:t>4,480</w:t>
      </w:r>
      <w:r>
        <w:rPr>
          <w:color w:val="000000"/>
          <w:spacing w:val="0"/>
          <w:w w:val="100"/>
          <w:position w:val="0"/>
        </w:rPr>
        <w:t>万股，转增后 公司总股本为</w:t>
      </w:r>
      <w:r>
        <w:rPr>
          <w:rFonts w:ascii="Times New Roman" w:eastAsia="Times New Roman" w:hAnsi="Times New Roman" w:cs="Times New Roman"/>
          <w:color w:val="000000"/>
          <w:spacing w:val="0"/>
          <w:w w:val="100"/>
          <w:position w:val="0"/>
          <w:sz w:val="14"/>
          <w:szCs w:val="14"/>
        </w:rPr>
        <w:t>15,680</w:t>
      </w:r>
      <w:r>
        <w:rPr>
          <w:color w:val="000000"/>
          <w:spacing w:val="0"/>
          <w:w w:val="100"/>
          <w:position w:val="0"/>
        </w:rPr>
        <w:t>万股。</w:t>
      </w:r>
    </w:p>
    <w:p>
      <w:pPr>
        <w:pStyle w:val="Style44"/>
        <w:keepNext w:val="0"/>
        <w:keepLines w:val="0"/>
        <w:widowControl w:val="0"/>
        <w:shd w:val="clear" w:color="auto" w:fill="auto"/>
        <w:tabs>
          <w:tab w:pos="713" w:val="left"/>
        </w:tabs>
        <w:bidi w:val="0"/>
        <w:spacing w:before="0" w:after="300" w:line="394" w:lineRule="exact"/>
        <w:ind w:left="0" w:right="0" w:firstLine="500"/>
        <w:jc w:val="both"/>
      </w:pPr>
      <w:bookmarkStart w:id="942" w:name="bookmark942"/>
      <w:r>
        <w:rPr>
          <w:rFonts w:ascii="Times New Roman" w:eastAsia="Times New Roman" w:hAnsi="Times New Roman" w:cs="Times New Roman"/>
          <w:color w:val="000000"/>
          <w:spacing w:val="0"/>
          <w:w w:val="100"/>
          <w:position w:val="0"/>
          <w:sz w:val="14"/>
          <w:szCs w:val="14"/>
        </w:rPr>
        <w:t>2</w:t>
      </w:r>
      <w:bookmarkEnd w:id="942"/>
      <w:r>
        <w:rPr>
          <w:color w:val="000000"/>
          <w:spacing w:val="0"/>
          <w:w w:val="100"/>
          <w:position w:val="0"/>
        </w:rPr>
        <w:t>、</w:t>
        <w:tab/>
        <w:t>公司于</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9</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I</w:t>
      </w:r>
      <w:r>
        <w:rPr>
          <w:color w:val="000000"/>
          <w:spacing w:val="0"/>
          <w:w w:val="100"/>
          <w:position w:val="0"/>
        </w:rPr>
        <w:t>日召开第三届董事会第十八次会议和第三届监事会第十八次 会议，审议通过了《关于向公司</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年限制性股票激励计划激励对象授予限制性股票的议 案》，向符合授予条件的</w:t>
      </w:r>
      <w:r>
        <w:rPr>
          <w:rFonts w:ascii="Times New Roman" w:eastAsia="Times New Roman" w:hAnsi="Times New Roman" w:cs="Times New Roman"/>
          <w:color w:val="000000"/>
          <w:spacing w:val="0"/>
          <w:w w:val="100"/>
          <w:position w:val="0"/>
          <w:sz w:val="14"/>
          <w:szCs w:val="14"/>
        </w:rPr>
        <w:t>34</w:t>
      </w:r>
      <w:r>
        <w:rPr>
          <w:color w:val="000000"/>
          <w:spacing w:val="0"/>
          <w:w w:val="100"/>
          <w:position w:val="0"/>
        </w:rPr>
        <w:t>名激励对象授予</w:t>
      </w:r>
      <w:r>
        <w:rPr>
          <w:rFonts w:ascii="Times New Roman" w:eastAsia="Times New Roman" w:hAnsi="Times New Roman" w:cs="Times New Roman"/>
          <w:color w:val="000000"/>
          <w:spacing w:val="0"/>
          <w:w w:val="100"/>
          <w:position w:val="0"/>
          <w:sz w:val="14"/>
          <w:szCs w:val="14"/>
        </w:rPr>
        <w:t>169</w:t>
      </w:r>
      <w:r>
        <w:rPr>
          <w:color w:val="000000"/>
          <w:spacing w:val="0"/>
          <w:w w:val="100"/>
          <w:position w:val="0"/>
        </w:rPr>
        <w:t>万股限制性股票。公司于</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9</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 xml:space="preserve">22 </w:t>
      </w:r>
      <w:r>
        <w:rPr>
          <w:color w:val="000000"/>
          <w:spacing w:val="0"/>
          <w:w w:val="100"/>
          <w:position w:val="0"/>
        </w:rPr>
        <w:t>日在中国证券登记结算有限责任公司上海分公司完成</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年限制性股票激励计划授予登记 工作，公司总股本由</w:t>
      </w:r>
      <w:r>
        <w:rPr>
          <w:rFonts w:ascii="Times New Roman" w:eastAsia="Times New Roman" w:hAnsi="Times New Roman" w:cs="Times New Roman"/>
          <w:color w:val="000000"/>
          <w:spacing w:val="0"/>
          <w:w w:val="100"/>
          <w:position w:val="0"/>
          <w:sz w:val="14"/>
          <w:szCs w:val="14"/>
        </w:rPr>
        <w:t>15,680</w:t>
      </w:r>
      <w:r>
        <w:rPr>
          <w:color w:val="000000"/>
          <w:spacing w:val="0"/>
          <w:w w:val="100"/>
          <w:position w:val="0"/>
        </w:rPr>
        <w:t>万股变更为</w:t>
      </w:r>
      <w:r>
        <w:rPr>
          <w:rFonts w:ascii="Times New Roman" w:eastAsia="Times New Roman" w:hAnsi="Times New Roman" w:cs="Times New Roman"/>
          <w:color w:val="000000"/>
          <w:spacing w:val="0"/>
          <w:w w:val="100"/>
          <w:position w:val="0"/>
          <w:sz w:val="14"/>
          <w:szCs w:val="14"/>
        </w:rPr>
        <w:t>15,849</w:t>
      </w:r>
      <w:r>
        <w:rPr>
          <w:color w:val="000000"/>
          <w:spacing w:val="0"/>
          <w:w w:val="100"/>
          <w:position w:val="0"/>
        </w:rPr>
        <w:t>万股。</w:t>
      </w:r>
    </w:p>
    <w:p>
      <w:pPr>
        <w:pStyle w:val="Style46"/>
        <w:keepNext/>
        <w:keepLines/>
        <w:widowControl w:val="0"/>
        <w:shd w:val="clear" w:color="auto" w:fill="auto"/>
        <w:bidi w:val="0"/>
        <w:spacing w:before="0" w:after="140" w:line="240" w:lineRule="auto"/>
        <w:ind w:left="0" w:right="0" w:firstLine="500"/>
        <w:jc w:val="both"/>
        <w:rPr>
          <w:sz w:val="20"/>
          <w:szCs w:val="20"/>
        </w:rPr>
      </w:pPr>
      <w:bookmarkStart w:id="943" w:name="bookmark943"/>
      <w:bookmarkStart w:id="944" w:name="bookmark944"/>
      <w:bookmarkStart w:id="945" w:name="bookmark945"/>
      <w:r>
        <w:rPr>
          <w:color w:val="000000"/>
          <w:spacing w:val="0"/>
          <w:w w:val="100"/>
          <w:position w:val="0"/>
          <w:sz w:val="20"/>
          <w:szCs w:val="20"/>
        </w:rPr>
        <w:t>注释</w:t>
      </w:r>
      <w:r>
        <w:rPr>
          <w:color w:val="000000"/>
          <w:spacing w:val="0"/>
          <w:w w:val="100"/>
          <w:position w:val="0"/>
          <w:sz w:val="20"/>
          <w:szCs w:val="20"/>
          <w:lang w:val="en-US" w:eastAsia="en-US" w:bidi="en-US"/>
        </w:rPr>
        <w:t>30.</w:t>
      </w:r>
      <w:r>
        <w:rPr>
          <w:color w:val="000000"/>
          <w:spacing w:val="0"/>
          <w:w w:val="100"/>
          <w:position w:val="0"/>
          <w:sz w:val="20"/>
          <w:szCs w:val="20"/>
        </w:rPr>
        <w:t>资本公积</w:t>
      </w:r>
      <w:bookmarkEnd w:id="943"/>
      <w:bookmarkEnd w:id="944"/>
      <w:bookmarkEnd w:id="945"/>
    </w:p>
    <w:tbl>
      <w:tblPr>
        <w:tblOverlap w:val="never"/>
        <w:jc w:val="center"/>
        <w:tblLayout w:type="fixed"/>
      </w:tblPr>
      <w:tblGrid>
        <w:gridCol w:w="1663"/>
        <w:gridCol w:w="1627"/>
        <w:gridCol w:w="1627"/>
        <w:gridCol w:w="1627"/>
        <w:gridCol w:w="1670"/>
      </w:tblGrid>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期初余額</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本期増加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lang w:val="zh-TW" w:eastAsia="zh-TW" w:bidi="zh-TW"/>
              </w:rPr>
              <w:t>期末余额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股本溢价</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445,021,562.58</w:t>
            </w:r>
          </w:p>
        </w:tc>
        <w:tc>
          <w:tcPr>
            <w:tcBorders>
              <w:top w:val="dashed"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11,677,900.00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44,800,000.00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411,899,462.58</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其他资本公积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3,644,300.00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3,644,300.00</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6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5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445,021,562.58</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15,322,200.00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44,800,000.00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415,543,762.58</w:t>
            </w:r>
          </w:p>
        </w:tc>
      </w:tr>
    </w:tbl>
    <w:p>
      <w:pPr>
        <w:pStyle w:val="Style44"/>
        <w:keepNext w:val="0"/>
        <w:keepLines w:val="0"/>
        <w:widowControl w:val="0"/>
        <w:shd w:val="clear" w:color="auto" w:fill="auto"/>
        <w:bidi w:val="0"/>
        <w:spacing w:before="0" w:after="0" w:line="391" w:lineRule="exact"/>
        <w:ind w:left="0" w:right="0" w:firstLine="500"/>
        <w:jc w:val="both"/>
      </w:pPr>
      <w:r>
        <w:rPr>
          <w:color w:val="000000"/>
          <w:spacing w:val="0"/>
          <w:w w:val="100"/>
          <w:position w:val="0"/>
        </w:rPr>
        <w:t>资本公积的说明：</w:t>
      </w:r>
    </w:p>
    <w:p>
      <w:pPr>
        <w:pStyle w:val="Style44"/>
        <w:keepNext w:val="0"/>
        <w:keepLines w:val="0"/>
        <w:widowControl w:val="0"/>
        <w:shd w:val="clear" w:color="auto" w:fill="auto"/>
        <w:tabs>
          <w:tab w:pos="713" w:val="left"/>
        </w:tabs>
        <w:bidi w:val="0"/>
        <w:spacing w:before="0" w:after="0" w:line="391" w:lineRule="exact"/>
        <w:ind w:left="0" w:right="0" w:firstLine="500"/>
        <w:jc w:val="both"/>
      </w:pPr>
      <w:bookmarkStart w:id="946" w:name="bookmark946"/>
      <w:r>
        <w:rPr>
          <w:rFonts w:ascii="Times New Roman" w:eastAsia="Times New Roman" w:hAnsi="Times New Roman" w:cs="Times New Roman"/>
          <w:color w:val="000000"/>
          <w:spacing w:val="0"/>
          <w:w w:val="100"/>
          <w:position w:val="0"/>
          <w:sz w:val="14"/>
          <w:szCs w:val="14"/>
        </w:rPr>
        <w:t>1</w:t>
      </w:r>
      <w:bookmarkEnd w:id="946"/>
      <w:r>
        <w:rPr>
          <w:color w:val="000000"/>
          <w:spacing w:val="0"/>
          <w:w w:val="100"/>
          <w:position w:val="0"/>
        </w:rPr>
        <w:t>、</w:t>
        <w:tab/>
        <w:t>经</w:t>
      </w:r>
      <w:r>
        <w:rPr>
          <w:rFonts w:ascii="Times New Roman" w:eastAsia="Times New Roman" w:hAnsi="Times New Roman" w:cs="Times New Roman"/>
          <w:color w:val="000000"/>
          <w:spacing w:val="0"/>
          <w:w w:val="100"/>
          <w:position w:val="0"/>
          <w:sz w:val="14"/>
          <w:szCs w:val="14"/>
        </w:rPr>
        <w:t>2019</w:t>
      </w:r>
      <w:r>
        <w:rPr>
          <w:color w:val="000000"/>
          <w:spacing w:val="0"/>
          <w:w w:val="100"/>
          <w:position w:val="0"/>
        </w:rPr>
        <w:t>年年度股东大会审议通过，以截至</w:t>
      </w:r>
      <w:r>
        <w:rPr>
          <w:rFonts w:ascii="Times New Roman" w:eastAsia="Times New Roman" w:hAnsi="Times New Roman" w:cs="Times New Roman"/>
          <w:color w:val="000000"/>
          <w:spacing w:val="0"/>
          <w:w w:val="100"/>
          <w:position w:val="0"/>
          <w:sz w:val="14"/>
          <w:szCs w:val="14"/>
        </w:rPr>
        <w:t>2019</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31</w:t>
      </w:r>
      <w:r>
        <w:rPr>
          <w:color w:val="000000"/>
          <w:spacing w:val="0"/>
          <w:w w:val="100"/>
          <w:position w:val="0"/>
        </w:rPr>
        <w:t>日总股本</w:t>
      </w:r>
      <w:r>
        <w:rPr>
          <w:rFonts w:ascii="Times New Roman" w:eastAsia="Times New Roman" w:hAnsi="Times New Roman" w:cs="Times New Roman"/>
          <w:color w:val="000000"/>
          <w:spacing w:val="0"/>
          <w:w w:val="100"/>
          <w:position w:val="0"/>
          <w:sz w:val="14"/>
          <w:szCs w:val="14"/>
        </w:rPr>
        <w:t>11,200</w:t>
      </w:r>
      <w:r>
        <w:rPr>
          <w:color w:val="000000"/>
          <w:spacing w:val="0"/>
          <w:w w:val="100"/>
          <w:position w:val="0"/>
        </w:rPr>
        <w:t>万股为 基数向全体股东以资本公积转增股本方式每</w:t>
      </w:r>
      <w:r>
        <w:rPr>
          <w:rFonts w:ascii="Times New Roman" w:eastAsia="Times New Roman" w:hAnsi="Times New Roman" w:cs="Times New Roman"/>
          <w:color w:val="000000"/>
          <w:spacing w:val="0"/>
          <w:w w:val="100"/>
          <w:position w:val="0"/>
          <w:sz w:val="14"/>
          <w:szCs w:val="14"/>
        </w:rPr>
        <w:t>10</w:t>
      </w:r>
      <w:r>
        <w:rPr>
          <w:color w:val="000000"/>
          <w:spacing w:val="0"/>
          <w:w w:val="100"/>
          <w:position w:val="0"/>
        </w:rPr>
        <w:t>股转增</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股，合计转增</w:t>
      </w:r>
      <w:r>
        <w:rPr>
          <w:rFonts w:ascii="Times New Roman" w:eastAsia="Times New Roman" w:hAnsi="Times New Roman" w:cs="Times New Roman"/>
          <w:color w:val="000000"/>
          <w:spacing w:val="0"/>
          <w:w w:val="100"/>
          <w:position w:val="0"/>
          <w:sz w:val="14"/>
          <w:szCs w:val="14"/>
        </w:rPr>
        <w:t>4,480</w:t>
      </w:r>
      <w:r>
        <w:rPr>
          <w:color w:val="000000"/>
          <w:spacing w:val="0"/>
          <w:w w:val="100"/>
          <w:position w:val="0"/>
        </w:rPr>
        <w:t>万股，转增后 公司总股本为</w:t>
      </w:r>
      <w:r>
        <w:rPr>
          <w:rFonts w:ascii="Times New Roman" w:eastAsia="Times New Roman" w:hAnsi="Times New Roman" w:cs="Times New Roman"/>
          <w:color w:val="000000"/>
          <w:spacing w:val="0"/>
          <w:w w:val="100"/>
          <w:position w:val="0"/>
          <w:sz w:val="14"/>
          <w:szCs w:val="14"/>
        </w:rPr>
        <w:t>15,680</w:t>
      </w:r>
      <w:r>
        <w:rPr>
          <w:color w:val="000000"/>
          <w:spacing w:val="0"/>
          <w:w w:val="100"/>
          <w:position w:val="0"/>
        </w:rPr>
        <w:t>万股。</w:t>
      </w:r>
    </w:p>
    <w:p>
      <w:pPr>
        <w:pStyle w:val="Style44"/>
        <w:keepNext w:val="0"/>
        <w:keepLines w:val="0"/>
        <w:widowControl w:val="0"/>
        <w:shd w:val="clear" w:color="auto" w:fill="auto"/>
        <w:tabs>
          <w:tab w:pos="713" w:val="left"/>
        </w:tabs>
        <w:bidi w:val="0"/>
        <w:spacing w:before="0" w:after="0" w:line="391" w:lineRule="exact"/>
        <w:ind w:left="0" w:right="0" w:firstLine="500"/>
        <w:jc w:val="both"/>
      </w:pPr>
      <w:bookmarkStart w:id="947" w:name="bookmark947"/>
      <w:r>
        <w:rPr>
          <w:rFonts w:ascii="Times New Roman" w:eastAsia="Times New Roman" w:hAnsi="Times New Roman" w:cs="Times New Roman"/>
          <w:color w:val="000000"/>
          <w:spacing w:val="0"/>
          <w:w w:val="100"/>
          <w:position w:val="0"/>
          <w:sz w:val="14"/>
          <w:szCs w:val="14"/>
        </w:rPr>
        <w:t>2</w:t>
      </w:r>
      <w:bookmarkEnd w:id="947"/>
      <w:r>
        <w:rPr>
          <w:color w:val="000000"/>
          <w:spacing w:val="0"/>
          <w:w w:val="100"/>
          <w:position w:val="0"/>
        </w:rPr>
        <w:t>、</w:t>
        <w:tab/>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9</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 xml:space="preserve">I </w:t>
      </w:r>
      <w:r>
        <w:rPr>
          <w:color w:val="000000"/>
          <w:spacing w:val="0"/>
          <w:w w:val="100"/>
          <w:position w:val="0"/>
        </w:rPr>
        <w:t>口，公司召开第三届董事会第十八次会议和第二届监事会第十八次会 议，审议通过了《关于向公司</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年限制性股票激励计划激励对象授予限制性股票的议案》, 公司已收到</w:t>
      </w:r>
      <w:r>
        <w:rPr>
          <w:rFonts w:ascii="Times New Roman" w:eastAsia="Times New Roman" w:hAnsi="Times New Roman" w:cs="Times New Roman"/>
          <w:color w:val="000000"/>
          <w:spacing w:val="0"/>
          <w:w w:val="100"/>
          <w:position w:val="0"/>
          <w:sz w:val="14"/>
          <w:szCs w:val="14"/>
        </w:rPr>
        <w:t>34</w:t>
      </w:r>
      <w:r>
        <w:rPr>
          <w:color w:val="000000"/>
          <w:spacing w:val="0"/>
          <w:w w:val="100"/>
          <w:position w:val="0"/>
        </w:rPr>
        <w:t>名激励对象以货币资金缴纳的限制性股票认购款合计</w:t>
      </w:r>
      <w:r>
        <w:rPr>
          <w:rFonts w:ascii="Times New Roman" w:eastAsia="Times New Roman" w:hAnsi="Times New Roman" w:cs="Times New Roman"/>
          <w:color w:val="000000"/>
          <w:spacing w:val="0"/>
          <w:w w:val="100"/>
          <w:position w:val="0"/>
          <w:sz w:val="14"/>
          <w:szCs w:val="14"/>
          <w:lang w:val="en-US" w:eastAsia="en-US" w:bidi="en-US"/>
        </w:rPr>
        <w:t>13,367,900.00</w:t>
      </w:r>
      <w:r>
        <w:rPr>
          <w:color w:val="000000"/>
          <w:spacing w:val="0"/>
          <w:w w:val="100"/>
          <w:position w:val="0"/>
        </w:rPr>
        <w:t>元，其中 计入股本</w:t>
      </w:r>
      <w:r>
        <w:rPr>
          <w:rFonts w:ascii="Times New Roman" w:eastAsia="Times New Roman" w:hAnsi="Times New Roman" w:cs="Times New Roman"/>
          <w:color w:val="000000"/>
          <w:spacing w:val="0"/>
          <w:w w:val="100"/>
          <w:position w:val="0"/>
          <w:sz w:val="14"/>
          <w:szCs w:val="14"/>
          <w:lang w:val="en-US" w:eastAsia="en-US" w:bidi="en-US"/>
        </w:rPr>
        <w:t>1,690,000.00</w:t>
      </w:r>
      <w:r>
        <w:rPr>
          <w:color w:val="000000"/>
          <w:spacing w:val="0"/>
          <w:w w:val="100"/>
          <w:position w:val="0"/>
        </w:rPr>
        <w:t>元，计入资本公积（股本溢价）</w:t>
      </w:r>
      <w:r>
        <w:rPr>
          <w:rFonts w:ascii="Times New Roman" w:eastAsia="Times New Roman" w:hAnsi="Times New Roman" w:cs="Times New Roman"/>
          <w:color w:val="000000"/>
          <w:spacing w:val="0"/>
          <w:w w:val="100"/>
          <w:position w:val="0"/>
          <w:sz w:val="14"/>
          <w:szCs w:val="14"/>
          <w:lang w:val="en-US" w:eastAsia="en-US" w:bidi="en-US"/>
        </w:rPr>
        <w:t>11,677,900.00</w:t>
      </w:r>
      <w:r>
        <w:rPr>
          <w:color w:val="000000"/>
          <w:spacing w:val="0"/>
          <w:w w:val="100"/>
          <w:position w:val="0"/>
        </w:rPr>
        <w:t>元。</w:t>
      </w:r>
    </w:p>
    <w:p>
      <w:pPr>
        <w:pStyle w:val="Style44"/>
        <w:keepNext w:val="0"/>
        <w:keepLines w:val="0"/>
        <w:widowControl w:val="0"/>
        <w:shd w:val="clear" w:color="auto" w:fill="auto"/>
        <w:tabs>
          <w:tab w:pos="742" w:val="left"/>
        </w:tabs>
        <w:bidi w:val="0"/>
        <w:spacing w:before="0" w:after="300" w:line="391" w:lineRule="exact"/>
        <w:ind w:left="0" w:right="0" w:firstLine="500"/>
        <w:jc w:val="both"/>
      </w:pPr>
      <w:bookmarkStart w:id="948" w:name="bookmark948"/>
      <w:r>
        <w:rPr>
          <w:rFonts w:ascii="Times New Roman" w:eastAsia="Times New Roman" w:hAnsi="Times New Roman" w:cs="Times New Roman"/>
          <w:color w:val="000000"/>
          <w:spacing w:val="0"/>
          <w:w w:val="100"/>
          <w:position w:val="0"/>
          <w:sz w:val="14"/>
          <w:szCs w:val="14"/>
        </w:rPr>
        <w:t>3</w:t>
      </w:r>
      <w:bookmarkEnd w:id="948"/>
      <w:r>
        <w:rPr>
          <w:color w:val="000000"/>
          <w:spacing w:val="0"/>
          <w:w w:val="100"/>
          <w:position w:val="0"/>
        </w:rPr>
        <w:t>、</w:t>
        <w:tab/>
        <w:t xml:space="preserve">本期计提限制性股票相关的员工服务费用，导致资本公积-其他资本公积增加 </w:t>
      </w:r>
      <w:r>
        <w:rPr>
          <w:rFonts w:ascii="Times New Roman" w:eastAsia="Times New Roman" w:hAnsi="Times New Roman" w:cs="Times New Roman"/>
          <w:color w:val="000000"/>
          <w:spacing w:val="0"/>
          <w:w w:val="100"/>
          <w:position w:val="0"/>
          <w:sz w:val="14"/>
          <w:szCs w:val="14"/>
          <w:lang w:val="en-US" w:eastAsia="en-US" w:bidi="en-US"/>
        </w:rPr>
        <w:t xml:space="preserve">3,644,300.00 </w:t>
      </w:r>
      <w:r>
        <w:rPr>
          <w:color w:val="000000"/>
          <w:spacing w:val="0"/>
          <w:w w:val="100"/>
          <w:position w:val="0"/>
        </w:rPr>
        <w:t>元。</w:t>
      </w:r>
    </w:p>
    <w:p>
      <w:pPr>
        <w:pStyle w:val="Style46"/>
        <w:keepNext/>
        <w:keepLines/>
        <w:widowControl w:val="0"/>
        <w:shd w:val="clear" w:color="auto" w:fill="auto"/>
        <w:bidi w:val="0"/>
        <w:spacing w:before="0" w:after="140" w:line="240" w:lineRule="auto"/>
        <w:ind w:left="0" w:right="0" w:firstLine="500"/>
        <w:jc w:val="both"/>
        <w:rPr>
          <w:sz w:val="20"/>
          <w:szCs w:val="20"/>
        </w:rPr>
      </w:pPr>
      <w:bookmarkStart w:id="949" w:name="bookmark949"/>
      <w:bookmarkStart w:id="950" w:name="bookmark950"/>
      <w:bookmarkStart w:id="951" w:name="bookmark951"/>
      <w:r>
        <w:rPr>
          <w:color w:val="000000"/>
          <w:spacing w:val="0"/>
          <w:w w:val="100"/>
          <w:position w:val="0"/>
          <w:sz w:val="20"/>
          <w:szCs w:val="20"/>
        </w:rPr>
        <w:t>注释</w:t>
      </w:r>
      <w:r>
        <w:rPr>
          <w:color w:val="000000"/>
          <w:spacing w:val="0"/>
          <w:w w:val="100"/>
          <w:position w:val="0"/>
          <w:sz w:val="20"/>
          <w:szCs w:val="20"/>
          <w:lang w:val="en-US" w:eastAsia="en-US" w:bidi="en-US"/>
        </w:rPr>
        <w:t>31.</w:t>
      </w:r>
      <w:r>
        <w:rPr>
          <w:color w:val="000000"/>
          <w:spacing w:val="0"/>
          <w:w w:val="100"/>
          <w:position w:val="0"/>
          <w:sz w:val="20"/>
          <w:szCs w:val="20"/>
        </w:rPr>
        <w:t>库存股</w:t>
      </w:r>
      <w:bookmarkEnd w:id="949"/>
      <w:bookmarkEnd w:id="950"/>
      <w:bookmarkEnd w:id="951"/>
    </w:p>
    <w:tbl>
      <w:tblPr>
        <w:tblOverlap w:val="never"/>
        <w:jc w:val="center"/>
        <w:tblLayout w:type="fixed"/>
      </w:tblPr>
      <w:tblGrid>
        <w:gridCol w:w="1663"/>
        <w:gridCol w:w="1627"/>
        <w:gridCol w:w="1627"/>
        <w:gridCol w:w="1627"/>
        <w:gridCol w:w="1663"/>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本期增加</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期末余额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实行股权激励回购</w:t>
            </w: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13,367,900,00</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dashed" w:sz="4"/>
              <w:left w:val="single" w:sz="4"/>
              <w:bottom w:val="single" w:sz="4"/>
            </w:tcBorders>
            <w:shd w:val="clear" w:color="auto" w:fill="FFFFFF"/>
            <w:vAlign w:val="top"/>
          </w:tcPr>
          <w:p>
            <w:pPr>
              <w:widowControl w:val="0"/>
              <w:rPr>
                <w:sz w:val="10"/>
                <w:szCs w:val="10"/>
              </w:rPr>
            </w:pPr>
          </w:p>
        </w:tc>
        <w:tc>
          <w:tcPr>
            <w:tcBorders>
              <w:top w:val="dashed"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r>
    </w:tbl>
    <w:p>
      <w:pPr>
        <w:pStyle w:val="Style44"/>
        <w:keepNext w:val="0"/>
        <w:keepLines w:val="0"/>
        <w:widowControl w:val="0"/>
        <w:pBdr>
          <w:bottom w:val="single" w:sz="4" w:space="0" w:color="auto"/>
        </w:pBdr>
        <w:shd w:val="clear" w:color="auto" w:fill="auto"/>
        <w:bidi w:val="0"/>
        <w:spacing w:before="0" w:after="420" w:line="240" w:lineRule="auto"/>
        <w:ind w:left="0" w:right="0" w:firstLine="0"/>
        <w:jc w:val="left"/>
        <w:rPr>
          <w:sz w:val="15"/>
          <w:szCs w:val="15"/>
        </w:rPr>
      </w:pPr>
      <w:r>
        <w:rPr>
          <w:color w:val="000000"/>
          <w:spacing w:val="0"/>
          <w:w w:val="100"/>
          <w:position w:val="0"/>
          <w:sz w:val="15"/>
          <w:szCs w:val="15"/>
        </w:rPr>
        <w:t>财务报表附注</w:t>
      </w:r>
    </w:p>
    <w:p>
      <w:pPr>
        <w:pStyle w:val="Style44"/>
        <w:keepNext w:val="0"/>
        <w:keepLines w:val="0"/>
        <w:widowControl w:val="0"/>
        <w:shd w:val="clear" w:color="auto" w:fill="auto"/>
        <w:bidi w:val="0"/>
        <w:spacing w:before="0" w:after="0" w:line="394" w:lineRule="exact"/>
        <w:ind w:left="0" w:right="0" w:firstLine="460"/>
        <w:jc w:val="left"/>
      </w:pPr>
      <w:r>
        <w:rPr>
          <w:color w:val="000000"/>
          <w:spacing w:val="0"/>
          <w:w w:val="100"/>
          <w:position w:val="0"/>
        </w:rPr>
        <w:t>库存股的说明：</w:t>
      </w:r>
    </w:p>
    <w:p>
      <w:pPr>
        <w:pStyle w:val="Style44"/>
        <w:keepNext w:val="0"/>
        <w:keepLines w:val="0"/>
        <w:widowControl w:val="0"/>
        <w:shd w:val="clear" w:color="auto" w:fill="auto"/>
        <w:bidi w:val="0"/>
        <w:spacing w:before="0" w:after="420" w:line="394" w:lineRule="exact"/>
        <w:ind w:left="0" w:right="0" w:firstLine="500"/>
        <w:jc w:val="both"/>
      </w:pPr>
      <w:r>
        <w:rPr>
          <w:rFonts w:ascii="Times New Roman" w:eastAsia="Times New Roman" w:hAnsi="Times New Roman" w:cs="Times New Roman"/>
          <w:color w:val="000000"/>
          <w:spacing w:val="0"/>
          <w:w w:val="100"/>
          <w:position w:val="0"/>
          <w:sz w:val="14"/>
          <w:szCs w:val="14"/>
        </w:rPr>
        <w:t>1</w:t>
      </w:r>
      <w:r>
        <w:rPr>
          <w:color w:val="000000"/>
          <w:spacing w:val="0"/>
          <w:w w:val="100"/>
          <w:position w:val="0"/>
        </w:rPr>
        <w:t>、</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9</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I</w:t>
      </w:r>
      <w:r>
        <w:rPr>
          <w:color w:val="000000"/>
          <w:spacing w:val="0"/>
          <w:w w:val="100"/>
          <w:position w:val="0"/>
        </w:rPr>
        <w:t>日，公司召开第三届董事会第十八次会议和第三届监事会第十八次会 议，审议通过了《关于向公司</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年限制性股票激励计划激励对象授予限制性股票的议案》, 公司已收到</w:t>
      </w:r>
      <w:r>
        <w:rPr>
          <w:rFonts w:ascii="Times New Roman" w:eastAsia="Times New Roman" w:hAnsi="Times New Roman" w:cs="Times New Roman"/>
          <w:color w:val="000000"/>
          <w:spacing w:val="0"/>
          <w:w w:val="100"/>
          <w:position w:val="0"/>
          <w:sz w:val="14"/>
          <w:szCs w:val="14"/>
        </w:rPr>
        <w:t>34</w:t>
      </w:r>
      <w:r>
        <w:rPr>
          <w:color w:val="000000"/>
          <w:spacing w:val="0"/>
          <w:w w:val="100"/>
          <w:position w:val="0"/>
        </w:rPr>
        <w:t>名激励对象以货币资金缴纳的限制性股票认购款合计</w:t>
      </w:r>
      <w:r>
        <w:rPr>
          <w:rFonts w:ascii="Times New Roman" w:eastAsia="Times New Roman" w:hAnsi="Times New Roman" w:cs="Times New Roman"/>
          <w:color w:val="000000"/>
          <w:spacing w:val="0"/>
          <w:w w:val="100"/>
          <w:position w:val="0"/>
          <w:sz w:val="14"/>
          <w:szCs w:val="14"/>
          <w:lang w:val="en-US" w:eastAsia="en-US" w:bidi="en-US"/>
        </w:rPr>
        <w:t>13,367,900.00</w:t>
      </w:r>
      <w:r>
        <w:rPr>
          <w:color w:val="000000"/>
          <w:spacing w:val="0"/>
          <w:w w:val="100"/>
          <w:position w:val="0"/>
        </w:rPr>
        <w:t>元，按回 购义务确认库存股</w:t>
      </w:r>
      <w:r>
        <w:rPr>
          <w:rFonts w:ascii="Times New Roman" w:eastAsia="Times New Roman" w:hAnsi="Times New Roman" w:cs="Times New Roman"/>
          <w:color w:val="000000"/>
          <w:spacing w:val="0"/>
          <w:w w:val="100"/>
          <w:position w:val="0"/>
          <w:sz w:val="14"/>
          <w:szCs w:val="14"/>
          <w:lang w:val="en-US" w:eastAsia="en-US" w:bidi="en-US"/>
        </w:rPr>
        <w:t>13,367,900.00</w:t>
      </w:r>
      <w:r>
        <w:rPr>
          <w:color w:val="000000"/>
          <w:spacing w:val="0"/>
          <w:w w:val="100"/>
          <w:position w:val="0"/>
        </w:rPr>
        <w:t>元。</w:t>
      </w:r>
    </w:p>
    <w:p>
      <w:pPr>
        <w:pStyle w:val="Style46"/>
        <w:keepNext/>
        <w:keepLines/>
        <w:widowControl w:val="0"/>
        <w:shd w:val="clear" w:color="auto" w:fill="auto"/>
        <w:bidi w:val="0"/>
        <w:spacing w:before="0" w:after="140" w:line="240" w:lineRule="auto"/>
        <w:ind w:left="0" w:right="0" w:firstLine="460"/>
        <w:jc w:val="left"/>
        <w:rPr>
          <w:sz w:val="20"/>
          <w:szCs w:val="20"/>
        </w:rPr>
      </w:pPr>
      <w:bookmarkStart w:id="952" w:name="bookmark952"/>
      <w:bookmarkStart w:id="953" w:name="bookmark953"/>
      <w:bookmarkStart w:id="954" w:name="bookmark954"/>
      <w:r>
        <w:rPr>
          <w:color w:val="000000"/>
          <w:spacing w:val="0"/>
          <w:w w:val="100"/>
          <w:position w:val="0"/>
          <w:sz w:val="20"/>
          <w:szCs w:val="20"/>
        </w:rPr>
        <w:t>注释</w:t>
      </w:r>
      <w:r>
        <w:rPr>
          <w:color w:val="000000"/>
          <w:spacing w:val="0"/>
          <w:w w:val="100"/>
          <w:position w:val="0"/>
          <w:sz w:val="20"/>
          <w:szCs w:val="20"/>
          <w:lang w:val="en-US" w:eastAsia="en-US" w:bidi="en-US"/>
        </w:rPr>
        <w:t>32.</w:t>
      </w:r>
      <w:r>
        <w:rPr>
          <w:color w:val="000000"/>
          <w:spacing w:val="0"/>
          <w:w w:val="100"/>
          <w:position w:val="0"/>
          <w:sz w:val="20"/>
          <w:szCs w:val="20"/>
        </w:rPr>
        <w:t>专项储备</w:t>
      </w:r>
      <w:bookmarkEnd w:id="952"/>
      <w:bookmarkEnd w:id="953"/>
      <w:bookmarkEnd w:id="954"/>
    </w:p>
    <w:tbl>
      <w:tblPr>
        <w:tblOverlap w:val="never"/>
        <w:jc w:val="center"/>
        <w:tblLayout w:type="fixed"/>
      </w:tblPr>
      <w:tblGrid>
        <w:gridCol w:w="1663"/>
        <w:gridCol w:w="1627"/>
        <w:gridCol w:w="1634"/>
        <w:gridCol w:w="1620"/>
        <w:gridCol w:w="1670"/>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本期增加</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期末余额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安全生产费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39,032,613.89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15,088,157.73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14,561,198,97</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39,559,572.65</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39,032,613.89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15,088,157.73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14,561,198,97</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39,559,572.65</w:t>
            </w:r>
          </w:p>
        </w:tc>
      </w:tr>
    </w:tbl>
    <w:p>
      <w:pPr>
        <w:widowControl w:val="0"/>
        <w:spacing w:after="299" w:line="1" w:lineRule="exact"/>
      </w:pPr>
    </w:p>
    <w:p>
      <w:pPr>
        <w:pStyle w:val="Style46"/>
        <w:keepNext/>
        <w:keepLines/>
        <w:widowControl w:val="0"/>
        <w:shd w:val="clear" w:color="auto" w:fill="auto"/>
        <w:bidi w:val="0"/>
        <w:spacing w:before="0" w:after="140" w:line="240" w:lineRule="auto"/>
        <w:ind w:left="0" w:right="0" w:firstLine="460"/>
        <w:jc w:val="left"/>
        <w:rPr>
          <w:sz w:val="20"/>
          <w:szCs w:val="20"/>
        </w:rPr>
      </w:pPr>
      <w:bookmarkStart w:id="955" w:name="bookmark955"/>
      <w:bookmarkStart w:id="956" w:name="bookmark956"/>
      <w:bookmarkStart w:id="957" w:name="bookmark957"/>
      <w:r>
        <w:rPr>
          <w:color w:val="000000"/>
          <w:spacing w:val="0"/>
          <w:w w:val="100"/>
          <w:position w:val="0"/>
          <w:sz w:val="20"/>
          <w:szCs w:val="20"/>
        </w:rPr>
        <w:t>注释</w:t>
      </w:r>
      <w:r>
        <w:rPr>
          <w:color w:val="000000"/>
          <w:spacing w:val="0"/>
          <w:w w:val="100"/>
          <w:position w:val="0"/>
          <w:sz w:val="20"/>
          <w:szCs w:val="20"/>
          <w:lang w:val="en-US" w:eastAsia="en-US" w:bidi="en-US"/>
        </w:rPr>
        <w:t>33.</w:t>
      </w:r>
      <w:r>
        <w:rPr>
          <w:color w:val="000000"/>
          <w:spacing w:val="0"/>
          <w:w w:val="100"/>
          <w:position w:val="0"/>
          <w:sz w:val="20"/>
          <w:szCs w:val="20"/>
        </w:rPr>
        <w:t>盈余公积</w:t>
      </w:r>
      <w:bookmarkEnd w:id="955"/>
      <w:bookmarkEnd w:id="956"/>
      <w:bookmarkEnd w:id="957"/>
    </w:p>
    <w:tbl>
      <w:tblPr>
        <w:tblOverlap w:val="never"/>
        <w:jc w:val="center"/>
        <w:tblLayout w:type="fixed"/>
      </w:tblPr>
      <w:tblGrid>
        <w:gridCol w:w="1663"/>
        <w:gridCol w:w="1627"/>
        <w:gridCol w:w="1627"/>
        <w:gridCol w:w="1627"/>
        <w:gridCol w:w="1670"/>
      </w:tblGrid>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本期増加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本期减少</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lang w:val="zh-TW" w:eastAsia="zh-TW" w:bidi="zh-TW"/>
              </w:rPr>
              <w:t>期末余额</w:t>
            </w:r>
          </w:p>
        </w:tc>
      </w:tr>
      <w:tr>
        <w:trPr>
          <w:trHeight w:val="331"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法定盈余公积</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56,544,285.69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6,534,040.33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zh-TW" w:eastAsia="zh-TW" w:bidi="zh-TW"/>
              </w:rPr>
              <w:t>-</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63,078,326.02</w:t>
            </w:r>
          </w:p>
        </w:tc>
      </w:tr>
      <w:tr>
        <w:trPr>
          <w:trHeight w:val="367"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56,544,285.69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6,534,040.33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zh-TW" w:eastAsia="zh-TW" w:bidi="zh-TW"/>
              </w:rPr>
              <w:t>-</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63,078,326.02</w:t>
            </w:r>
          </w:p>
        </w:tc>
      </w:tr>
    </w:tbl>
    <w:p>
      <w:pPr>
        <w:widowControl w:val="0"/>
        <w:spacing w:after="139" w:line="1" w:lineRule="exact"/>
      </w:pPr>
    </w:p>
    <w:p>
      <w:pPr>
        <w:pStyle w:val="Style44"/>
        <w:keepNext w:val="0"/>
        <w:keepLines w:val="0"/>
        <w:widowControl w:val="0"/>
        <w:shd w:val="clear" w:color="auto" w:fill="auto"/>
        <w:bidi w:val="0"/>
        <w:spacing w:before="0" w:after="300" w:line="266" w:lineRule="exact"/>
        <w:ind w:left="0" w:right="0" w:firstLine="500"/>
        <w:jc w:val="left"/>
      </w:pPr>
      <w:r>
        <w:rPr>
          <w:color w:val="000000"/>
          <w:spacing w:val="0"/>
          <w:w w:val="100"/>
          <w:position w:val="0"/>
        </w:rPr>
        <w:t>盈余公积说明：本期新增法定盈余公积为根据公司章程与《公司法》规定，按母公司 净利润的</w:t>
      </w:r>
      <w:r>
        <w:rPr>
          <w:rFonts w:ascii="Times New Roman" w:eastAsia="Times New Roman" w:hAnsi="Times New Roman" w:cs="Times New Roman"/>
          <w:color w:val="000000"/>
          <w:spacing w:val="0"/>
          <w:w w:val="100"/>
          <w:position w:val="0"/>
          <w:sz w:val="14"/>
          <w:szCs w:val="14"/>
        </w:rPr>
        <w:t>10%</w:t>
      </w:r>
      <w:r>
        <w:rPr>
          <w:color w:val="000000"/>
          <w:spacing w:val="0"/>
          <w:w w:val="100"/>
          <w:position w:val="0"/>
        </w:rPr>
        <w:t>计提。</w:t>
      </w:r>
    </w:p>
    <w:p>
      <w:pPr>
        <w:pStyle w:val="Style46"/>
        <w:keepNext/>
        <w:keepLines/>
        <w:widowControl w:val="0"/>
        <w:shd w:val="clear" w:color="auto" w:fill="auto"/>
        <w:bidi w:val="0"/>
        <w:spacing w:before="0" w:after="140" w:line="240" w:lineRule="auto"/>
        <w:ind w:left="0" w:right="0" w:firstLine="500"/>
        <w:jc w:val="left"/>
        <w:rPr>
          <w:sz w:val="20"/>
          <w:szCs w:val="20"/>
        </w:rPr>
      </w:pPr>
      <w:bookmarkStart w:id="958" w:name="bookmark958"/>
      <w:bookmarkStart w:id="959" w:name="bookmark959"/>
      <w:bookmarkStart w:id="960" w:name="bookmark960"/>
      <w:r>
        <w:rPr>
          <w:color w:val="000000"/>
          <w:spacing w:val="0"/>
          <w:w w:val="100"/>
          <w:position w:val="0"/>
          <w:sz w:val="20"/>
          <w:szCs w:val="20"/>
        </w:rPr>
        <w:t>注释</w:t>
      </w:r>
      <w:r>
        <w:rPr>
          <w:color w:val="000000"/>
          <w:spacing w:val="0"/>
          <w:w w:val="100"/>
          <w:position w:val="0"/>
          <w:sz w:val="20"/>
          <w:szCs w:val="20"/>
          <w:lang w:val="en-US" w:eastAsia="en-US" w:bidi="en-US"/>
        </w:rPr>
        <w:t>34.</w:t>
      </w:r>
      <w:r>
        <w:rPr>
          <w:color w:val="000000"/>
          <w:spacing w:val="0"/>
          <w:w w:val="100"/>
          <w:position w:val="0"/>
          <w:sz w:val="20"/>
          <w:szCs w:val="20"/>
        </w:rPr>
        <w:t>未分配利润</w:t>
      </w:r>
      <w:bookmarkEnd w:id="958"/>
      <w:bookmarkEnd w:id="959"/>
      <w:bookmarkEnd w:id="960"/>
    </w:p>
    <w:tbl>
      <w:tblPr>
        <w:tblOverlap w:val="never"/>
        <w:jc w:val="center"/>
        <w:tblLayout w:type="fixed"/>
      </w:tblPr>
      <w:tblGrid>
        <w:gridCol w:w="3794"/>
        <w:gridCol w:w="2189"/>
        <w:gridCol w:w="2239"/>
      </w:tblGrid>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调整前</w:t>
            </w:r>
            <w:r>
              <w:rPr>
                <w:rFonts w:ascii="Times New Roman" w:eastAsia="Times New Roman" w:hAnsi="Times New Roman" w:cs="Times New Roman"/>
                <w:color w:val="000000"/>
                <w:spacing w:val="0"/>
                <w:w w:val="100"/>
                <w:position w:val="0"/>
                <w:sz w:val="15"/>
                <w:szCs w:val="15"/>
                <w:lang w:val="zh-TW" w:eastAsia="zh-TW" w:bidi="zh-TW"/>
              </w:rPr>
              <w:t>I</w:t>
            </w:r>
            <w:r>
              <w:rPr>
                <w:color w:val="000000"/>
                <w:spacing w:val="0"/>
                <w:w w:val="100"/>
                <w:position w:val="0"/>
                <w:sz w:val="15"/>
                <w:szCs w:val="15"/>
                <w:lang w:val="zh-TW" w:eastAsia="zh-TW" w:bidi="zh-TW"/>
              </w:rPr>
              <w:t>•.期末未分配利润</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904,577,918.54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699,959,577.53</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调整期初未分配利润含计数（调增+,调减</w:t>
            </w:r>
            <w:r>
              <w:rPr>
                <w:color w:val="000000"/>
                <w:spacing w:val="0"/>
                <w:w w:val="100"/>
                <w:position w:val="0"/>
                <w:sz w:val="15"/>
                <w:szCs w:val="15"/>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调整后期初未分配利润</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904,577,918.54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699,959,577.53</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加：木期归属丁•母公司所冇者的净利润</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176,034,335.10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204,618,341.01</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减：提取法定盈余公积</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6,534,040.33</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lang w:val="zh-TW" w:eastAsia="zh-TW" w:bidi="zh-TW"/>
              </w:rPr>
              <w:t>应付普逋股股利</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33,600,000.00</w:t>
            </w: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期末未分配利润</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1,040,478,213.31</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904,577,918.54</w:t>
            </w:r>
          </w:p>
        </w:tc>
      </w:tr>
    </w:tbl>
    <w:p>
      <w:pPr>
        <w:widowControl w:val="0"/>
        <w:spacing w:after="299" w:line="1" w:lineRule="exact"/>
      </w:pPr>
    </w:p>
    <w:p>
      <w:pPr>
        <w:pStyle w:val="Style46"/>
        <w:keepNext/>
        <w:keepLines/>
        <w:widowControl w:val="0"/>
        <w:shd w:val="clear" w:color="auto" w:fill="auto"/>
        <w:bidi w:val="0"/>
        <w:spacing w:before="0" w:after="140" w:line="240" w:lineRule="auto"/>
        <w:ind w:left="0" w:right="0" w:firstLine="460"/>
        <w:jc w:val="left"/>
        <w:rPr>
          <w:sz w:val="20"/>
          <w:szCs w:val="20"/>
        </w:rPr>
      </w:pPr>
      <w:bookmarkStart w:id="961" w:name="bookmark961"/>
      <w:bookmarkStart w:id="962" w:name="bookmark962"/>
      <w:bookmarkStart w:id="963" w:name="bookmark963"/>
      <w:r>
        <w:rPr>
          <w:color w:val="000000"/>
          <w:spacing w:val="0"/>
          <w:w w:val="100"/>
          <w:position w:val="0"/>
          <w:sz w:val="20"/>
          <w:szCs w:val="20"/>
        </w:rPr>
        <w:t>注释</w:t>
      </w:r>
      <w:r>
        <w:rPr>
          <w:color w:val="000000"/>
          <w:spacing w:val="0"/>
          <w:w w:val="100"/>
          <w:position w:val="0"/>
          <w:sz w:val="20"/>
          <w:szCs w:val="20"/>
          <w:lang w:val="en-US" w:eastAsia="en-US" w:bidi="en-US"/>
        </w:rPr>
        <w:t>35.</w:t>
      </w:r>
      <w:r>
        <w:rPr>
          <w:color w:val="000000"/>
          <w:spacing w:val="0"/>
          <w:w w:val="100"/>
          <w:position w:val="0"/>
          <w:sz w:val="20"/>
          <w:szCs w:val="20"/>
        </w:rPr>
        <w:t>营业收入和营业成本</w:t>
      </w:r>
      <w:bookmarkEnd w:id="961"/>
      <w:bookmarkEnd w:id="962"/>
      <w:bookmarkEnd w:id="963"/>
    </w:p>
    <w:p>
      <w:pPr>
        <w:pStyle w:val="Style46"/>
        <w:keepNext/>
        <w:keepLines/>
        <w:widowControl w:val="0"/>
        <w:shd w:val="clear" w:color="auto" w:fill="auto"/>
        <w:bidi w:val="0"/>
        <w:spacing w:before="0" w:after="140" w:line="240" w:lineRule="auto"/>
        <w:ind w:left="0" w:right="0" w:firstLine="460"/>
        <w:jc w:val="left"/>
        <w:rPr>
          <w:sz w:val="20"/>
          <w:szCs w:val="20"/>
        </w:rPr>
      </w:pPr>
      <w:bookmarkStart w:id="961" w:name="bookmark961"/>
      <w:bookmarkStart w:id="962" w:name="bookmark962"/>
      <w:bookmarkStart w:id="964" w:name="bookmark964"/>
      <w:r>
        <w:rPr>
          <w:color w:val="000000"/>
          <w:spacing w:val="0"/>
          <w:w w:val="100"/>
          <w:position w:val="0"/>
          <w:sz w:val="20"/>
          <w:szCs w:val="20"/>
          <w:lang w:val="en-US" w:eastAsia="en-US" w:bidi="en-US"/>
        </w:rPr>
        <w:t>1.</w:t>
      </w:r>
      <w:r>
        <w:rPr>
          <w:color w:val="000000"/>
          <w:spacing w:val="0"/>
          <w:w w:val="100"/>
          <w:position w:val="0"/>
          <w:sz w:val="20"/>
          <w:szCs w:val="20"/>
        </w:rPr>
        <w:t>营业收入、营业成本</w:t>
      </w:r>
      <w:bookmarkEnd w:id="961"/>
      <w:bookmarkEnd w:id="962"/>
      <w:bookmarkEnd w:id="964"/>
    </w:p>
    <w:tbl>
      <w:tblPr>
        <w:tblOverlap w:val="never"/>
        <w:jc w:val="center"/>
        <w:tblLayout w:type="fixed"/>
      </w:tblPr>
      <w:tblGrid>
        <w:gridCol w:w="1678"/>
        <w:gridCol w:w="2102"/>
        <w:gridCol w:w="1598"/>
        <w:gridCol w:w="1375"/>
        <w:gridCol w:w="1454"/>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上期发生額</w:t>
            </w: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收入</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lang w:val="zh-TW" w:eastAsia="zh-TW" w:bidi="zh-TW"/>
              </w:rPr>
              <w:t>成本</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收入</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成本</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主营业务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1,880,310,553.74</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1,357,901,589.48</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1,560,335,556.50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1,007,900,117.42</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其他业务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15,285,112.51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10,387,794.48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14,234,497.64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11,842,420.21</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86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1,895,595,666,25</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1,368,289,383.96</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1,574,570,054.14</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1,019,742,537.63</w:t>
            </w:r>
          </w:p>
        </w:tc>
      </w:tr>
    </w:tbl>
    <w:p>
      <w:pPr>
        <w:spacing w:lineRule="exact" w:line="1"/>
        <w:rPr>
          <w:sz w:val="2"/>
          <w:szCs w:val="2"/>
        </w:rPr>
      </w:pPr>
      <w:r>
        <w:br w:type="page"/>
      </w: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numPr>
          <w:ilvl w:val="0"/>
          <w:numId w:val="169"/>
        </w:numPr>
        <w:shd w:val="clear" w:color="auto" w:fill="auto"/>
        <w:bidi w:val="0"/>
        <w:spacing w:before="0" w:after="140" w:line="240" w:lineRule="auto"/>
        <w:ind w:left="0" w:right="0" w:firstLine="420"/>
        <w:jc w:val="left"/>
        <w:rPr>
          <w:sz w:val="20"/>
          <w:szCs w:val="20"/>
        </w:rPr>
      </w:pPr>
      <w:bookmarkStart w:id="965" w:name="bookmark965"/>
      <w:bookmarkStart w:id="966" w:name="bookmark966"/>
      <w:bookmarkStart w:id="967" w:name="bookmark967"/>
      <w:bookmarkStart w:id="968" w:name="bookmark968"/>
      <w:bookmarkEnd w:id="967"/>
      <w:r>
        <w:rPr>
          <w:color w:val="000000"/>
          <w:spacing w:val="0"/>
          <w:w w:val="100"/>
          <w:position w:val="0"/>
          <w:sz w:val="20"/>
          <w:szCs w:val="20"/>
        </w:rPr>
        <w:t>合同产生的主营业务收入情况</w:t>
      </w:r>
      <w:bookmarkEnd w:id="965"/>
      <w:bookmarkEnd w:id="966"/>
      <w:bookmarkEnd w:id="968"/>
    </w:p>
    <w:tbl>
      <w:tblPr>
        <w:tblOverlap w:val="never"/>
        <w:jc w:val="left"/>
        <w:tblLayout w:type="fixed"/>
      </w:tblPr>
      <w:tblGrid>
        <w:gridCol w:w="2686"/>
        <w:gridCol w:w="2642"/>
        <w:gridCol w:w="2686"/>
      </w:tblGrid>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center"/>
              <w:rPr>
                <w:sz w:val="15"/>
                <w:szCs w:val="15"/>
              </w:rPr>
            </w:pPr>
            <w:r>
              <w:rPr>
                <w:color w:val="000000"/>
                <w:spacing w:val="0"/>
                <w:w w:val="100"/>
                <w:position w:val="0"/>
                <w:sz w:val="15"/>
                <w:szCs w:val="15"/>
                <w:lang w:val="zh-TW" w:eastAsia="zh-TW" w:bidi="zh-TW"/>
              </w:rPr>
              <w:t>合同分类</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本期发生额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上期发生额</w:t>
            </w:r>
          </w:p>
        </w:tc>
      </w:tr>
      <w:tr>
        <w:trPr>
          <w:trHeight w:val="310"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一、产品类型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1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除草剂</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1,662,707,314.66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1,339,913,824.41</w:t>
            </w:r>
          </w:p>
        </w:tc>
      </w:tr>
      <w:tr>
        <w:trPr>
          <w:trHeight w:val="310"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杀菌剂</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5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175,075,136.12</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5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149,103,189.69</w:t>
            </w:r>
          </w:p>
        </w:tc>
      </w:tr>
      <w:tr>
        <w:trPr>
          <w:trHeight w:val="310"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中间体</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42,528,102.96</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71,318,542.40</w:t>
            </w:r>
          </w:p>
        </w:tc>
      </w:tr>
      <w:tr>
        <w:trPr>
          <w:trHeight w:val="302"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60" w:right="0" w:firstLine="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1,880,310,553.74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1,560,335,556.50</w:t>
            </w:r>
          </w:p>
        </w:tc>
      </w:tr>
      <w:tr>
        <w:trPr>
          <w:trHeight w:val="31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:、按经营地区分类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CN" w:eastAsia="zh-CN" w:bidi="zh-CN"/>
              </w:rPr>
              <w:t>国</w:t>
            </w:r>
            <w:r>
              <w:rPr>
                <w:color w:val="000000"/>
                <w:spacing w:val="0"/>
                <w:w w:val="100"/>
                <w:position w:val="0"/>
                <w:sz w:val="15"/>
                <w:szCs w:val="15"/>
                <w:lang w:val="zh-TW" w:eastAsia="zh-TW" w:bidi="zh-TW"/>
              </w:rPr>
              <w:t>内销售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557,756,178.74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421,919,318.12</w:t>
            </w:r>
          </w:p>
        </w:tc>
      </w:tr>
      <w:tr>
        <w:trPr>
          <w:trHeight w:val="302"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直接出口</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854,169,718.79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887,112,088.15</w:t>
            </w:r>
          </w:p>
        </w:tc>
      </w:tr>
      <w:tr>
        <w:trPr>
          <w:trHeight w:val="31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间接出曰</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468,384,656.21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251,304,150.23</w:t>
            </w:r>
          </w:p>
        </w:tc>
      </w:tr>
      <w:tr>
        <w:trPr>
          <w:trHeight w:val="31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60" w:right="0" w:firstLine="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1,880,310,553.74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1,560,335,556,50</w:t>
            </w:r>
          </w:p>
        </w:tc>
      </w:tr>
      <w:tr>
        <w:trPr>
          <w:trHeight w:val="31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三、按商品转让的时间分类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10"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在某••吋点转让</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1,880,310,553.74</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1,560,335,556.50</w:t>
            </w:r>
          </w:p>
        </w:tc>
      </w:tr>
      <w:tr>
        <w:trPr>
          <w:trHeight w:val="310"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r>
              <w:rPr>
                <w:color w:val="000000"/>
                <w:spacing w:val="0"/>
                <w:w w:val="100"/>
                <w:position w:val="0"/>
                <w:sz w:val="15"/>
                <w:szCs w:val="15"/>
                <w:lang w:val="zh-TW" w:eastAsia="zh-TW" w:bidi="zh-TW"/>
              </w:rPr>
              <w:t>某一时段内转止</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小计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1,880,310,553.74</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1420" w:right="0" w:firstLine="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1,560,335,556,50</w:t>
            </w:r>
          </w:p>
        </w:tc>
      </w:tr>
    </w:tbl>
    <w:p>
      <w:pPr>
        <w:widowControl w:val="0"/>
        <w:spacing w:after="139" w:line="1" w:lineRule="exact"/>
      </w:pPr>
    </w:p>
    <w:p>
      <w:pPr>
        <w:pStyle w:val="Style46"/>
        <w:keepNext/>
        <w:keepLines/>
        <w:widowControl w:val="0"/>
        <w:numPr>
          <w:ilvl w:val="0"/>
          <w:numId w:val="169"/>
        </w:numPr>
        <w:shd w:val="clear" w:color="auto" w:fill="auto"/>
        <w:tabs>
          <w:tab w:pos="764" w:val="left"/>
        </w:tabs>
        <w:bidi w:val="0"/>
        <w:spacing w:before="0" w:after="140" w:line="240" w:lineRule="auto"/>
        <w:ind w:left="0" w:right="0" w:firstLine="420"/>
        <w:jc w:val="left"/>
        <w:rPr>
          <w:sz w:val="20"/>
          <w:szCs w:val="20"/>
        </w:rPr>
      </w:pPr>
      <w:bookmarkStart w:id="969" w:name="bookmark969"/>
      <w:bookmarkStart w:id="970" w:name="bookmark970"/>
      <w:bookmarkStart w:id="971" w:name="bookmark971"/>
      <w:bookmarkStart w:id="972" w:name="bookmark972"/>
      <w:bookmarkEnd w:id="971"/>
      <w:r>
        <w:rPr>
          <w:color w:val="000000"/>
          <w:spacing w:val="0"/>
          <w:w w:val="100"/>
          <w:position w:val="0"/>
          <w:sz w:val="20"/>
          <w:szCs w:val="20"/>
        </w:rPr>
        <w:t>履约义务的说明</w:t>
      </w:r>
      <w:bookmarkEnd w:id="969"/>
      <w:bookmarkEnd w:id="970"/>
      <w:bookmarkEnd w:id="972"/>
    </w:p>
    <w:p>
      <w:pPr>
        <w:pStyle w:val="Style44"/>
        <w:keepNext w:val="0"/>
        <w:keepLines w:val="0"/>
        <w:widowControl w:val="0"/>
        <w:shd w:val="clear" w:color="auto" w:fill="auto"/>
        <w:bidi w:val="0"/>
        <w:spacing w:before="0" w:after="300" w:line="240" w:lineRule="auto"/>
        <w:ind w:left="0" w:right="0" w:firstLine="420"/>
        <w:jc w:val="left"/>
      </w:pPr>
      <w:r>
        <w:rPr>
          <w:color w:val="000000"/>
          <w:spacing w:val="0"/>
          <w:w w:val="100"/>
          <w:position w:val="0"/>
        </w:rPr>
        <w:t>对于商品销售类交易，本公司在客户取得相关商品的控制权时完成履约义务。</w:t>
      </w:r>
    </w:p>
    <w:p>
      <w:pPr>
        <w:pStyle w:val="Style46"/>
        <w:keepNext/>
        <w:keepLines/>
        <w:widowControl w:val="0"/>
        <w:numPr>
          <w:ilvl w:val="0"/>
          <w:numId w:val="169"/>
        </w:numPr>
        <w:shd w:val="clear" w:color="auto" w:fill="auto"/>
        <w:tabs>
          <w:tab w:pos="771" w:val="left"/>
        </w:tabs>
        <w:bidi w:val="0"/>
        <w:spacing w:before="0" w:after="140" w:line="240" w:lineRule="auto"/>
        <w:ind w:left="0" w:right="0" w:firstLine="420"/>
        <w:jc w:val="left"/>
        <w:rPr>
          <w:sz w:val="20"/>
          <w:szCs w:val="20"/>
        </w:rPr>
      </w:pPr>
      <w:bookmarkStart w:id="973" w:name="bookmark973"/>
      <w:bookmarkStart w:id="974" w:name="bookmark974"/>
      <w:bookmarkStart w:id="975" w:name="bookmark975"/>
      <w:bookmarkStart w:id="976" w:name="bookmark976"/>
      <w:bookmarkEnd w:id="975"/>
      <w:r>
        <w:rPr>
          <w:color w:val="000000"/>
          <w:spacing w:val="0"/>
          <w:w w:val="100"/>
          <w:position w:val="0"/>
          <w:sz w:val="20"/>
          <w:szCs w:val="20"/>
        </w:rPr>
        <w:t>主营业务收入前五名</w:t>
      </w:r>
      <w:bookmarkEnd w:id="973"/>
      <w:bookmarkEnd w:id="974"/>
      <w:bookmarkEnd w:id="976"/>
    </w:p>
    <w:tbl>
      <w:tblPr>
        <w:tblOverlap w:val="never"/>
        <w:jc w:val="center"/>
        <w:tblLayout w:type="fixed"/>
      </w:tblPr>
      <w:tblGrid>
        <w:gridCol w:w="2038"/>
        <w:gridCol w:w="1980"/>
        <w:gridCol w:w="1980"/>
        <w:gridCol w:w="2030"/>
      </w:tblGrid>
      <w:tr>
        <w:trPr>
          <w:trHeight w:val="39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与本公司关系</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lang w:val="zh-TW" w:eastAsia="zh-TW" w:bidi="zh-TW"/>
              </w:rPr>
              <w:t>金额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lang w:val="zh-TW" w:eastAsia="zh-TW" w:bidi="zh-TW"/>
              </w:rPr>
              <w:t>占收入总额的比例(%)</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单位一</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非关联方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137,956,880.81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7.28</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单位二</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非关朕方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84,963,423,40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4.48</w:t>
            </w:r>
          </w:p>
        </w:tc>
      </w:tr>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单位三</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非关联方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91,365,402.66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4.82</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单位四</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非美联方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65,849,503.53</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3,47</w:t>
            </w:r>
          </w:p>
        </w:tc>
      </w:tr>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单位五</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非关联方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48,900,742,59</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2.58</w:t>
            </w:r>
          </w:p>
        </w:tc>
      </w:tr>
      <w:tr>
        <w:trPr>
          <w:trHeight w:val="396"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429,035,952.99</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22.63</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20"/>
        <w:jc w:val="left"/>
        <w:rPr>
          <w:sz w:val="20"/>
          <w:szCs w:val="20"/>
        </w:rPr>
      </w:pPr>
      <w:bookmarkStart w:id="977" w:name="bookmark977"/>
      <w:bookmarkStart w:id="978" w:name="bookmark978"/>
      <w:bookmarkStart w:id="979" w:name="bookmark979"/>
      <w:r>
        <w:rPr>
          <w:color w:val="000000"/>
          <w:spacing w:val="0"/>
          <w:w w:val="100"/>
          <w:position w:val="0"/>
          <w:sz w:val="20"/>
          <w:szCs w:val="20"/>
        </w:rPr>
        <w:t>注释</w:t>
      </w:r>
      <w:r>
        <w:rPr>
          <w:color w:val="000000"/>
          <w:spacing w:val="0"/>
          <w:w w:val="100"/>
          <w:position w:val="0"/>
          <w:sz w:val="20"/>
          <w:szCs w:val="20"/>
          <w:lang w:val="en-US" w:eastAsia="en-US" w:bidi="en-US"/>
        </w:rPr>
        <w:t>36.</w:t>
      </w:r>
      <w:r>
        <w:rPr>
          <w:color w:val="000000"/>
          <w:spacing w:val="0"/>
          <w:w w:val="100"/>
          <w:position w:val="0"/>
          <w:sz w:val="20"/>
          <w:szCs w:val="20"/>
        </w:rPr>
        <w:t>税金及附加</w:t>
      </w:r>
      <w:bookmarkEnd w:id="977"/>
      <w:bookmarkEnd w:id="978"/>
      <w:bookmarkEnd w:id="979"/>
    </w:p>
    <w:tbl>
      <w:tblPr>
        <w:tblOverlap w:val="never"/>
        <w:jc w:val="center"/>
        <w:tblLayout w:type="fixed"/>
      </w:tblPr>
      <w:tblGrid>
        <w:gridCol w:w="2686"/>
        <w:gridCol w:w="2642"/>
        <w:gridCol w:w="2678"/>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zh-TW" w:eastAsia="zh-TW" w:bidi="zh-TW"/>
              </w:rPr>
              <w:t>II</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城市维护建设税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564.41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43,120.75</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教育费附加</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352.81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26,417.07</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房产税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1,661,610.27</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1,180,978.21</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土地使用税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3,741,551.75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3,729,302.56</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印花税</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633,857.62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622,794.49</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84,153.02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12,416.03</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16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6,122,089,88</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5,615,029.11</w:t>
            </w:r>
          </w:p>
        </w:tc>
      </w:tr>
    </w:tbl>
    <w:p>
      <w:pPr>
        <w:sectPr>
          <w:headerReference w:type="default" r:id="rId159"/>
          <w:footerReference w:type="default" r:id="rId160"/>
          <w:headerReference w:type="even" r:id="rId161"/>
          <w:footerReference w:type="even" r:id="rId162"/>
          <w:headerReference w:type="first" r:id="rId163"/>
          <w:footerReference w:type="first" r:id="rId164"/>
          <w:footnotePr>
            <w:pos w:val="pageBottom"/>
            <w:numFmt w:val="decimal"/>
            <w:numRestart w:val="continuous"/>
          </w:footnotePr>
          <w:pgSz w:w="11900" w:h="16840"/>
          <w:pgMar w:top="1794" w:right="1189" w:bottom="1597" w:left="2041" w:header="0" w:footer="3" w:gutter="0"/>
          <w:cols w:space="720"/>
          <w:noEndnote/>
          <w:titlePg/>
          <w:rtlGutter w:val="0"/>
          <w:docGrid w:linePitch="360"/>
        </w:sectPr>
      </w:pPr>
    </w:p>
    <w:p>
      <w:pPr>
        <w:pStyle w:val="Style46"/>
        <w:keepNext/>
        <w:keepLines/>
        <w:widowControl w:val="0"/>
        <w:shd w:val="clear" w:color="auto" w:fill="auto"/>
        <w:bidi w:val="0"/>
        <w:spacing w:before="0" w:after="120" w:line="240" w:lineRule="auto"/>
        <w:ind w:left="0" w:right="0" w:firstLine="420"/>
        <w:jc w:val="left"/>
        <w:rPr>
          <w:sz w:val="20"/>
          <w:szCs w:val="20"/>
        </w:rPr>
      </w:pPr>
      <w:bookmarkStart w:id="980" w:name="bookmark980"/>
      <w:bookmarkStart w:id="981" w:name="bookmark981"/>
      <w:bookmarkStart w:id="982" w:name="bookmark982"/>
      <w:r>
        <w:rPr>
          <w:color w:val="000000"/>
          <w:spacing w:val="0"/>
          <w:w w:val="100"/>
          <w:position w:val="0"/>
          <w:sz w:val="20"/>
          <w:szCs w:val="20"/>
        </w:rPr>
        <w:t>注释</w:t>
      </w:r>
      <w:r>
        <w:rPr>
          <w:color w:val="000000"/>
          <w:spacing w:val="0"/>
          <w:w w:val="100"/>
          <w:position w:val="0"/>
          <w:sz w:val="20"/>
          <w:szCs w:val="20"/>
          <w:lang w:val="en-US" w:eastAsia="en-US" w:bidi="en-US"/>
        </w:rPr>
        <w:t>37.</w:t>
      </w:r>
      <w:r>
        <w:rPr>
          <w:color w:val="000000"/>
          <w:spacing w:val="0"/>
          <w:w w:val="100"/>
          <w:position w:val="0"/>
          <w:sz w:val="20"/>
          <w:szCs w:val="20"/>
        </w:rPr>
        <w:t>销售费用</w:t>
      </w:r>
      <w:bookmarkEnd w:id="980"/>
      <w:bookmarkEnd w:id="981"/>
      <w:bookmarkEnd w:id="982"/>
    </w:p>
    <w:tbl>
      <w:tblPr>
        <w:tblOverlap w:val="never"/>
        <w:jc w:val="center"/>
        <w:tblLayout w:type="fixed"/>
      </w:tblPr>
      <w:tblGrid>
        <w:gridCol w:w="2786"/>
        <w:gridCol w:w="2714"/>
        <w:gridCol w:w="2794"/>
      </w:tblGrid>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color w:val="000000"/>
                <w:spacing w:val="0"/>
                <w:w w:val="100"/>
                <w:position w:val="0"/>
                <w:sz w:val="15"/>
                <w:szCs w:val="15"/>
                <w:lang w:val="zh-TW" w:eastAsia="zh-TW" w:bidi="zh-TW"/>
              </w:rPr>
              <w:t>上期发生額</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职工薪酬</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13,228,112.72</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8,542,051.47</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运输费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16,130,294.69</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办公、差旅、业务及招待费</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6,766,414.62</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9,821,158.16</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产品检验、认证及登记费</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7,901,174.82</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4,578,018.87</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广告及宣传推广费</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2,889,800.72</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5,391,327.32</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4,239,573.53</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4,761,735.76</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35,025,076.41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49,224,586.27</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38.</w:t>
            </w:r>
            <w:r>
              <w:rPr>
                <w:color w:val="000000"/>
                <w:spacing w:val="0"/>
                <w:w w:val="100"/>
                <w:position w:val="0"/>
                <w:sz w:val="20"/>
                <w:szCs w:val="20"/>
                <w:lang w:val="zh-TW" w:eastAsia="zh-TW" w:bidi="zh-TW"/>
              </w:rPr>
              <w:t>管理费用</w:t>
            </w:r>
          </w:p>
        </w:tc>
      </w:tr>
      <w:tr>
        <w:trPr>
          <w:trHeight w:val="3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color w:val="000000"/>
                <w:spacing w:val="0"/>
                <w:w w:val="100"/>
                <w:position w:val="0"/>
                <w:sz w:val="15"/>
                <w:szCs w:val="15"/>
                <w:lang w:val="zh-TW" w:eastAsia="zh-TW" w:bidi="zh-TW"/>
              </w:rPr>
              <w:t>上期发生额</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职工薪酬</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52,511,831.25</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37,598,493.04</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安全费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15,088,157.73</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14,312,716.86</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修理费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14,166,905.97</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9,827,167.53</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办公、差旅、业务及招待费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10,612,998.71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10,182,235.43</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折旧与摊销</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15,615,914.09</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6,943,816.23</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危废处置费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39,934,320.20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75,635,344,07</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股权激刷费用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3,644,300.00</w:t>
            </w: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14,409,572.94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12,395,857.39</w:t>
            </w:r>
          </w:p>
        </w:tc>
      </w:tr>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165,984,000.89</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166,895,630.55</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39.</w:t>
            </w:r>
            <w:r>
              <w:rPr>
                <w:color w:val="000000"/>
                <w:spacing w:val="0"/>
                <w:w w:val="100"/>
                <w:position w:val="0"/>
                <w:sz w:val="20"/>
                <w:szCs w:val="20"/>
                <w:lang w:val="zh-TW" w:eastAsia="zh-TW" w:bidi="zh-TW"/>
              </w:rPr>
              <w:t>研发费用</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color w:val="000000"/>
                <w:spacing w:val="0"/>
                <w:w w:val="100"/>
                <w:position w:val="0"/>
                <w:sz w:val="15"/>
                <w:szCs w:val="15"/>
                <w:lang w:val="zh-TW" w:eastAsia="zh-TW" w:bidi="zh-TW"/>
              </w:rPr>
              <w:t>上期发生额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立接投入</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70,417,302.05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60,423,755.01</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直接人工</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23,836,051.05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20,344,745.27</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折</w:t>
            </w:r>
            <w:r>
              <w:rPr>
                <w:rFonts w:ascii="Times New Roman" w:eastAsia="Times New Roman" w:hAnsi="Times New Roman" w:cs="Times New Roman"/>
                <w:color w:val="000000"/>
                <w:spacing w:val="0"/>
                <w:w w:val="100"/>
                <w:position w:val="0"/>
                <w:sz w:val="15"/>
                <w:szCs w:val="15"/>
                <w:lang w:val="en-US" w:eastAsia="en-US" w:bidi="en-US"/>
              </w:rPr>
              <w:t>ILI</w:t>
            </w:r>
            <w:r>
              <w:rPr>
                <w:color w:val="000000"/>
                <w:spacing w:val="0"/>
                <w:w w:val="100"/>
                <w:position w:val="0"/>
                <w:sz w:val="15"/>
                <w:szCs w:val="15"/>
                <w:lang w:val="zh-TW" w:eastAsia="zh-TW" w:bidi="zh-TW"/>
              </w:rPr>
              <w:t>费用与长期待摊费用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1,682,434.63</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1,388,378.45</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其他费用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28,212.88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252,105.33</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95,964,000.61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7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82,408,984.06</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40.</w:t>
            </w:r>
            <w:r>
              <w:rPr>
                <w:color w:val="000000"/>
                <w:spacing w:val="0"/>
                <w:w w:val="100"/>
                <w:position w:val="0"/>
                <w:sz w:val="20"/>
                <w:szCs w:val="20"/>
                <w:lang w:val="zh-TW" w:eastAsia="zh-TW" w:bidi="zh-TW"/>
              </w:rPr>
              <w:t>财务费用</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12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zh-TW" w:eastAsia="zh-TW" w:bidi="zh-TW"/>
              </w:rPr>
              <w:t>利息支出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707,507.44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1,387,831.27</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left"/>
              <w:rPr>
                <w:sz w:val="15"/>
                <w:szCs w:val="15"/>
              </w:rPr>
            </w:pPr>
            <w:r>
              <w:rPr>
                <w:color w:val="000000"/>
                <w:spacing w:val="0"/>
                <w:w w:val="100"/>
                <w:position w:val="0"/>
                <w:sz w:val="15"/>
                <w:szCs w:val="15"/>
                <w:lang w:val="zh-TW" w:eastAsia="zh-TW" w:bidi="zh-TW"/>
              </w:rPr>
              <w:t>减：利息收入</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8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3,112,976.24</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7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1,304,721.63</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汇兑损益</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22,652,265.46</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-6,221,462.28</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银行手劣费</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1,118,995.28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629,000.56</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CN" w:eastAsia="zh-CN" w:bidi="zh-CN"/>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7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21,365,791.94</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-5,509,352.08</w:t>
            </w:r>
          </w:p>
        </w:tc>
      </w:tr>
    </w:tbl>
    <w:p>
      <w:pPr>
        <w:spacing w:lineRule="exact" w:line="1"/>
        <w:rPr>
          <w:sz w:val="2"/>
          <w:szCs w:val="2"/>
        </w:rPr>
      </w:pPr>
      <w:r>
        <w:br w:type="page"/>
      </w:r>
    </w:p>
    <w:p>
      <w:pPr>
        <w:pStyle w:val="Style46"/>
        <w:keepNext/>
        <w:keepLines/>
        <w:widowControl w:val="0"/>
        <w:shd w:val="clear" w:color="auto" w:fill="auto"/>
        <w:bidi w:val="0"/>
        <w:spacing w:before="0" w:after="160" w:line="240" w:lineRule="auto"/>
        <w:ind w:left="0" w:right="0" w:firstLine="520"/>
        <w:jc w:val="left"/>
        <w:rPr>
          <w:sz w:val="20"/>
          <w:szCs w:val="20"/>
        </w:rPr>
      </w:pPr>
      <w:bookmarkStart w:id="983" w:name="bookmark983"/>
      <w:bookmarkStart w:id="984" w:name="bookmark984"/>
      <w:bookmarkStart w:id="985" w:name="bookmark985"/>
      <w:r>
        <w:rPr>
          <w:color w:val="000000"/>
          <w:spacing w:val="0"/>
          <w:w w:val="100"/>
          <w:position w:val="0"/>
          <w:sz w:val="20"/>
          <w:szCs w:val="20"/>
        </w:rPr>
        <w:t>注释</w:t>
      </w:r>
      <w:r>
        <w:rPr>
          <w:color w:val="000000"/>
          <w:spacing w:val="0"/>
          <w:w w:val="100"/>
          <w:position w:val="0"/>
          <w:sz w:val="20"/>
          <w:szCs w:val="20"/>
          <w:lang w:val="en-US" w:eastAsia="en-US" w:bidi="en-US"/>
        </w:rPr>
        <w:t>41.</w:t>
      </w:r>
      <w:r>
        <w:rPr>
          <w:color w:val="000000"/>
          <w:spacing w:val="0"/>
          <w:w w:val="100"/>
          <w:position w:val="0"/>
          <w:sz w:val="20"/>
          <w:szCs w:val="20"/>
        </w:rPr>
        <w:t>其他瞄</w:t>
      </w:r>
      <w:bookmarkEnd w:id="983"/>
      <w:bookmarkEnd w:id="984"/>
      <w:bookmarkEnd w:id="985"/>
    </w:p>
    <w:p>
      <w:pPr>
        <w:pStyle w:val="Style46"/>
        <w:keepNext/>
        <w:keepLines/>
        <w:widowControl w:val="0"/>
        <w:shd w:val="clear" w:color="auto" w:fill="auto"/>
        <w:bidi w:val="0"/>
        <w:spacing w:before="0" w:after="120" w:line="240" w:lineRule="auto"/>
        <w:ind w:left="0" w:right="0" w:firstLine="520"/>
        <w:jc w:val="left"/>
        <w:rPr>
          <w:sz w:val="20"/>
          <w:szCs w:val="20"/>
        </w:rPr>
      </w:pPr>
      <w:bookmarkStart w:id="983" w:name="bookmark983"/>
      <w:bookmarkStart w:id="984" w:name="bookmark984"/>
      <w:bookmarkStart w:id="986" w:name="bookmark986"/>
      <w:r>
        <w:rPr>
          <w:color w:val="000000"/>
          <w:spacing w:val="0"/>
          <w:w w:val="100"/>
          <w:position w:val="0"/>
          <w:sz w:val="20"/>
          <w:szCs w:val="20"/>
          <w:lang w:val="en-US" w:eastAsia="en-US" w:bidi="en-US"/>
        </w:rPr>
        <w:t>1.</w:t>
      </w:r>
      <w:r>
        <w:rPr>
          <w:color w:val="000000"/>
          <w:spacing w:val="0"/>
          <w:w w:val="100"/>
          <w:position w:val="0"/>
          <w:sz w:val="20"/>
          <w:szCs w:val="20"/>
        </w:rPr>
        <w:t>其他收益明细情况</w:t>
      </w:r>
      <w:bookmarkEnd w:id="983"/>
      <w:bookmarkEnd w:id="984"/>
      <w:bookmarkEnd w:id="986"/>
    </w:p>
    <w:tbl>
      <w:tblPr>
        <w:tblOverlap w:val="never"/>
        <w:jc w:val="center"/>
        <w:tblLayout w:type="fixed"/>
      </w:tblPr>
      <w:tblGrid>
        <w:gridCol w:w="2743"/>
        <w:gridCol w:w="2693"/>
        <w:gridCol w:w="2736"/>
      </w:tblGrid>
      <w:tr>
        <w:trPr>
          <w:trHeight w:val="37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产生其他收益的来源</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上期发生額</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政府补助</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6,294,956.01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5,167,432.51</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代扣代缴个税</w:t>
            </w:r>
            <w:r>
              <w:rPr>
                <w:color w:val="000000"/>
                <w:spacing w:val="0"/>
                <w:w w:val="100"/>
                <w:position w:val="0"/>
                <w:sz w:val="15"/>
                <w:szCs w:val="15"/>
                <w:lang w:val="zh-CN" w:eastAsia="zh-CN" w:bidi="zh-CN"/>
              </w:rPr>
              <w:t>手续</w:t>
            </w:r>
            <w:r>
              <w:rPr>
                <w:color w:val="000000"/>
                <w:spacing w:val="0"/>
                <w:w w:val="100"/>
                <w:position w:val="0"/>
                <w:sz w:val="15"/>
                <w:szCs w:val="15"/>
                <w:lang w:val="zh-TW" w:eastAsia="zh-TW" w:bidi="zh-TW"/>
              </w:rPr>
              <w:t>费返还</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2,944.29</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6,626.26</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6,297,900.30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5,174,058.77</w:t>
            </w:r>
          </w:p>
        </w:tc>
      </w:tr>
    </w:tbl>
    <w:p>
      <w:pPr>
        <w:widowControl w:val="0"/>
        <w:spacing w:after="279" w:line="1" w:lineRule="exact"/>
      </w:pPr>
    </w:p>
    <w:p>
      <w:pPr>
        <w:pStyle w:val="Style46"/>
        <w:keepNext/>
        <w:keepLines/>
        <w:widowControl w:val="0"/>
        <w:shd w:val="clear" w:color="auto" w:fill="auto"/>
        <w:bidi w:val="0"/>
        <w:spacing w:before="0" w:after="120" w:line="240" w:lineRule="auto"/>
        <w:ind w:left="0" w:right="0" w:firstLine="520"/>
        <w:jc w:val="left"/>
        <w:rPr>
          <w:sz w:val="20"/>
          <w:szCs w:val="20"/>
        </w:rPr>
      </w:pPr>
      <w:bookmarkStart w:id="987" w:name="bookmark987"/>
      <w:bookmarkStart w:id="988" w:name="bookmark988"/>
      <w:bookmarkStart w:id="989" w:name="bookmark989"/>
      <w:r>
        <w:rPr>
          <w:color w:val="000000"/>
          <w:spacing w:val="0"/>
          <w:w w:val="100"/>
          <w:position w:val="0"/>
          <w:sz w:val="20"/>
          <w:szCs w:val="20"/>
          <w:lang w:val="en-US" w:eastAsia="en-US" w:bidi="en-US"/>
        </w:rPr>
        <w:t>2.</w:t>
      </w:r>
      <w:r>
        <w:rPr>
          <w:color w:val="000000"/>
          <w:spacing w:val="0"/>
          <w:w w:val="100"/>
          <w:position w:val="0"/>
          <w:sz w:val="20"/>
          <w:szCs w:val="20"/>
        </w:rPr>
        <w:t>计入其他收益的政府补助</w:t>
      </w:r>
      <w:bookmarkEnd w:id="987"/>
      <w:bookmarkEnd w:id="988"/>
      <w:bookmarkEnd w:id="989"/>
    </w:p>
    <w:tbl>
      <w:tblPr>
        <w:tblOverlap w:val="never"/>
        <w:jc w:val="center"/>
        <w:tblLayout w:type="fixed"/>
      </w:tblPr>
      <w:tblGrid>
        <w:gridCol w:w="3550"/>
        <w:gridCol w:w="1685"/>
        <w:gridCol w:w="1692"/>
        <w:gridCol w:w="1339"/>
      </w:tblGrid>
      <w:tr>
        <w:trPr>
          <w:trHeight w:val="49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lang w:val="zh-TW" w:eastAsia="zh-TW" w:bidi="zh-TW"/>
              </w:rPr>
              <w:t>上期发生額</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16" w:lineRule="exact"/>
              <w:ind w:left="160" w:right="0" w:firstLine="40"/>
              <w:jc w:val="left"/>
              <w:rPr>
                <w:sz w:val="15"/>
                <w:szCs w:val="15"/>
              </w:rPr>
            </w:pPr>
            <w:r>
              <w:rPr>
                <w:color w:val="000000"/>
                <w:spacing w:val="0"/>
                <w:w w:val="100"/>
                <w:position w:val="0"/>
                <w:sz w:val="15"/>
                <w:szCs w:val="15"/>
                <w:lang w:val="zh-TW" w:eastAsia="zh-TW" w:bidi="zh-TW"/>
              </w:rPr>
              <w:t>与资产相关/ 与收益相关</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大气治理环保项目专项资金</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183,333.15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440,000.04</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60" w:right="0" w:firstLine="40"/>
              <w:jc w:val="left"/>
              <w:rPr>
                <w:sz w:val="15"/>
                <w:szCs w:val="15"/>
              </w:rPr>
            </w:pPr>
            <w:r>
              <w:rPr>
                <w:color w:val="000000"/>
                <w:spacing w:val="0"/>
                <w:w w:val="100"/>
                <w:position w:val="0"/>
                <w:sz w:val="15"/>
                <w:szCs w:val="15"/>
                <w:lang w:val="zh-TW" w:eastAsia="zh-TW" w:bidi="zh-TW"/>
              </w:rPr>
              <w:t>与资产相关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稳定就业岗位补贴</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474,496.60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213,581.64</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60" w:right="0" w:firstLine="40"/>
              <w:jc w:val="left"/>
              <w:rPr>
                <w:sz w:val="15"/>
                <w:szCs w:val="15"/>
              </w:rPr>
            </w:pPr>
            <w:r>
              <w:rPr>
                <w:color w:val="000000"/>
                <w:spacing w:val="0"/>
                <w:w w:val="100"/>
                <w:position w:val="0"/>
                <w:sz w:val="15"/>
                <w:szCs w:val="15"/>
                <w:lang w:val="zh-TW" w:eastAsia="zh-TW" w:bidi="zh-TW"/>
              </w:rPr>
              <w:t>与收益相关</w:t>
            </w:r>
          </w:p>
        </w:tc>
      </w:tr>
      <w:tr>
        <w:trPr>
          <w:trHeight w:val="31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唾草酮项目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910,272.56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745,227.44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与资产相关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十.地返还款</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1,640,576.46</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38,013.48</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与资产相关</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出口信用保险补助</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112,079.20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273,952.00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CN" w:eastAsia="zh-CN" w:bidi="zh-CN"/>
              </w:rPr>
              <w:t>与收益</w:t>
            </w:r>
            <w:r>
              <w:rPr>
                <w:color w:val="000000"/>
                <w:spacing w:val="0"/>
                <w:w w:val="100"/>
                <w:position w:val="0"/>
                <w:sz w:val="15"/>
                <w:szCs w:val="15"/>
                <w:lang w:val="zh-TW" w:eastAsia="zh-TW" w:bidi="zh-TW"/>
              </w:rPr>
              <w:t>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科技局专利奖励</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22,000.00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企业研究开发财政补助</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1,192,500.00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747,500.00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烯酰吗卩林项目</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2,464,600.00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专利奖励资金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192,800.00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2019</w:t>
            </w:r>
            <w:r>
              <w:rPr>
                <w:color w:val="000000"/>
                <w:spacing w:val="0"/>
                <w:w w:val="100"/>
                <w:position w:val="0"/>
                <w:sz w:val="15"/>
                <w:szCs w:val="15"/>
                <w:lang w:val="zh-TW" w:eastAsia="zh-TW" w:bidi="zh-TW"/>
              </w:rPr>
              <w:t>年科学技术发展经费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220,000.00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农业局捐赠监管设备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2,231.64</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557.91</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与资产相关</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工会回拨经费</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5,424.40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2019</w:t>
            </w:r>
            <w:r>
              <w:rPr>
                <w:color w:val="000000"/>
                <w:spacing w:val="0"/>
                <w:w w:val="100"/>
                <w:position w:val="0"/>
                <w:sz w:val="15"/>
                <w:szCs w:val="15"/>
                <w:lang w:val="zh-TW" w:eastAsia="zh-TW" w:bidi="zh-TW"/>
              </w:rPr>
              <w:t>年潍坊市“隐形冠军”奖励</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2018</w:t>
            </w:r>
            <w:r>
              <w:rPr>
                <w:color w:val="000000"/>
                <w:spacing w:val="0"/>
                <w:w w:val="100"/>
                <w:position w:val="0"/>
                <w:sz w:val="15"/>
                <w:szCs w:val="15"/>
                <w:lang w:val="zh-TW" w:eastAsia="zh-TW" w:bidi="zh-TW"/>
              </w:rPr>
              <w:t>年度创新创业政策资金</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109,000.00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color w:val="000000"/>
                <w:spacing w:val="0"/>
                <w:w w:val="100"/>
                <w:position w:val="0"/>
                <w:sz w:val="15"/>
                <w:szCs w:val="15"/>
                <w:lang w:val="zh-TW" w:eastAsia="zh-TW" w:bidi="zh-TW"/>
              </w:rPr>
              <w:t>年市场监管市级专项资金</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56,000.00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1"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疫情补贴</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450,500,00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外经贸和商贸流通专项资金</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449,726.00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.与收益相关</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安全责任险补贴</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16,016.00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与收益相美</w:t>
            </w:r>
          </w:p>
        </w:tc>
      </w:tr>
      <w:tr>
        <w:trPr>
          <w:trHeight w:val="374"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6,294,956.01</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5,167,432.51</w:t>
            </w:r>
          </w:p>
        </w:tc>
        <w:tc>
          <w:tcPr>
            <w:tcBorders>
              <w:top w:val="single" w:sz="4"/>
              <w:left w:val="single" w:sz="4"/>
              <w:bottom w:val="single" w:sz="4"/>
            </w:tcBorders>
            <w:shd w:val="clear" w:color="auto" w:fill="FFFFFF"/>
            <w:vAlign w:val="top"/>
          </w:tcPr>
          <w:p>
            <w:pPr>
              <w:widowControl w:val="0"/>
              <w:rPr>
                <w:sz w:val="10"/>
                <w:szCs w:val="10"/>
              </w:rPr>
            </w:pPr>
          </w:p>
        </w:tc>
      </w:tr>
    </w:tbl>
    <w:p>
      <w:pPr>
        <w:widowControl w:val="0"/>
        <w:spacing w:after="279" w:line="1" w:lineRule="exact"/>
      </w:pPr>
    </w:p>
    <w:p>
      <w:pPr>
        <w:pStyle w:val="Style46"/>
        <w:keepNext/>
        <w:keepLines/>
        <w:widowControl w:val="0"/>
        <w:shd w:val="clear" w:color="auto" w:fill="auto"/>
        <w:bidi w:val="0"/>
        <w:spacing w:before="0" w:after="160" w:line="240" w:lineRule="auto"/>
        <w:ind w:left="0" w:right="0" w:firstLine="520"/>
        <w:jc w:val="left"/>
        <w:rPr>
          <w:sz w:val="20"/>
          <w:szCs w:val="20"/>
        </w:rPr>
      </w:pPr>
      <w:bookmarkStart w:id="990" w:name="bookmark990"/>
      <w:bookmarkStart w:id="991" w:name="bookmark991"/>
      <w:bookmarkStart w:id="992" w:name="bookmark992"/>
      <w:r>
        <w:rPr>
          <w:color w:val="000000"/>
          <w:spacing w:val="0"/>
          <w:w w:val="100"/>
          <w:position w:val="0"/>
          <w:sz w:val="20"/>
          <w:szCs w:val="20"/>
        </w:rPr>
        <w:t>注释</w:t>
      </w:r>
      <w:r>
        <w:rPr>
          <w:color w:val="000000"/>
          <w:spacing w:val="0"/>
          <w:w w:val="100"/>
          <w:position w:val="0"/>
          <w:sz w:val="20"/>
          <w:szCs w:val="20"/>
          <w:lang w:val="en-US" w:eastAsia="en-US" w:bidi="en-US"/>
        </w:rPr>
        <w:t>42.</w:t>
      </w:r>
      <w:r>
        <w:rPr>
          <w:color w:val="000000"/>
          <w:spacing w:val="0"/>
          <w:w w:val="100"/>
          <w:position w:val="0"/>
          <w:sz w:val="20"/>
          <w:szCs w:val="20"/>
        </w:rPr>
        <w:t>投资收益</w:t>
      </w:r>
      <w:bookmarkEnd w:id="990"/>
      <w:bookmarkEnd w:id="991"/>
      <w:bookmarkEnd w:id="992"/>
    </w:p>
    <w:p>
      <w:pPr>
        <w:pStyle w:val="Style46"/>
        <w:keepNext/>
        <w:keepLines/>
        <w:widowControl w:val="0"/>
        <w:shd w:val="clear" w:color="auto" w:fill="auto"/>
        <w:bidi w:val="0"/>
        <w:spacing w:before="0" w:after="120" w:line="240" w:lineRule="auto"/>
        <w:ind w:left="0" w:right="0" w:firstLine="520"/>
        <w:jc w:val="left"/>
        <w:rPr>
          <w:sz w:val="20"/>
          <w:szCs w:val="20"/>
        </w:rPr>
      </w:pPr>
      <w:bookmarkStart w:id="990" w:name="bookmark990"/>
      <w:bookmarkStart w:id="991" w:name="bookmark991"/>
      <w:bookmarkStart w:id="993" w:name="bookmark993"/>
      <w:r>
        <w:rPr>
          <w:color w:val="000000"/>
          <w:spacing w:val="0"/>
          <w:w w:val="100"/>
          <w:position w:val="0"/>
          <w:sz w:val="20"/>
          <w:szCs w:val="20"/>
          <w:lang w:val="en-US" w:eastAsia="en-US" w:bidi="en-US"/>
        </w:rPr>
        <w:t>1.</w:t>
      </w:r>
      <w:r>
        <w:rPr>
          <w:color w:val="000000"/>
          <w:spacing w:val="0"/>
          <w:w w:val="100"/>
          <w:position w:val="0"/>
          <w:sz w:val="20"/>
          <w:szCs w:val="20"/>
        </w:rPr>
        <w:t>投资收益明细情况</w:t>
      </w:r>
      <w:bookmarkEnd w:id="990"/>
      <w:bookmarkEnd w:id="991"/>
      <w:bookmarkEnd w:id="993"/>
    </w:p>
    <w:tbl>
      <w:tblPr>
        <w:tblOverlap w:val="never"/>
        <w:jc w:val="center"/>
        <w:tblLayout w:type="fixed"/>
      </w:tblPr>
      <w:tblGrid>
        <w:gridCol w:w="3420"/>
        <w:gridCol w:w="2225"/>
        <w:gridCol w:w="2570"/>
      </w:tblGrid>
      <w:tr>
        <w:trPr>
          <w:trHeight w:val="37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zh-TW" w:eastAsia="zh-TW" w:bidi="zh-TW"/>
              </w:rPr>
              <w:t>II</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上期发生額</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理财产品取得的投资收益</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8,098,122.24</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7,050,079.49</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远期結售汇和外汇期权的投资收益</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351,609.69</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-15,414,939.63</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处置其他依权投资取得的投资收益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500,000.00</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8,449,731.93</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-7,864,860.14</w:t>
            </w:r>
          </w:p>
        </w:tc>
      </w:tr>
    </w:tbl>
    <w:p>
      <w:pPr>
        <w:spacing w:lineRule="exact" w:line="1"/>
        <w:rPr>
          <w:sz w:val="2"/>
          <w:szCs w:val="2"/>
        </w:rPr>
      </w:pPr>
      <w:r>
        <w:br w:type="page"/>
      </w:r>
    </w:p>
    <w:tbl>
      <w:tblPr>
        <w:tblOverlap w:val="never"/>
        <w:jc w:val="center"/>
        <w:tblLayout w:type="fixed"/>
      </w:tblPr>
      <w:tblGrid>
        <w:gridCol w:w="2750"/>
        <w:gridCol w:w="2714"/>
        <w:gridCol w:w="2786"/>
      </w:tblGrid>
      <w:tr>
        <w:trPr>
          <w:trHeight w:val="403" w:hRule="exact"/>
        </w:trPr>
        <w:tc>
          <w:tcPr>
            <w:gridSpan w:val="3"/>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43.</w:t>
            </w:r>
            <w:r>
              <w:rPr>
                <w:color w:val="000000"/>
                <w:spacing w:val="0"/>
                <w:w w:val="100"/>
                <w:position w:val="0"/>
                <w:sz w:val="20"/>
                <w:szCs w:val="20"/>
                <w:lang w:val="zh-TW" w:eastAsia="zh-TW" w:bidi="zh-TW"/>
              </w:rPr>
              <w:t>公允价值变动收益</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60"/>
              <w:jc w:val="both"/>
              <w:rPr>
                <w:sz w:val="15"/>
                <w:szCs w:val="15"/>
              </w:rPr>
            </w:pPr>
            <w:r>
              <w:rPr>
                <w:color w:val="000000"/>
                <w:spacing w:val="0"/>
                <w:w w:val="100"/>
                <w:position w:val="0"/>
                <w:sz w:val="15"/>
                <w:szCs w:val="15"/>
                <w:lang w:val="zh-TW" w:eastAsia="zh-TW" w:bidi="zh-TW"/>
              </w:rPr>
              <w:t>产生公允价価变动收益的来源</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上期发生額</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交易性金融资产</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10,384,715.04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122,821.60</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交易性金融负成</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-3,297,270.60</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both"/>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10,318,919.54</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-3,174,449.00</w:t>
            </w:r>
          </w:p>
        </w:tc>
      </w:tr>
      <w:tr>
        <w:trPr>
          <w:trHeight w:val="720"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44.</w:t>
            </w:r>
            <w:r>
              <w:rPr>
                <w:color w:val="000000"/>
                <w:spacing w:val="0"/>
                <w:w w:val="100"/>
                <w:position w:val="0"/>
                <w:sz w:val="20"/>
                <w:szCs w:val="20"/>
                <w:lang w:val="zh-TW" w:eastAsia="zh-TW" w:bidi="zh-TW"/>
              </w:rPr>
              <w:t>信用减值损失</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20" w:right="0" w:firstLine="0"/>
              <w:jc w:val="both"/>
              <w:rPr>
                <w:sz w:val="15"/>
                <w:szCs w:val="15"/>
              </w:rPr>
            </w:pPr>
            <w:r>
              <w:rPr>
                <w:color w:val="000000"/>
                <w:spacing w:val="0"/>
                <w:w w:val="100"/>
                <w:position w:val="0"/>
                <w:sz w:val="15"/>
                <w:szCs w:val="15"/>
                <w:lang w:val="zh-TW" w:eastAsia="zh-TW" w:bidi="zh-TW"/>
              </w:rPr>
              <w:t>项冃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坏账损失</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4,063,128.97</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1,553,860.63</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both"/>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4,063,128,97</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1,553,860.63</w:t>
            </w:r>
          </w:p>
        </w:tc>
      </w:tr>
      <w:tr>
        <w:trPr>
          <w:trHeight w:val="720"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45.</w:t>
            </w:r>
            <w:r>
              <w:rPr>
                <w:color w:val="000000"/>
                <w:spacing w:val="0"/>
                <w:w w:val="100"/>
                <w:position w:val="0"/>
                <w:sz w:val="20"/>
                <w:szCs w:val="20"/>
                <w:lang w:val="zh-TW" w:eastAsia="zh-TW" w:bidi="zh-TW"/>
              </w:rPr>
              <w:t>资产减值损失</w:t>
            </w:r>
          </w:p>
        </w:tc>
      </w:tr>
      <w:tr>
        <w:trPr>
          <w:trHeight w:val="3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both"/>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存货跌价损失</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-815,606.91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-9,458,840.32</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任建工程减值损失</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-2,895,620.00</w:t>
            </w: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both"/>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-3,711,226.91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-9,458,840.32</w:t>
            </w:r>
          </w:p>
        </w:tc>
      </w:tr>
      <w:tr>
        <w:trPr>
          <w:trHeight w:val="720"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46.</w:t>
            </w:r>
            <w:r>
              <w:rPr>
                <w:color w:val="000000"/>
                <w:spacing w:val="0"/>
                <w:w w:val="100"/>
                <w:position w:val="0"/>
                <w:sz w:val="20"/>
                <w:szCs w:val="20"/>
                <w:lang w:val="zh-TW" w:eastAsia="zh-TW" w:bidi="zh-TW"/>
              </w:rPr>
              <w:t>资产处置收益</w:t>
            </w:r>
          </w:p>
        </w:tc>
      </w:tr>
      <w:tr>
        <w:trPr>
          <w:trHeight w:val="3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both"/>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固定资产处置利得或损失</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9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-9,382.26</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8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-474,943.84</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9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-9,382.26</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8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-474,943.84</w:t>
            </w:r>
          </w:p>
        </w:tc>
      </w:tr>
    </w:tbl>
    <w:p>
      <w:pPr>
        <w:widowControl w:val="0"/>
        <w:spacing w:after="279" w:line="1" w:lineRule="exact"/>
      </w:pPr>
    </w:p>
    <w:p>
      <w:pPr>
        <w:pStyle w:val="Style46"/>
        <w:keepNext/>
        <w:keepLines/>
        <w:widowControl w:val="0"/>
        <w:shd w:val="clear" w:color="auto" w:fill="auto"/>
        <w:bidi w:val="0"/>
        <w:spacing w:before="0" w:after="140" w:line="240" w:lineRule="auto"/>
        <w:ind w:left="0" w:right="0" w:firstLine="440"/>
        <w:jc w:val="left"/>
        <w:rPr>
          <w:sz w:val="20"/>
          <w:szCs w:val="20"/>
        </w:rPr>
      </w:pPr>
      <w:bookmarkStart w:id="994" w:name="bookmark994"/>
      <w:bookmarkStart w:id="995" w:name="bookmark995"/>
      <w:bookmarkStart w:id="996" w:name="bookmark996"/>
      <w:r>
        <w:rPr>
          <w:color w:val="000000"/>
          <w:spacing w:val="0"/>
          <w:w w:val="100"/>
          <w:position w:val="0"/>
          <w:sz w:val="20"/>
          <w:szCs w:val="20"/>
        </w:rPr>
        <w:t>注释</w:t>
      </w:r>
      <w:r>
        <w:rPr>
          <w:color w:val="000000"/>
          <w:spacing w:val="0"/>
          <w:w w:val="100"/>
          <w:position w:val="0"/>
          <w:sz w:val="20"/>
          <w:szCs w:val="20"/>
          <w:lang w:val="en-US" w:eastAsia="en-US" w:bidi="en-US"/>
        </w:rPr>
        <w:t>47.</w:t>
      </w:r>
      <w:r>
        <w:rPr>
          <w:color w:val="000000"/>
          <w:spacing w:val="0"/>
          <w:w w:val="100"/>
          <w:position w:val="0"/>
          <w:sz w:val="20"/>
          <w:szCs w:val="20"/>
        </w:rPr>
        <w:t>营业外收入</w:t>
      </w:r>
      <w:bookmarkEnd w:id="994"/>
      <w:bookmarkEnd w:id="995"/>
      <w:bookmarkEnd w:id="996"/>
    </w:p>
    <w:tbl>
      <w:tblPr>
        <w:tblOverlap w:val="never"/>
        <w:jc w:val="center"/>
        <w:tblLayout w:type="fixed"/>
      </w:tblPr>
      <w:tblGrid>
        <w:gridCol w:w="2448"/>
        <w:gridCol w:w="1915"/>
        <w:gridCol w:w="1901"/>
        <w:gridCol w:w="1958"/>
      </w:tblGrid>
      <w:tr>
        <w:trPr>
          <w:trHeight w:val="4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zh-TW" w:eastAsia="zh-TW" w:bidi="zh-TW"/>
              </w:rPr>
              <w:t>I</w:t>
            </w:r>
            <w:r>
              <w:rPr>
                <w:color w:val="000000"/>
                <w:spacing w:val="0"/>
                <w:w w:val="100"/>
                <w:position w:val="0"/>
                <w:sz w:val="15"/>
                <w:szCs w:val="15"/>
                <w:lang w:val="zh-TW" w:eastAsia="zh-TW" w:bidi="zh-TW"/>
              </w:rPr>
              <w:t>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计入当期非经常性损 益的金额</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往来款清理</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172,366.28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8,372.20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172,366.28</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赔偿、罚款收入</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129,694.00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24,195.40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129,694.00</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108,398.36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142,041.76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108,398.36</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06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410,458.64</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174,609.36</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0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410,458.64</w:t>
            </w:r>
          </w:p>
        </w:tc>
      </w:tr>
    </w:tbl>
    <w:p>
      <w:pPr>
        <w:widowControl w:val="0"/>
        <w:spacing w:after="279" w:line="1" w:lineRule="exact"/>
      </w:pPr>
    </w:p>
    <w:p>
      <w:pPr>
        <w:pStyle w:val="Style46"/>
        <w:keepNext/>
        <w:keepLines/>
        <w:widowControl w:val="0"/>
        <w:shd w:val="clear" w:color="auto" w:fill="auto"/>
        <w:bidi w:val="0"/>
        <w:spacing w:before="0" w:after="140" w:line="240" w:lineRule="auto"/>
        <w:ind w:left="0" w:right="0" w:firstLine="440"/>
        <w:jc w:val="left"/>
        <w:rPr>
          <w:sz w:val="20"/>
          <w:szCs w:val="20"/>
        </w:rPr>
      </w:pPr>
      <w:bookmarkStart w:id="997" w:name="bookmark997"/>
      <w:bookmarkStart w:id="998" w:name="bookmark998"/>
      <w:bookmarkStart w:id="999" w:name="bookmark999"/>
      <w:r>
        <w:rPr>
          <w:color w:val="000000"/>
          <w:spacing w:val="0"/>
          <w:w w:val="100"/>
          <w:position w:val="0"/>
          <w:sz w:val="20"/>
          <w:szCs w:val="20"/>
        </w:rPr>
        <w:t>注释</w:t>
      </w:r>
      <w:r>
        <w:rPr>
          <w:color w:val="000000"/>
          <w:spacing w:val="0"/>
          <w:w w:val="100"/>
          <w:position w:val="0"/>
          <w:sz w:val="20"/>
          <w:szCs w:val="20"/>
          <w:lang w:val="en-US" w:eastAsia="en-US" w:bidi="en-US"/>
        </w:rPr>
        <w:t>48.</w:t>
      </w:r>
      <w:r>
        <w:rPr>
          <w:color w:val="000000"/>
          <w:spacing w:val="0"/>
          <w:w w:val="100"/>
          <w:position w:val="0"/>
          <w:sz w:val="20"/>
          <w:szCs w:val="20"/>
        </w:rPr>
        <w:t>营业外支出</w:t>
      </w:r>
      <w:bookmarkEnd w:id="997"/>
      <w:bookmarkEnd w:id="998"/>
      <w:bookmarkEnd w:id="999"/>
    </w:p>
    <w:tbl>
      <w:tblPr>
        <w:tblOverlap w:val="never"/>
        <w:jc w:val="center"/>
        <w:tblLayout w:type="fixed"/>
      </w:tblPr>
      <w:tblGrid>
        <w:gridCol w:w="2081"/>
        <w:gridCol w:w="2030"/>
        <w:gridCol w:w="2030"/>
        <w:gridCol w:w="2074"/>
      </w:tblGrid>
      <w:tr>
        <w:trPr>
          <w:trHeight w:val="475"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计入本期非经常性损益 的金额</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对外捐赠</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157,132.00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221,000.00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157,132.00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固定资产报废损失</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1,930,916.56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2,733,823.05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1,930,916.56</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非常损失（注</w:t>
            </w: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10,058,394.37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10,058,394.37</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罚款支出</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1,036,501.83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1,036,501.83</w:t>
            </w:r>
          </w:p>
        </w:tc>
      </w:tr>
    </w:tbl>
    <w:p>
      <w:pPr>
        <w:spacing w:lineRule="exact" w:line="1"/>
        <w:rPr>
          <w:sz w:val="2"/>
          <w:szCs w:val="2"/>
        </w:rPr>
      </w:pPr>
      <w:r>
        <w:br w:type="page"/>
      </w:r>
    </w:p>
    <w:tbl>
      <w:tblPr>
        <w:tblOverlap w:val="never"/>
        <w:jc w:val="center"/>
        <w:tblLayout w:type="fixed"/>
      </w:tblPr>
      <w:tblGrid>
        <w:gridCol w:w="2074"/>
        <w:gridCol w:w="2038"/>
        <w:gridCol w:w="2030"/>
        <w:gridCol w:w="2066"/>
      </w:tblGrid>
      <w:tr>
        <w:trPr>
          <w:trHeight w:val="475"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项日</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让入本期非经常性损益 的金额</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赔偿支出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764,100.00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764,100.00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66,439.31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32,706.91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66,439.31</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8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14,013,484.07</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2,987,529.96</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14,013,484.07</w:t>
            </w:r>
          </w:p>
        </w:tc>
      </w:tr>
    </w:tbl>
    <w:p>
      <w:pPr>
        <w:pStyle w:val="Style44"/>
        <w:keepNext w:val="0"/>
        <w:keepLines w:val="0"/>
        <w:widowControl w:val="0"/>
        <w:shd w:val="clear" w:color="auto" w:fill="auto"/>
        <w:bidi w:val="0"/>
        <w:spacing w:before="0" w:after="0" w:line="396" w:lineRule="exact"/>
        <w:ind w:left="0" w:right="0" w:firstLine="420"/>
        <w:jc w:val="left"/>
      </w:pPr>
      <w:r>
        <w:rPr>
          <w:color w:val="000000"/>
          <w:spacing w:val="0"/>
          <w:w w:val="100"/>
          <w:position w:val="0"/>
        </w:rPr>
        <w:t>营业外支出的说明：</w:t>
      </w:r>
    </w:p>
    <w:p>
      <w:pPr>
        <w:pStyle w:val="Style44"/>
        <w:keepNext w:val="0"/>
        <w:keepLines w:val="0"/>
        <w:widowControl w:val="0"/>
        <w:shd w:val="clear" w:color="auto" w:fill="auto"/>
        <w:bidi w:val="0"/>
        <w:spacing w:before="0" w:after="300" w:line="396" w:lineRule="exact"/>
        <w:ind w:left="0" w:right="0" w:firstLine="420"/>
        <w:jc w:val="left"/>
      </w:pPr>
      <w:r>
        <w:rPr>
          <w:color w:val="000000"/>
          <w:spacing w:val="0"/>
          <w:w w:val="100"/>
          <w:position w:val="0"/>
        </w:rPr>
        <w:t>注</w:t>
      </w:r>
      <w:r>
        <w:rPr>
          <w:color w:val="000000"/>
          <w:spacing w:val="0"/>
          <w:w w:val="100"/>
          <w:position w:val="0"/>
          <w:sz w:val="22"/>
          <w:szCs w:val="22"/>
        </w:rPr>
        <w:t>1： 2020</w:t>
      </w:r>
      <w:r>
        <w:rPr>
          <w:color w:val="000000"/>
          <w:spacing w:val="0"/>
          <w:w w:val="100"/>
          <w:position w:val="0"/>
        </w:rPr>
        <w:t>年</w:t>
      </w:r>
      <w:r>
        <w:rPr>
          <w:color w:val="000000"/>
          <w:spacing w:val="0"/>
          <w:w w:val="100"/>
          <w:position w:val="0"/>
          <w:sz w:val="22"/>
          <w:szCs w:val="22"/>
        </w:rPr>
        <w:t>2</w:t>
      </w:r>
      <w:r>
        <w:rPr>
          <w:color w:val="000000"/>
          <w:spacing w:val="0"/>
          <w:w w:val="100"/>
          <w:position w:val="0"/>
        </w:rPr>
        <w:t>月</w:t>
      </w:r>
      <w:r>
        <w:rPr>
          <w:color w:val="000000"/>
          <w:spacing w:val="0"/>
          <w:w w:val="100"/>
          <w:position w:val="0"/>
          <w:sz w:val="22"/>
          <w:szCs w:val="22"/>
        </w:rPr>
        <w:t>11</w:t>
      </w:r>
      <w:r>
        <w:rPr>
          <w:color w:val="000000"/>
          <w:spacing w:val="0"/>
          <w:w w:val="100"/>
          <w:position w:val="0"/>
        </w:rPr>
        <w:t>日，本公司全资子公司辽宁先达烯草酮车间试生产期间发生爆炸 事故，本次事故造成形成的财产净损失</w:t>
      </w:r>
      <w:r>
        <w:rPr>
          <w:color w:val="000000"/>
          <w:spacing w:val="0"/>
          <w:w w:val="100"/>
          <w:position w:val="0"/>
          <w:sz w:val="22"/>
          <w:szCs w:val="22"/>
        </w:rPr>
        <w:t xml:space="preserve">10, 058, </w:t>
      </w:r>
      <w:r>
        <w:rPr>
          <w:color w:val="000000"/>
          <w:spacing w:val="0"/>
          <w:w w:val="100"/>
          <w:position w:val="0"/>
          <w:sz w:val="22"/>
          <w:szCs w:val="22"/>
          <w:lang w:val="en-US" w:eastAsia="en-US" w:bidi="en-US"/>
        </w:rPr>
        <w:t xml:space="preserve">394. </w:t>
      </w:r>
      <w:r>
        <w:rPr>
          <w:color w:val="000000"/>
          <w:spacing w:val="0"/>
          <w:w w:val="100"/>
          <w:position w:val="0"/>
          <w:sz w:val="22"/>
          <w:szCs w:val="22"/>
        </w:rPr>
        <w:t>37</w:t>
      </w:r>
      <w:r>
        <w:rPr>
          <w:color w:val="000000"/>
          <w:spacing w:val="0"/>
          <w:w w:val="100"/>
          <w:position w:val="0"/>
        </w:rPr>
        <w:t>元，罚款</w:t>
      </w:r>
      <w:r>
        <w:rPr>
          <w:color w:val="000000"/>
          <w:spacing w:val="0"/>
          <w:w w:val="100"/>
          <w:position w:val="0"/>
          <w:sz w:val="22"/>
          <w:szCs w:val="22"/>
        </w:rPr>
        <w:t xml:space="preserve">1, 000, </w:t>
      </w:r>
      <w:r>
        <w:rPr>
          <w:color w:val="000000"/>
          <w:spacing w:val="0"/>
          <w:w w:val="100"/>
          <w:position w:val="0"/>
          <w:sz w:val="22"/>
          <w:szCs w:val="22"/>
          <w:lang w:val="en-US" w:eastAsia="en-US" w:bidi="en-US"/>
        </w:rPr>
        <w:t xml:space="preserve">000. </w:t>
      </w:r>
      <w:r>
        <w:rPr>
          <w:color w:val="000000"/>
          <w:spacing w:val="0"/>
          <w:w w:val="100"/>
          <w:position w:val="0"/>
          <w:sz w:val="22"/>
          <w:szCs w:val="22"/>
        </w:rPr>
        <w:t>00</w:t>
      </w:r>
      <w:r>
        <w:rPr>
          <w:color w:val="000000"/>
          <w:spacing w:val="0"/>
          <w:w w:val="100"/>
          <w:position w:val="0"/>
        </w:rPr>
        <w:t xml:space="preserve">元，赔偿净 支出 </w:t>
      </w:r>
      <w:r>
        <w:rPr>
          <w:color w:val="000000"/>
          <w:spacing w:val="0"/>
          <w:w w:val="100"/>
          <w:position w:val="0"/>
          <w:sz w:val="22"/>
          <w:szCs w:val="22"/>
        </w:rPr>
        <w:t xml:space="preserve">764, </w:t>
      </w:r>
      <w:r>
        <w:rPr>
          <w:color w:val="000000"/>
          <w:spacing w:val="0"/>
          <w:w w:val="100"/>
          <w:position w:val="0"/>
          <w:sz w:val="22"/>
          <w:szCs w:val="22"/>
          <w:lang w:val="en-US" w:eastAsia="en-US" w:bidi="en-US"/>
        </w:rPr>
        <w:t xml:space="preserve">100. </w:t>
      </w:r>
      <w:r>
        <w:rPr>
          <w:color w:val="000000"/>
          <w:spacing w:val="0"/>
          <w:w w:val="100"/>
          <w:position w:val="0"/>
          <w:sz w:val="22"/>
          <w:szCs w:val="22"/>
        </w:rPr>
        <w:t xml:space="preserve">00 </w:t>
      </w:r>
      <w:r>
        <w:rPr>
          <w:color w:val="000000"/>
          <w:spacing w:val="0"/>
          <w:w w:val="100"/>
          <w:position w:val="0"/>
        </w:rPr>
        <w:t>元。</w:t>
      </w:r>
    </w:p>
    <w:tbl>
      <w:tblPr>
        <w:tblOverlap w:val="never"/>
        <w:jc w:val="center"/>
        <w:tblLayout w:type="fixed"/>
      </w:tblPr>
      <w:tblGrid>
        <w:gridCol w:w="2765"/>
        <w:gridCol w:w="2678"/>
        <w:gridCol w:w="2808"/>
      </w:tblGrid>
      <w:tr>
        <w:trPr>
          <w:trHeight w:val="792" w:hRule="exact"/>
        </w:trPr>
        <w:tc>
          <w:tcPr>
            <w:gridSpan w:val="3"/>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18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49.</w:t>
            </w:r>
            <w:r>
              <w:rPr>
                <w:color w:val="000000"/>
                <w:spacing w:val="0"/>
                <w:w w:val="100"/>
                <w:position w:val="0"/>
                <w:sz w:val="20"/>
                <w:szCs w:val="20"/>
                <w:lang w:val="zh-TW" w:eastAsia="zh-TW" w:bidi="zh-TW"/>
              </w:rPr>
              <w:t>所得税费用</w:t>
            </w:r>
          </w:p>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en-US" w:eastAsia="en-US" w:bidi="en-US"/>
              </w:rPr>
              <w:t>1.</w:t>
            </w:r>
            <w:r>
              <w:rPr>
                <w:color w:val="000000"/>
                <w:spacing w:val="0"/>
                <w:w w:val="100"/>
                <w:position w:val="0"/>
                <w:sz w:val="20"/>
                <w:szCs w:val="20"/>
                <w:lang w:val="zh-TW" w:eastAsia="zh-TW" w:bidi="zh-TW"/>
              </w:rPr>
              <w:t>所得税费用表</w:t>
            </w:r>
          </w:p>
        </w:tc>
      </w:tr>
      <w:tr>
        <w:trPr>
          <w:trHeight w:val="3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当期所得税费用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33,032,535.04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32,362,958.10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递延所得税费用</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5,584,498.56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2,153,244.99</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38,617,033.60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34,516,203.09</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en-US" w:eastAsia="en-US" w:bidi="en-US"/>
              </w:rPr>
              <w:t>2.</w:t>
            </w:r>
            <w:r>
              <w:rPr>
                <w:color w:val="000000"/>
                <w:spacing w:val="0"/>
                <w:w w:val="100"/>
                <w:position w:val="0"/>
                <w:sz w:val="20"/>
                <w:szCs w:val="20"/>
                <w:lang w:val="zh-TW" w:eastAsia="zh-TW" w:bidi="zh-TW"/>
              </w:rPr>
              <w:t>会计利润与所得税费用调整过程</w:t>
            </w:r>
          </w:p>
        </w:tc>
      </w:tr>
      <w:tr>
        <w:trPr>
          <w:trHeight w:val="346" w:hRule="exact"/>
        </w:trPr>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利润总额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214,651,368.70</w:t>
            </w:r>
          </w:p>
        </w:tc>
      </w:tr>
      <w:tr>
        <w:trPr>
          <w:trHeight w:val="331" w:hRule="exact"/>
        </w:trPr>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按法定/适用税率计算的所得税费用</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53,662,842.16</w:t>
            </w: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子公司适用不同税率的影响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-21,057,109.49</w:t>
            </w:r>
          </w:p>
        </w:tc>
      </w:tr>
      <w:tr>
        <w:trPr>
          <w:trHeight w:val="331"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本公司税收优惠的影响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-7,057,636.53</w:t>
            </w:r>
          </w:p>
        </w:tc>
      </w:tr>
      <w:tr>
        <w:trPr>
          <w:trHeight w:val="331"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调整以前期间所得税的影响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1,480,519.77</w:t>
            </w: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非应税收入的影响</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不可抵扣的成本、费用和损失影响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2,187,786.80</w:t>
            </w:r>
          </w:p>
        </w:tc>
      </w:tr>
      <w:tr>
        <w:trPr>
          <w:trHeight w:val="331"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税率变动对期初递延所得税余额的影响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-4,037.54</w:t>
            </w: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使用前期未确认递延所得税资产的可抵扣亏损的影响</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本期未确认递延所得税资产的可抵扣所时性差异或可抵扣亏损的影响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16,609,127.55</w:t>
            </w: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研发费用加计扣除</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-7,204,459.12</w:t>
            </w:r>
          </w:p>
        </w:tc>
      </w:tr>
      <w:tr>
        <w:trPr>
          <w:trHeight w:val="346" w:hRule="exact"/>
        </w:trPr>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所得税费用</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38,617,033.60</w:t>
            </w:r>
          </w:p>
        </w:tc>
      </w:tr>
      <w:tr>
        <w:trPr>
          <w:trHeight w:val="958"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180" w:line="240" w:lineRule="auto"/>
              <w:ind w:left="0" w:right="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50.</w:t>
            </w:r>
            <w:r>
              <w:rPr>
                <w:color w:val="000000"/>
                <w:spacing w:val="0"/>
                <w:w w:val="100"/>
                <w:position w:val="0"/>
                <w:sz w:val="20"/>
                <w:szCs w:val="20"/>
                <w:lang w:val="zh-TW" w:eastAsia="zh-TW" w:bidi="zh-TW"/>
              </w:rPr>
              <w:t>现金流量表附注</w:t>
            </w:r>
          </w:p>
          <w:p>
            <w:pPr>
              <w:pStyle w:val="Style51"/>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lang w:val="en-US" w:eastAsia="en-US" w:bidi="en-US"/>
              </w:rPr>
              <w:t>1.</w:t>
            </w:r>
            <w:r>
              <w:rPr>
                <w:color w:val="000000"/>
                <w:spacing w:val="0"/>
                <w:w w:val="100"/>
                <w:position w:val="0"/>
                <w:sz w:val="20"/>
                <w:szCs w:val="20"/>
                <w:lang w:val="zh-TW" w:eastAsia="zh-TW" w:bidi="zh-TW"/>
              </w:rPr>
              <w:t>收到其他与经营活动有关的现金</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利息收入</w:t>
            </w:r>
          </w:p>
        </w:tc>
        <w:tc>
          <w:tcPr>
            <w:tcBorders>
              <w:top w:val="dashed"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3,112,976.24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1,304,721.63</w:t>
            </w:r>
          </w:p>
        </w:tc>
      </w:tr>
      <w:tr>
        <w:trPr>
          <w:trHeight w:val="367" w:hRule="exact"/>
        </w:trPr>
        <w:tc>
          <w:tcPr>
            <w:tcBorders>
              <w:top w:val="dashed"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政府补助</w:t>
            </w:r>
          </w:p>
        </w:tc>
        <w:tc>
          <w:tcPr>
            <w:tcBorders>
              <w:top w:val="dashed"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4,449,941.79</w:t>
            </w:r>
          </w:p>
        </w:tc>
        <w:tc>
          <w:tcPr>
            <w:tcBorders>
              <w:top w:val="dashed"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20,421,540.33</w:t>
            </w:r>
          </w:p>
        </w:tc>
      </w:tr>
    </w:tbl>
    <w:p>
      <w:pPr>
        <w:sectPr>
          <w:headerReference w:type="default" r:id="rId165"/>
          <w:footerReference w:type="default" r:id="rId166"/>
          <w:headerReference w:type="even" r:id="rId167"/>
          <w:footerReference w:type="even" r:id="rId168"/>
          <w:footnotePr>
            <w:pos w:val="pageBottom"/>
            <w:numFmt w:val="decimal"/>
            <w:numRestart w:val="continuous"/>
          </w:footnotePr>
          <w:pgSz w:w="11900" w:h="16840"/>
          <w:pgMar w:top="1794" w:right="1189" w:bottom="1597" w:left="2041" w:header="0" w:footer="3" w:gutter="0"/>
          <w:cols w:space="720"/>
          <w:noEndnote/>
          <w:rtlGutter w:val="0"/>
          <w:docGrid w:linePitch="360"/>
        </w:sectPr>
      </w:pPr>
    </w:p>
    <w:tbl>
      <w:tblPr>
        <w:tblOverlap w:val="never"/>
        <w:jc w:val="center"/>
        <w:tblLayout w:type="fixed"/>
      </w:tblPr>
      <w:tblGrid>
        <w:gridCol w:w="2758"/>
        <w:gridCol w:w="2722"/>
        <w:gridCol w:w="2779"/>
      </w:tblGrid>
      <w:tr>
        <w:trPr>
          <w:trHeight w:val="37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color w:val="000000"/>
                <w:spacing w:val="0"/>
                <w:w w:val="100"/>
                <w:position w:val="0"/>
                <w:sz w:val="15"/>
                <w:szCs w:val="15"/>
                <w:lang w:val="zh-TW" w:eastAsia="zh-TW" w:bidi="zh-TW"/>
              </w:rPr>
              <w:t>上期发生額</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返还多缴的企业所得税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9,808,621.09</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往来款及其他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312,670.18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751,480.98</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both"/>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7,875,588.21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32,286,364.03</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en-US" w:eastAsia="en-US" w:bidi="en-US"/>
              </w:rPr>
              <w:t>2.</w:t>
            </w:r>
            <w:r>
              <w:rPr>
                <w:color w:val="000000"/>
                <w:spacing w:val="0"/>
                <w:w w:val="100"/>
                <w:position w:val="0"/>
                <w:sz w:val="20"/>
                <w:szCs w:val="20"/>
                <w:lang w:val="zh-TW" w:eastAsia="zh-TW" w:bidi="zh-TW"/>
              </w:rPr>
              <w:t>支付其他与经营活动有关的现金</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both"/>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color w:val="000000"/>
                <w:spacing w:val="0"/>
                <w:w w:val="100"/>
                <w:position w:val="0"/>
                <w:sz w:val="15"/>
                <w:szCs w:val="15"/>
                <w:lang w:val="zh-TW" w:eastAsia="zh-TW" w:bidi="zh-TW"/>
              </w:rPr>
              <w:t>上期发生额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费用性支出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200,699,071.12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260,623,867.32</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备用金、押金、保证金等</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540,288.64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8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548,898.61</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违约金、罚款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1,800,601.83</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往来及其他</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5,411,497.75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13,745.37</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both"/>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208,451,459.34</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261,186,511.30</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en-US" w:eastAsia="en-US" w:bidi="en-US"/>
              </w:rPr>
              <w:t>3.</w:t>
            </w:r>
            <w:r>
              <w:rPr>
                <w:color w:val="000000"/>
                <w:spacing w:val="0"/>
                <w:w w:val="100"/>
                <w:position w:val="0"/>
                <w:sz w:val="20"/>
                <w:szCs w:val="20"/>
                <w:lang w:val="zh-TW" w:eastAsia="zh-TW" w:bidi="zh-TW"/>
              </w:rPr>
              <w:t>收到其他与筹资活动有关的现金</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00" w:right="0" w:firstLine="0"/>
              <w:jc w:val="both"/>
              <w:rPr>
                <w:sz w:val="20"/>
                <w:szCs w:val="20"/>
              </w:rPr>
            </w:pPr>
            <w:r>
              <w:rPr>
                <w:color w:val="000000"/>
                <w:spacing w:val="0"/>
                <w:w w:val="100"/>
                <w:position w:val="0"/>
                <w:sz w:val="15"/>
                <w:szCs w:val="15"/>
                <w:lang w:val="zh-TW" w:eastAsia="zh-TW" w:bidi="zh-TW"/>
              </w:rPr>
              <w:t>项</w:t>
            </w:r>
            <w:r>
              <w:rPr>
                <w:color w:val="000000"/>
                <w:spacing w:val="0"/>
                <w:w w:val="100"/>
                <w:position w:val="0"/>
                <w:sz w:val="20"/>
                <w:szCs w:val="20"/>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left"/>
              <w:rPr>
                <w:sz w:val="15"/>
                <w:szCs w:val="15"/>
              </w:rPr>
            </w:pPr>
            <w:r>
              <w:rPr>
                <w:color w:val="000000"/>
                <w:spacing w:val="0"/>
                <w:w w:val="100"/>
                <w:position w:val="0"/>
                <w:sz w:val="15"/>
                <w:szCs w:val="15"/>
                <w:lang w:val="zh-TW" w:eastAsia="zh-TW" w:bidi="zh-TW"/>
              </w:rPr>
              <w:t>上期发生额</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募集资金利息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103,380,49</w:t>
            </w:r>
          </w:p>
        </w:tc>
      </w:tr>
      <w:tr>
        <w:trPr>
          <w:trHeight w:val="353"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18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103,380.49</w:t>
            </w:r>
          </w:p>
        </w:tc>
      </w:tr>
      <w:tr>
        <w:trPr>
          <w:trHeight w:val="569" w:hRule="exact"/>
        </w:trPr>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en-US" w:eastAsia="en-US" w:bidi="en-US"/>
              </w:rPr>
              <w:t>4.</w:t>
            </w:r>
            <w:r>
              <w:rPr>
                <w:color w:val="000000"/>
                <w:spacing w:val="0"/>
                <w:w w:val="100"/>
                <w:position w:val="0"/>
                <w:sz w:val="20"/>
                <w:szCs w:val="20"/>
                <w:lang w:val="zh-TW" w:eastAsia="zh-TW" w:bidi="zh-TW"/>
              </w:rPr>
              <w:t>支付其他与筹资活动有关的现金</w:t>
            </w:r>
          </w:p>
        </w:tc>
      </w:tr>
      <w:tr>
        <w:trPr>
          <w:trHeight w:val="3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1200" w:right="0" w:firstLine="0"/>
              <w:jc w:val="both"/>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受限的货币资金</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19,356,770.88</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91,114,742.99</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0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19,356,770.88</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91,114,742.99</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60"/>
        <w:jc w:val="left"/>
        <w:rPr>
          <w:sz w:val="20"/>
          <w:szCs w:val="20"/>
        </w:rPr>
      </w:pPr>
      <w:bookmarkStart w:id="1000" w:name="bookmark1000"/>
      <w:bookmarkStart w:id="1001" w:name="bookmark1001"/>
      <w:bookmarkStart w:id="1002" w:name="bookmark1002"/>
      <w:r>
        <w:rPr>
          <w:color w:val="000000"/>
          <w:spacing w:val="0"/>
          <w:w w:val="100"/>
          <w:position w:val="0"/>
          <w:sz w:val="20"/>
          <w:szCs w:val="20"/>
        </w:rPr>
        <w:t>注释</w:t>
      </w:r>
      <w:r>
        <w:rPr>
          <w:color w:val="000000"/>
          <w:spacing w:val="0"/>
          <w:w w:val="100"/>
          <w:position w:val="0"/>
          <w:sz w:val="20"/>
          <w:szCs w:val="20"/>
          <w:lang w:val="en-US" w:eastAsia="en-US" w:bidi="en-US"/>
        </w:rPr>
        <w:t>51.</w:t>
      </w:r>
      <w:r>
        <w:rPr>
          <w:color w:val="000000"/>
          <w:spacing w:val="0"/>
          <w:w w:val="100"/>
          <w:position w:val="0"/>
          <w:sz w:val="20"/>
          <w:szCs w:val="20"/>
        </w:rPr>
        <w:t>现金流量表补充资料</w:t>
      </w:r>
      <w:bookmarkEnd w:id="1000"/>
      <w:bookmarkEnd w:id="1001"/>
      <w:bookmarkEnd w:id="1002"/>
    </w:p>
    <w:p>
      <w:pPr>
        <w:pStyle w:val="Style46"/>
        <w:keepNext/>
        <w:keepLines/>
        <w:widowControl w:val="0"/>
        <w:shd w:val="clear" w:color="auto" w:fill="auto"/>
        <w:bidi w:val="0"/>
        <w:spacing w:before="0" w:after="140" w:line="240" w:lineRule="auto"/>
        <w:ind w:left="0" w:right="0" w:firstLine="460"/>
        <w:jc w:val="left"/>
        <w:rPr>
          <w:sz w:val="20"/>
          <w:szCs w:val="20"/>
        </w:rPr>
      </w:pPr>
      <w:bookmarkStart w:id="1000" w:name="bookmark1000"/>
      <w:bookmarkStart w:id="1001" w:name="bookmark1001"/>
      <w:bookmarkStart w:id="1003" w:name="bookmark1003"/>
      <w:r>
        <w:rPr>
          <w:color w:val="000000"/>
          <w:spacing w:val="0"/>
          <w:w w:val="100"/>
          <w:position w:val="0"/>
          <w:sz w:val="20"/>
          <w:szCs w:val="20"/>
          <w:lang w:val="en-US" w:eastAsia="en-US" w:bidi="en-US"/>
        </w:rPr>
        <w:t>1-</w:t>
      </w:r>
      <w:r>
        <w:rPr>
          <w:color w:val="000000"/>
          <w:spacing w:val="0"/>
          <w:w w:val="100"/>
          <w:position w:val="0"/>
          <w:sz w:val="20"/>
          <w:szCs w:val="20"/>
        </w:rPr>
        <w:t>现金流量表补充资料</w:t>
      </w:r>
      <w:bookmarkEnd w:id="1000"/>
      <w:bookmarkEnd w:id="1001"/>
      <w:bookmarkEnd w:id="1003"/>
    </w:p>
    <w:tbl>
      <w:tblPr>
        <w:tblOverlap w:val="never"/>
        <w:jc w:val="center"/>
        <w:tblLayout w:type="fixed"/>
      </w:tblPr>
      <w:tblGrid>
        <w:gridCol w:w="4356"/>
        <w:gridCol w:w="1915"/>
        <w:gridCol w:w="1980"/>
      </w:tblGrid>
      <w:tr>
        <w:trPr>
          <w:trHeight w:val="40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木期金額</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上期金额</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将净利润调廿为经营活动现金流量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净利润</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176,034,335.10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204,618,341.01</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加：信用减值损失</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-4,063,128.97</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-1,553,860.63</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资产减值准备</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3,711,226.91</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9,458,840.32</w:t>
            </w:r>
          </w:p>
        </w:tc>
      </w:tr>
      <w:tr>
        <w:trPr>
          <w:trHeight w:val="360"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固定资产折旧、油气资产折耗、生产性生物资产折</w:t>
            </w:r>
            <w:r>
              <w:rPr>
                <w:rFonts w:ascii="Times New Roman" w:eastAsia="Times New Roman" w:hAnsi="Times New Roman" w:cs="Times New Roman"/>
                <w:color w:val="000000"/>
                <w:spacing w:val="0"/>
                <w:w w:val="100"/>
                <w:position w:val="0"/>
                <w:sz w:val="15"/>
                <w:szCs w:val="15"/>
                <w:lang w:val="en-US" w:eastAsia="en-US" w:bidi="en-US"/>
              </w:rPr>
              <w:t>IU</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46,603,192,80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36,232,654.87</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无形资产摊销</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2,690,182.01</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2,753,474.22</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长期待摊费用摊销</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140"/>
              <w:jc w:val="left"/>
              <w:rPr>
                <w:sz w:val="15"/>
                <w:szCs w:val="15"/>
              </w:rPr>
            </w:pPr>
            <w:r>
              <w:rPr>
                <w:color w:val="000000"/>
                <w:spacing w:val="0"/>
                <w:w w:val="100"/>
                <w:position w:val="0"/>
                <w:sz w:val="15"/>
                <w:szCs w:val="15"/>
                <w:lang w:val="zh-TW" w:eastAsia="zh-TW" w:bidi="zh-TW"/>
              </w:rPr>
              <w:t>丞曾固定资产、无形资产和其他长炳洛声而损买</w:t>
            </w:r>
          </w:p>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（收益以"一"号填列）</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9,382.26</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474,943.84</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固定资产报废损失（收益以“一"号填列）</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1,930,916.56</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2,733,823.05</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公允价值变动损失（收益以■■一"号填列）</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-10,318,919.54</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3,174,449.00</w:t>
            </w:r>
          </w:p>
        </w:tc>
      </w:tr>
      <w:tr>
        <w:trPr>
          <w:trHeight w:val="403"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财务费用（收益以“一”号填列）</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23,359,772.90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-4,937,011.50</w:t>
            </w:r>
          </w:p>
        </w:tc>
      </w:tr>
    </w:tbl>
    <w:p>
      <w:pPr>
        <w:spacing w:lineRule="exact" w:line="1"/>
        <w:rPr>
          <w:sz w:val="2"/>
          <w:szCs w:val="2"/>
        </w:rPr>
      </w:pPr>
      <w:r>
        <w:br w:type="page"/>
      </w:r>
    </w:p>
    <w:tbl>
      <w:tblPr>
        <w:tblOverlap w:val="never"/>
        <w:jc w:val="center"/>
        <w:tblLayout w:type="fixed"/>
      </w:tblPr>
      <w:tblGrid>
        <w:gridCol w:w="4342"/>
        <w:gridCol w:w="1915"/>
        <w:gridCol w:w="1980"/>
      </w:tblGrid>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本期金额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上期金额</w:t>
            </w:r>
          </w:p>
        </w:tc>
      </w:tr>
      <w:tr>
        <w:trPr>
          <w:trHeight w:val="36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投资损失（收益以'一"号填列）</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-8,098,122,24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-7,550,079,49</w:t>
            </w:r>
          </w:p>
        </w:tc>
      </w:tr>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递延所得税资产减少（增加以“一</w:t>
            </w:r>
            <w:r>
              <w:rPr>
                <w:color w:val="000000"/>
                <w:spacing w:val="0"/>
                <w:w w:val="100"/>
                <w:position w:val="0"/>
                <w:sz w:val="15"/>
                <w:szCs w:val="15"/>
                <w:lang w:val="zh-CN" w:eastAsia="zh-CN" w:bidi="zh-CN"/>
              </w:rPr>
              <w:t>”号</w:t>
            </w:r>
            <w:r>
              <w:rPr>
                <w:color w:val="000000"/>
                <w:spacing w:val="0"/>
                <w:w w:val="100"/>
                <w:position w:val="0"/>
                <w:sz w:val="15"/>
                <w:szCs w:val="15"/>
                <w:lang w:val="zh-TW" w:eastAsia="zh-TW" w:bidi="zh-TW"/>
              </w:rPr>
              <w:t>填列）</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3,977,283.81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2,210,443.83</w:t>
            </w:r>
          </w:p>
        </w:tc>
      </w:tr>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递延所得税负债增加（减少以"一”号填列）</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1,607,214.75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-57,198.84</w:t>
            </w:r>
          </w:p>
        </w:tc>
      </w:tr>
      <w:tr>
        <w:trPr>
          <w:trHeight w:val="36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存货的减少（增加以,一</w:t>
            </w:r>
            <w:r>
              <w:rPr>
                <w:color w:val="000000"/>
                <w:spacing w:val="0"/>
                <w:w w:val="100"/>
                <w:position w:val="0"/>
                <w:sz w:val="15"/>
                <w:szCs w:val="15"/>
                <w:lang w:val="zh-CN" w:eastAsia="zh-CN" w:bidi="zh-CN"/>
              </w:rPr>
              <w:t>”号</w:t>
            </w:r>
            <w:r>
              <w:rPr>
                <w:color w:val="000000"/>
                <w:spacing w:val="0"/>
                <w:w w:val="100"/>
                <w:position w:val="0"/>
                <w:sz w:val="15"/>
                <w:szCs w:val="15"/>
                <w:lang w:val="zh-TW" w:eastAsia="zh-TW" w:bidi="zh-TW"/>
              </w:rPr>
              <w:t>填列）</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36,526,052.66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-72,286,865.68</w:t>
            </w:r>
          </w:p>
        </w:tc>
      </w:tr>
      <w:tr>
        <w:trPr>
          <w:trHeight w:val="36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经营性应收项目的减少（增加以“一■■号填列）</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-415,759,561.11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-98,360,622.01</w:t>
            </w:r>
          </w:p>
        </w:tc>
      </w:tr>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经营性应付项</w:t>
            </w:r>
            <w:r>
              <w:rPr>
                <w:rFonts w:ascii="Times New Roman" w:eastAsia="Times New Roman" w:hAnsi="Times New Roman" w:cs="Times New Roman"/>
                <w:color w:val="000000"/>
                <w:spacing w:val="0"/>
                <w:w w:val="100"/>
                <w:position w:val="0"/>
                <w:sz w:val="15"/>
                <w:szCs w:val="15"/>
                <w:lang w:val="en-US" w:eastAsia="en-US" w:bidi="en-US"/>
              </w:rPr>
              <w:t>H</w:t>
            </w:r>
            <w:r>
              <w:rPr>
                <w:color w:val="000000"/>
                <w:spacing w:val="0"/>
                <w:w w:val="100"/>
                <w:position w:val="0"/>
                <w:sz w:val="15"/>
                <w:szCs w:val="15"/>
                <w:lang w:val="zh-TW" w:eastAsia="zh-TW" w:bidi="zh-TW"/>
              </w:rPr>
              <w:t>的増加（减少以"一"号填列）</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503,175,718.82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322,651,591.77</w:t>
            </w:r>
          </w:p>
        </w:tc>
      </w:tr>
      <w:tr>
        <w:trPr>
          <w:trHeight w:val="36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经营活动产生的现金流量净额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361,385,546.72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399,562,923.76</w:t>
            </w:r>
          </w:p>
        </w:tc>
      </w:tr>
      <w:tr>
        <w:trPr>
          <w:trHeight w:val="36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15"/>
                <w:szCs w:val="15"/>
                <w:lang w:val="zh-TW" w:eastAsia="zh-TW" w:bidi="zh-TW"/>
              </w:rPr>
              <w:t>不涉及现金收支的重大投资和筹资活动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债务转为资本</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一年内到期的可转换公司债券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融资租入固定资产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w:t>
            </w:r>
            <w:r>
              <w:rPr>
                <w:color w:val="000000"/>
                <w:spacing w:val="0"/>
                <w:w w:val="100"/>
                <w:position w:val="0"/>
                <w:sz w:val="15"/>
                <w:szCs w:val="15"/>
                <w:lang w:val="zh-TW" w:eastAsia="zh-TW" w:bidi="zh-TW"/>
              </w:rPr>
              <w:t>,现金及现金等价物净变动情况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现金的期末余额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332,190,165,92</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363,247,150.43</w:t>
            </w:r>
          </w:p>
        </w:tc>
      </w:tr>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减：现金的期初余额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363,247,150.43</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242,878,423.00</w:t>
            </w:r>
          </w:p>
        </w:tc>
      </w:tr>
      <w:tr>
        <w:trPr>
          <w:trHeight w:val="36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加：现金等价物的期末余额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减：现金等价物的期初余额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403"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现金及现金等价物净增加额</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-31,056,984.51</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120,368,727.43</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40"/>
        <w:jc w:val="left"/>
        <w:rPr>
          <w:sz w:val="20"/>
          <w:szCs w:val="20"/>
        </w:rPr>
      </w:pPr>
      <w:bookmarkStart w:id="1004" w:name="bookmark1004"/>
      <w:bookmarkStart w:id="1005" w:name="bookmark1005"/>
      <w:bookmarkStart w:id="1006" w:name="bookmark1006"/>
      <w:r>
        <w:rPr>
          <w:color w:val="000000"/>
          <w:spacing w:val="0"/>
          <w:w w:val="100"/>
          <w:position w:val="0"/>
          <w:sz w:val="20"/>
          <w:szCs w:val="20"/>
          <w:lang w:val="en-US" w:eastAsia="en-US" w:bidi="en-US"/>
        </w:rPr>
        <w:t>2.</w:t>
      </w:r>
      <w:r>
        <w:rPr>
          <w:color w:val="000000"/>
          <w:spacing w:val="0"/>
          <w:w w:val="100"/>
          <w:position w:val="0"/>
          <w:sz w:val="20"/>
          <w:szCs w:val="20"/>
        </w:rPr>
        <w:t>现金和现金等价物的构成</w:t>
      </w:r>
      <w:bookmarkEnd w:id="1004"/>
      <w:bookmarkEnd w:id="1005"/>
      <w:bookmarkEnd w:id="1006"/>
    </w:p>
    <w:tbl>
      <w:tblPr>
        <w:tblOverlap w:val="never"/>
        <w:jc w:val="center"/>
        <w:tblLayout w:type="fixed"/>
      </w:tblPr>
      <w:tblGrid>
        <w:gridCol w:w="2786"/>
        <w:gridCol w:w="1570"/>
        <w:gridCol w:w="698"/>
        <w:gridCol w:w="1195"/>
        <w:gridCol w:w="1994"/>
      </w:tblGrid>
      <w:tr>
        <w:trPr>
          <w:trHeight w:val="374"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zh-TW" w:eastAsia="zh-TW" w:bidi="zh-TW"/>
              </w:rPr>
              <w:t>II</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―、现金</w:t>
            </w: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332,190,165.92</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363,247,150.43</w:t>
            </w:r>
          </w:p>
        </w:tc>
      </w:tr>
      <w:tr>
        <w:trPr>
          <w:trHeight w:val="338" w:hRule="exact"/>
        </w:trPr>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其中：库存现金</w:t>
            </w: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51,384.04</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15,451.11</w:t>
            </w:r>
          </w:p>
        </w:tc>
      </w:tr>
      <w:tr>
        <w:trPr>
          <w:trHeight w:val="331" w:hRule="exact"/>
        </w:trPr>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可随时用于支付的银行存款</w:t>
            </w: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332,138,781.88</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363,231,699.32</w:t>
            </w: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可随时用于支付的其他货币资金</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w:t>
            </w:r>
            <w:r>
              <w:rPr>
                <w:color w:val="000000"/>
                <w:spacing w:val="0"/>
                <w:w w:val="100"/>
                <w:position w:val="0"/>
                <w:sz w:val="15"/>
                <w:szCs w:val="15"/>
                <w:lang w:val="zh-TW" w:eastAsia="zh-TW" w:bidi="zh-TW"/>
              </w:rPr>
              <w:t>：、现金等价物</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其中：三个月内到期的儘券投资</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三、期末现金及现金等价物余额</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332,190,165.92</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363,247,150.43</w:t>
            </w:r>
          </w:p>
        </w:tc>
      </w:tr>
      <w:tr>
        <w:trPr>
          <w:trHeight w:val="619" w:hRule="exact"/>
        </w:trPr>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310" w:lineRule="exact"/>
              <w:ind w:left="0" w:right="0" w:firstLine="140"/>
              <w:jc w:val="left"/>
              <w:rPr>
                <w:sz w:val="15"/>
                <w:szCs w:val="15"/>
              </w:rPr>
            </w:pPr>
            <w:r>
              <w:rPr>
                <w:color w:val="000000"/>
                <w:spacing w:val="0"/>
                <w:w w:val="100"/>
                <w:position w:val="0"/>
                <w:sz w:val="15"/>
                <w:szCs w:val="15"/>
                <w:lang w:val="zh-TW" w:eastAsia="zh-TW" w:bidi="zh-TW"/>
              </w:rPr>
              <w:t>其中：母公司或集团内子公司使用受限制的现金及现 金等价物</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20" w:hRule="exact"/>
        </w:trPr>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52.</w:t>
            </w:r>
            <w:r>
              <w:rPr>
                <w:color w:val="000000"/>
                <w:spacing w:val="0"/>
                <w:w w:val="100"/>
                <w:position w:val="0"/>
                <w:sz w:val="20"/>
                <w:szCs w:val="20"/>
                <w:lang w:val="zh-TW" w:eastAsia="zh-TW" w:bidi="zh-TW"/>
              </w:rPr>
              <w:t>所有权或使用权受到限制的资产</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余额</w:t>
            </w: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受限原因</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lang w:val="zh-TW" w:eastAsia="zh-TW" w:bidi="zh-TW"/>
              </w:rPr>
              <w:t>货币资金</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150,265,000.00</w:t>
            </w: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银行承兑汇票保证金</w:t>
            </w:r>
          </w:p>
        </w:tc>
      </w:tr>
      <w:tr>
        <w:trPr>
          <w:trHeight w:val="38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lang w:val="zh-TW" w:eastAsia="zh-TW" w:bidi="zh-TW"/>
              </w:rPr>
              <w:t>货币资金</w:t>
            </w:r>
          </w:p>
        </w:tc>
        <w:tc>
          <w:tcPr>
            <w:gridSpan w:val="2"/>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23,253,680.64</w:t>
            </w:r>
          </w:p>
        </w:tc>
        <w:tc>
          <w:tcPr>
            <w:gridSpan w:val="2"/>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履约保证金</w:t>
            </w:r>
          </w:p>
        </w:tc>
      </w:tr>
    </w:tbl>
    <w:p>
      <w:pPr>
        <w:spacing w:lineRule="exact" w:line="1"/>
        <w:rPr>
          <w:sz w:val="2"/>
          <w:szCs w:val="2"/>
        </w:rPr>
      </w:pPr>
      <w:r>
        <w:br w:type="page"/>
      </w:r>
    </w:p>
    <w:tbl>
      <w:tblPr>
        <w:tblOverlap w:val="never"/>
        <w:jc w:val="center"/>
        <w:tblLayout w:type="fixed"/>
      </w:tblPr>
      <w:tblGrid>
        <w:gridCol w:w="2758"/>
        <w:gridCol w:w="2275"/>
        <w:gridCol w:w="3190"/>
      </w:tblGrid>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受限原因</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固定资产</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3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7,549,993.59</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以济南</w:t>
            </w:r>
            <w:r>
              <w:rPr>
                <w:color w:val="000000"/>
                <w:spacing w:val="0"/>
                <w:w w:val="100"/>
                <w:position w:val="0"/>
                <w:sz w:val="15"/>
                <w:szCs w:val="15"/>
                <w:lang w:val="zh-CN" w:eastAsia="zh-CN" w:bidi="zh-CN"/>
              </w:rPr>
              <w:t>先这房</w:t>
            </w:r>
            <w:r>
              <w:rPr>
                <w:color w:val="000000"/>
                <w:spacing w:val="0"/>
                <w:w w:val="100"/>
                <w:position w:val="0"/>
                <w:sz w:val="15"/>
                <w:szCs w:val="15"/>
                <w:lang w:val="zh-TW" w:eastAsia="zh-TW" w:bidi="zh-TW"/>
              </w:rPr>
              <w:t>屋及建筑物抵押授信</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固定资产</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33,617,470.21</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以潍坊先达房屋及建筑物抵押授信</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无形资产</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3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4,177,094.08</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以潍坊先达土地抵押授信</w:t>
            </w:r>
          </w:p>
        </w:tc>
      </w:tr>
      <w:tr>
        <w:trPr>
          <w:trHeight w:val="360"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218,863,238.52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79" w:line="1" w:lineRule="exact"/>
      </w:pPr>
    </w:p>
    <w:p>
      <w:pPr>
        <w:pStyle w:val="Style46"/>
        <w:keepNext/>
        <w:keepLines/>
        <w:widowControl w:val="0"/>
        <w:shd w:val="clear" w:color="auto" w:fill="auto"/>
        <w:bidi w:val="0"/>
        <w:spacing w:before="0" w:after="180" w:line="240" w:lineRule="auto"/>
        <w:ind w:left="0" w:right="0" w:firstLine="420"/>
        <w:jc w:val="left"/>
        <w:rPr>
          <w:sz w:val="20"/>
          <w:szCs w:val="20"/>
        </w:rPr>
      </w:pPr>
      <w:bookmarkStart w:id="1007" w:name="bookmark1007"/>
      <w:bookmarkStart w:id="1008" w:name="bookmark1008"/>
      <w:bookmarkStart w:id="1009" w:name="bookmark1009"/>
      <w:r>
        <w:rPr>
          <w:color w:val="000000"/>
          <w:spacing w:val="0"/>
          <w:w w:val="100"/>
          <w:position w:val="0"/>
          <w:sz w:val="20"/>
          <w:szCs w:val="20"/>
        </w:rPr>
        <w:t>注释53.外币货币性项目</w:t>
      </w:r>
      <w:bookmarkEnd w:id="1007"/>
      <w:bookmarkEnd w:id="1008"/>
      <w:bookmarkEnd w:id="1009"/>
    </w:p>
    <w:p>
      <w:pPr>
        <w:pStyle w:val="Style46"/>
        <w:keepNext/>
        <w:keepLines/>
        <w:widowControl w:val="0"/>
        <w:shd w:val="clear" w:color="auto" w:fill="auto"/>
        <w:bidi w:val="0"/>
        <w:spacing w:before="0" w:after="120" w:line="240" w:lineRule="auto"/>
        <w:ind w:left="0" w:right="0" w:firstLine="420"/>
        <w:jc w:val="left"/>
        <w:rPr>
          <w:sz w:val="20"/>
          <w:szCs w:val="20"/>
        </w:rPr>
      </w:pPr>
      <w:bookmarkStart w:id="1007" w:name="bookmark1007"/>
      <w:bookmarkStart w:id="1008" w:name="bookmark1008"/>
      <w:bookmarkStart w:id="1010" w:name="bookmark1010"/>
      <w:r>
        <w:rPr>
          <w:color w:val="000000"/>
          <w:spacing w:val="0"/>
          <w:w w:val="100"/>
          <w:position w:val="0"/>
          <w:sz w:val="20"/>
          <w:szCs w:val="20"/>
          <w:lang w:val="en-US" w:eastAsia="en-US" w:bidi="en-US"/>
        </w:rPr>
        <w:t>1.</w:t>
      </w:r>
      <w:r>
        <w:rPr>
          <w:color w:val="000000"/>
          <w:spacing w:val="0"/>
          <w:w w:val="100"/>
          <w:position w:val="0"/>
          <w:sz w:val="20"/>
          <w:szCs w:val="20"/>
        </w:rPr>
        <w:t>外币货币性项目</w:t>
      </w:r>
      <w:bookmarkEnd w:id="1007"/>
      <w:bookmarkEnd w:id="1008"/>
      <w:bookmarkEnd w:id="1010"/>
    </w:p>
    <w:tbl>
      <w:tblPr>
        <w:tblOverlap w:val="never"/>
        <w:jc w:val="center"/>
        <w:tblLayout w:type="fixed"/>
      </w:tblPr>
      <w:tblGrid>
        <w:gridCol w:w="2448"/>
        <w:gridCol w:w="2030"/>
        <w:gridCol w:w="1663"/>
        <w:gridCol w:w="2095"/>
      </w:tblGrid>
      <w:tr>
        <w:trPr>
          <w:trHeight w:val="36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w:t>
            </w:r>
            <w:r>
              <w:rPr>
                <w:rFonts w:ascii="Times New Roman" w:eastAsia="Times New Roman" w:hAnsi="Times New Roman" w:cs="Times New Roman"/>
                <w:color w:val="000000"/>
                <w:spacing w:val="0"/>
                <w:w w:val="100"/>
                <w:position w:val="0"/>
                <w:sz w:val="15"/>
                <w:szCs w:val="15"/>
                <w:lang w:val="en-US" w:eastAsia="en-US" w:bidi="en-US"/>
              </w:rPr>
              <w:t>H</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期末外币余额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lang w:val="zh-TW" w:eastAsia="zh-TW" w:bidi="zh-TW"/>
              </w:rPr>
              <w:t>折算汇率</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zh-TW" w:eastAsia="zh-TW" w:bidi="zh-TW"/>
              </w:rPr>
              <w:t>期末折算人民币余额</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货币资金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其中：美元</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10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10,764,995.31</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6.5249</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70,240,518.80</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印度尼西亚卢比</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0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98,405,739.24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49,202.87</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40"/>
              <w:jc w:val="left"/>
              <w:rPr>
                <w:sz w:val="15"/>
                <w:szCs w:val="15"/>
              </w:rPr>
            </w:pPr>
            <w:r>
              <w:rPr>
                <w:color w:val="000000"/>
                <w:spacing w:val="0"/>
                <w:w w:val="100"/>
                <w:position w:val="0"/>
                <w:sz w:val="15"/>
                <w:szCs w:val="15"/>
                <w:lang w:val="zh-TW" w:eastAsia="zh-TW" w:bidi="zh-TW"/>
              </w:rPr>
              <w:t>澳大利亚元</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16.25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5.0160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81.51</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其屮美元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0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29,834,849.25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6.5249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194,669,277,36</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印度尼西亚卢比</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727,283,756.00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363,641.88</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澳大利亚元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322,000.00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5.0163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1,615,248.60</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其屮：印度尼西亚卢比</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06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6,164,397,00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0.0005</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3,082.20</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应付账款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其屮：美元</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0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2,390,228.04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6,5249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15,595,998.94</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印度尼西亚卢比</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3,926,073,297.31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1,963,036.65</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其他应付款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7"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其屮：美元</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6,014.00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1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6.5249</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39,240.75</w:t>
            </w:r>
          </w:p>
        </w:tc>
      </w:tr>
    </w:tbl>
    <w:p>
      <w:pPr>
        <w:widowControl w:val="0"/>
        <w:spacing w:after="279" w:line="1" w:lineRule="exact"/>
      </w:pPr>
    </w:p>
    <w:p>
      <w:pPr>
        <w:pStyle w:val="Style46"/>
        <w:keepNext/>
        <w:keepLines/>
        <w:widowControl w:val="0"/>
        <w:shd w:val="clear" w:color="auto" w:fill="auto"/>
        <w:bidi w:val="0"/>
        <w:spacing w:before="0" w:after="180" w:line="240" w:lineRule="auto"/>
        <w:ind w:left="0" w:right="0" w:firstLine="420"/>
        <w:jc w:val="left"/>
        <w:rPr>
          <w:sz w:val="20"/>
          <w:szCs w:val="20"/>
        </w:rPr>
      </w:pPr>
      <w:bookmarkStart w:id="1011" w:name="bookmark1011"/>
      <w:bookmarkStart w:id="1012" w:name="bookmark1012"/>
      <w:bookmarkStart w:id="1013" w:name="bookmark1013"/>
      <w:r>
        <w:rPr>
          <w:color w:val="000000"/>
          <w:spacing w:val="0"/>
          <w:w w:val="100"/>
          <w:position w:val="0"/>
          <w:sz w:val="20"/>
          <w:szCs w:val="20"/>
        </w:rPr>
        <w:t>注释</w:t>
      </w:r>
      <w:r>
        <w:rPr>
          <w:color w:val="000000"/>
          <w:spacing w:val="0"/>
          <w:w w:val="100"/>
          <w:position w:val="0"/>
          <w:sz w:val="20"/>
          <w:szCs w:val="20"/>
          <w:lang w:val="en-US" w:eastAsia="en-US" w:bidi="en-US"/>
        </w:rPr>
        <w:t>54.</w:t>
      </w:r>
      <w:r>
        <w:rPr>
          <w:color w:val="000000"/>
          <w:spacing w:val="0"/>
          <w:w w:val="100"/>
          <w:position w:val="0"/>
          <w:sz w:val="20"/>
          <w:szCs w:val="20"/>
        </w:rPr>
        <w:t>政府补助</w:t>
      </w:r>
      <w:bookmarkEnd w:id="1011"/>
      <w:bookmarkEnd w:id="1012"/>
      <w:bookmarkEnd w:id="1013"/>
    </w:p>
    <w:p>
      <w:pPr>
        <w:pStyle w:val="Style46"/>
        <w:keepNext/>
        <w:keepLines/>
        <w:widowControl w:val="0"/>
        <w:shd w:val="clear" w:color="auto" w:fill="auto"/>
        <w:bidi w:val="0"/>
        <w:spacing w:before="0" w:after="120" w:line="240" w:lineRule="auto"/>
        <w:ind w:left="0" w:right="0" w:firstLine="420"/>
        <w:jc w:val="left"/>
        <w:rPr>
          <w:sz w:val="20"/>
          <w:szCs w:val="20"/>
        </w:rPr>
      </w:pPr>
      <w:bookmarkStart w:id="1011" w:name="bookmark1011"/>
      <w:bookmarkStart w:id="1012" w:name="bookmark1012"/>
      <w:bookmarkStart w:id="1014" w:name="bookmark1014"/>
      <w:r>
        <w:rPr>
          <w:color w:val="000000"/>
          <w:spacing w:val="0"/>
          <w:w w:val="100"/>
          <w:position w:val="0"/>
          <w:sz w:val="20"/>
          <w:szCs w:val="20"/>
          <w:lang w:val="en-US" w:eastAsia="en-US" w:bidi="en-US"/>
        </w:rPr>
        <w:t>1.</w:t>
      </w:r>
      <w:r>
        <w:rPr>
          <w:color w:val="000000"/>
          <w:spacing w:val="0"/>
          <w:w w:val="100"/>
          <w:position w:val="0"/>
          <w:sz w:val="20"/>
          <w:szCs w:val="20"/>
        </w:rPr>
        <w:t>政府补助基本情况</w:t>
      </w:r>
      <w:bookmarkEnd w:id="1011"/>
      <w:bookmarkEnd w:id="1012"/>
      <w:bookmarkEnd w:id="1014"/>
    </w:p>
    <w:tbl>
      <w:tblPr>
        <w:tblOverlap w:val="never"/>
        <w:jc w:val="center"/>
        <w:tblLayout w:type="fixed"/>
      </w:tblPr>
      <w:tblGrid>
        <w:gridCol w:w="3096"/>
        <w:gridCol w:w="1663"/>
        <w:gridCol w:w="1649"/>
        <w:gridCol w:w="1814"/>
      </w:tblGrid>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政府补助种类</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计入当期损益的金额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备注</w:t>
            </w: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计入递延收益的政府补助</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1,952,468.00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3,800,426.51</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洋见附注六注释</w:t>
            </w:r>
            <w:r>
              <w:rPr>
                <w:rFonts w:ascii="Times New Roman" w:eastAsia="Times New Roman" w:hAnsi="Times New Roman" w:cs="Times New Roman"/>
                <w:color w:val="000000"/>
                <w:spacing w:val="0"/>
                <w:w w:val="100"/>
                <w:position w:val="0"/>
                <w:sz w:val="15"/>
                <w:szCs w:val="15"/>
                <w:lang w:val="zh-TW" w:eastAsia="zh-TW" w:bidi="zh-TW"/>
              </w:rPr>
              <w:t>29</w:t>
            </w:r>
          </w:p>
        </w:tc>
      </w:tr>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计入其他收益的政府补助</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2,494,529.50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2,494,529.50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zh-TW" w:eastAsia="zh-TW" w:bidi="zh-TW"/>
              </w:rPr>
              <w:t>详见附注六注释</w:t>
            </w:r>
            <w:r>
              <w:rPr>
                <w:rFonts w:ascii="Times New Roman" w:eastAsia="Times New Roman" w:hAnsi="Times New Roman" w:cs="Times New Roman"/>
                <w:color w:val="000000"/>
                <w:spacing w:val="0"/>
                <w:w w:val="100"/>
                <w:position w:val="0"/>
                <w:sz w:val="15"/>
                <w:szCs w:val="15"/>
                <w:lang w:val="zh-TW" w:eastAsia="zh-TW" w:bidi="zh-TW"/>
              </w:rPr>
              <w:t>42</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计入营业外收入的政府补助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冲减相关资产账而价值的政府补助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冲减成木费用的政府补助</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288,200.00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288,200.00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财政贴息</w:t>
            </w:r>
          </w:p>
        </w:tc>
      </w:tr>
      <w:tr>
        <w:trPr>
          <w:trHeight w:val="367"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减：退冋的政府补助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念十</w:t>
            </w:r>
          </w:p>
        </w:tc>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4,735,197.50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6,583,156.01</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169"/>
          <w:footerReference w:type="default" r:id="rId170"/>
          <w:headerReference w:type="even" r:id="rId171"/>
          <w:footerReference w:type="even" r:id="rId172"/>
          <w:footnotePr>
            <w:pos w:val="pageBottom"/>
            <w:numFmt w:val="decimal"/>
            <w:numRestart w:val="continuous"/>
          </w:footnotePr>
          <w:pgSz w:w="11900" w:h="16840"/>
          <w:pgMar w:top="1794" w:right="1189" w:bottom="1597" w:left="2041" w:header="0" w:footer="3" w:gutter="0"/>
          <w:cols w:space="720"/>
          <w:noEndnote/>
          <w:rtlGutter w:val="0"/>
          <w:docGrid w:linePitch="360"/>
        </w:sectPr>
      </w:pP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shd w:val="clear" w:color="auto" w:fill="auto"/>
        <w:bidi w:val="0"/>
        <w:spacing w:before="0" w:after="300" w:line="240" w:lineRule="auto"/>
        <w:ind w:left="0" w:right="0" w:firstLine="380"/>
        <w:jc w:val="left"/>
        <w:rPr>
          <w:sz w:val="20"/>
          <w:szCs w:val="20"/>
        </w:rPr>
      </w:pPr>
      <w:bookmarkStart w:id="1015" w:name="bookmark1015"/>
      <w:bookmarkStart w:id="1016" w:name="bookmark1016"/>
      <w:bookmarkStart w:id="1017" w:name="bookmark1017"/>
      <w:bookmarkStart w:id="1018" w:name="bookmark1018"/>
      <w:r>
        <w:rPr>
          <w:color w:val="000000"/>
          <w:spacing w:val="0"/>
          <w:w w:val="100"/>
          <w:position w:val="0"/>
          <w:sz w:val="20"/>
          <w:szCs w:val="20"/>
        </w:rPr>
        <w:t>七</w:t>
      </w:r>
      <w:bookmarkEnd w:id="1017"/>
      <w:r>
        <w:rPr>
          <w:color w:val="000000"/>
          <w:spacing w:val="0"/>
          <w:w w:val="100"/>
          <w:position w:val="0"/>
          <w:sz w:val="20"/>
          <w:szCs w:val="20"/>
        </w:rPr>
        <w:t>、合并范围的变更</w:t>
      </w:r>
      <w:bookmarkEnd w:id="1015"/>
      <w:bookmarkEnd w:id="1016"/>
      <w:bookmarkEnd w:id="1018"/>
    </w:p>
    <w:p>
      <w:pPr>
        <w:pStyle w:val="Style46"/>
        <w:keepNext/>
        <w:keepLines/>
        <w:widowControl w:val="0"/>
        <w:shd w:val="clear" w:color="auto" w:fill="auto"/>
        <w:bidi w:val="0"/>
        <w:spacing w:before="0" w:after="0" w:line="240" w:lineRule="auto"/>
        <w:ind w:left="0" w:right="0" w:firstLine="380"/>
        <w:jc w:val="left"/>
        <w:rPr>
          <w:sz w:val="20"/>
          <w:szCs w:val="20"/>
        </w:rPr>
      </w:pPr>
      <w:bookmarkStart w:id="1015" w:name="bookmark1015"/>
      <w:bookmarkStart w:id="1016" w:name="bookmark1016"/>
      <w:bookmarkStart w:id="1019" w:name="bookmark1019"/>
      <w:bookmarkStart w:id="1020" w:name="bookmark1020"/>
      <w:r>
        <w:rPr>
          <w:color w:val="000000"/>
          <w:spacing w:val="0"/>
          <w:w w:val="100"/>
          <w:position w:val="0"/>
          <w:sz w:val="16"/>
          <w:szCs w:val="16"/>
        </w:rPr>
        <w:t>（</w:t>
      </w:r>
      <w:bookmarkEnd w:id="1019"/>
      <w:r>
        <w:rPr>
          <w:color w:val="000000"/>
          <w:spacing w:val="0"/>
          <w:w w:val="100"/>
          <w:position w:val="0"/>
          <w:sz w:val="16"/>
          <w:szCs w:val="16"/>
        </w:rPr>
        <w:t>一）</w:t>
      </w:r>
      <w:r>
        <w:rPr>
          <w:color w:val="000000"/>
          <w:spacing w:val="0"/>
          <w:w w:val="100"/>
          <w:position w:val="0"/>
          <w:sz w:val="20"/>
          <w:szCs w:val="20"/>
        </w:rPr>
        <w:t>其他原因的合并范围变动</w:t>
      </w:r>
      <w:bookmarkEnd w:id="1015"/>
      <w:bookmarkEnd w:id="1016"/>
      <w:bookmarkEnd w:id="1020"/>
    </w:p>
    <w:p>
      <w:pPr>
        <w:pStyle w:val="Style44"/>
        <w:keepNext w:val="0"/>
        <w:keepLines w:val="0"/>
        <w:widowControl w:val="0"/>
        <w:numPr>
          <w:ilvl w:val="0"/>
          <w:numId w:val="171"/>
        </w:numPr>
        <w:shd w:val="clear" w:color="auto" w:fill="auto"/>
        <w:tabs>
          <w:tab w:pos="701" w:val="left"/>
        </w:tabs>
        <w:bidi w:val="0"/>
        <w:spacing w:before="0" w:after="0" w:line="396" w:lineRule="exact"/>
        <w:ind w:left="0" w:right="0" w:firstLine="400"/>
        <w:jc w:val="both"/>
      </w:pPr>
      <w:bookmarkStart w:id="1021" w:name="bookmark1021"/>
      <w:bookmarkEnd w:id="1021"/>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5</w:t>
      </w:r>
      <w:r>
        <w:rPr>
          <w:color w:val="000000"/>
          <w:spacing w:val="0"/>
          <w:w w:val="100"/>
          <w:position w:val="0"/>
        </w:rPr>
        <w:t>月</w:t>
      </w:r>
      <w:r>
        <w:rPr>
          <w:color w:val="000000"/>
          <w:spacing w:val="0"/>
          <w:w w:val="100"/>
          <w:position w:val="0"/>
          <w:sz w:val="22"/>
          <w:szCs w:val="22"/>
        </w:rPr>
        <w:t>23</w:t>
      </w:r>
      <w:r>
        <w:rPr>
          <w:color w:val="000000"/>
          <w:spacing w:val="0"/>
          <w:w w:val="100"/>
          <w:position w:val="0"/>
        </w:rPr>
        <w:t>日，经山东省发展与改革委员会批准，本公司在香港设立全资子公 司香港德胜实业有限公司（英文名称：</w:t>
      </w:r>
      <w:r>
        <w:rPr>
          <w:color w:val="000000"/>
          <w:spacing w:val="0"/>
          <w:w w:val="100"/>
          <w:position w:val="0"/>
          <w:sz w:val="22"/>
          <w:szCs w:val="22"/>
          <w:lang w:val="en-US" w:eastAsia="en-US" w:bidi="en-US"/>
        </w:rPr>
        <w:t>WINZONE INDUSTRIAL CO.</w:t>
      </w:r>
      <w:r>
        <w:rPr>
          <w:color w:val="000000"/>
          <w:spacing w:val="0"/>
          <w:w w:val="100"/>
          <w:position w:val="0"/>
          <w:sz w:val="22"/>
          <w:szCs w:val="22"/>
        </w:rPr>
        <w:t xml:space="preserve">, </w:t>
      </w:r>
      <w:r>
        <w:rPr>
          <w:color w:val="000000"/>
          <w:spacing w:val="0"/>
          <w:w w:val="100"/>
          <w:position w:val="0"/>
          <w:sz w:val="22"/>
          <w:szCs w:val="22"/>
          <w:lang w:val="en-US" w:eastAsia="en-US" w:bidi="en-US"/>
        </w:rPr>
        <w:t>LIMITED）</w:t>
      </w:r>
      <w:r>
        <w:rPr>
          <w:color w:val="000000"/>
          <w:spacing w:val="0"/>
          <w:w w:val="100"/>
          <w:position w:val="0"/>
        </w:rPr>
        <w:t xml:space="preserve">。注册资本为 </w:t>
      </w:r>
      <w:r>
        <w:rPr>
          <w:color w:val="000000"/>
          <w:spacing w:val="0"/>
          <w:w w:val="100"/>
          <w:position w:val="0"/>
          <w:sz w:val="22"/>
          <w:szCs w:val="22"/>
        </w:rPr>
        <w:t>1</w:t>
      </w:r>
      <w:r>
        <w:rPr>
          <w:color w:val="000000"/>
          <w:spacing w:val="0"/>
          <w:w w:val="100"/>
          <w:position w:val="0"/>
        </w:rPr>
        <w:t>万港币，公司类型：有限责任公司（非自然人投资或控股的法人独资），所属行业：批发 和零售业，经营范围：国际贸易代理；农药的批发、零售；农业技术、农药的技术开发、技 术服务；货物及技术进出口业务（依法须经批准的项目，经相关部门批准后方可开展经营活 动。）</w:t>
      </w:r>
    </w:p>
    <w:p>
      <w:pPr>
        <w:pStyle w:val="Style44"/>
        <w:keepNext w:val="0"/>
        <w:keepLines w:val="0"/>
        <w:widowControl w:val="0"/>
        <w:numPr>
          <w:ilvl w:val="0"/>
          <w:numId w:val="171"/>
        </w:numPr>
        <w:shd w:val="clear" w:color="auto" w:fill="auto"/>
        <w:tabs>
          <w:tab w:pos="701" w:val="left"/>
        </w:tabs>
        <w:bidi w:val="0"/>
        <w:spacing w:before="0" w:after="0" w:line="395" w:lineRule="exact"/>
        <w:ind w:left="0" w:right="0" w:firstLine="400"/>
        <w:jc w:val="both"/>
      </w:pPr>
      <w:bookmarkStart w:id="1022" w:name="bookmark1022"/>
      <w:bookmarkEnd w:id="1022"/>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10</w:t>
      </w:r>
      <w:r>
        <w:rPr>
          <w:color w:val="000000"/>
          <w:spacing w:val="0"/>
          <w:w w:val="100"/>
          <w:position w:val="0"/>
        </w:rPr>
        <w:t>月</w:t>
      </w:r>
      <w:r>
        <w:rPr>
          <w:color w:val="000000"/>
          <w:spacing w:val="0"/>
          <w:w w:val="100"/>
          <w:position w:val="0"/>
          <w:sz w:val="22"/>
          <w:szCs w:val="22"/>
        </w:rPr>
        <w:t>26</w:t>
      </w:r>
      <w:r>
        <w:rPr>
          <w:color w:val="000000"/>
          <w:spacing w:val="0"/>
          <w:w w:val="100"/>
          <w:position w:val="0"/>
        </w:rPr>
        <w:t>日，经山东省发展与改革委员会批准，子公司济南先达公司和济南 瑞斯邦公司按照</w:t>
      </w:r>
      <w:r>
        <w:rPr>
          <w:color w:val="000000"/>
          <w:spacing w:val="0"/>
          <w:w w:val="100"/>
          <w:position w:val="0"/>
          <w:sz w:val="22"/>
          <w:szCs w:val="22"/>
        </w:rPr>
        <w:t>49：51</w:t>
      </w:r>
      <w:r>
        <w:rPr>
          <w:color w:val="000000"/>
          <w:spacing w:val="0"/>
          <w:w w:val="100"/>
          <w:position w:val="0"/>
        </w:rPr>
        <w:t>的股比在印度尼西亚合资设立全资子公司印尼中农化学有限公司（英 文名称：</w:t>
      </w:r>
      <w:r>
        <w:rPr>
          <w:color w:val="000000"/>
          <w:spacing w:val="0"/>
          <w:w w:val="100"/>
          <w:position w:val="0"/>
          <w:sz w:val="22"/>
          <w:szCs w:val="22"/>
          <w:lang w:val="en-US" w:eastAsia="en-US" w:bidi="en-US"/>
        </w:rPr>
        <w:t>PT. SINOAGRO CHEMICAL INDONESIA）</w:t>
      </w:r>
      <w:r>
        <w:rPr>
          <w:color w:val="000000"/>
          <w:spacing w:val="0"/>
          <w:w w:val="100"/>
          <w:position w:val="0"/>
        </w:rPr>
        <w:t>。注册资本为</w:t>
      </w:r>
      <w:r>
        <w:rPr>
          <w:color w:val="000000"/>
          <w:spacing w:val="0"/>
          <w:w w:val="100"/>
          <w:position w:val="0"/>
          <w:sz w:val="22"/>
          <w:szCs w:val="22"/>
        </w:rPr>
        <w:t>125</w:t>
      </w:r>
      <w:r>
        <w:rPr>
          <w:color w:val="000000"/>
          <w:spacing w:val="0"/>
          <w:w w:val="100"/>
          <w:position w:val="0"/>
        </w:rPr>
        <w:t>万元人民币，公司类型：有 限责任公司，所属行业：批发零售业，企业地址：印度尼西亚爪哇省勿加西，经营范围：化 肥、农用化学品（农药）贸易。</w:t>
      </w:r>
    </w:p>
    <w:p>
      <w:pPr>
        <w:pStyle w:val="Style44"/>
        <w:keepNext w:val="0"/>
        <w:keepLines w:val="0"/>
        <w:widowControl w:val="0"/>
        <w:numPr>
          <w:ilvl w:val="0"/>
          <w:numId w:val="171"/>
        </w:numPr>
        <w:shd w:val="clear" w:color="auto" w:fill="auto"/>
        <w:tabs>
          <w:tab w:pos="701" w:val="left"/>
        </w:tabs>
        <w:bidi w:val="0"/>
        <w:spacing w:before="0" w:after="460" w:line="395" w:lineRule="exact"/>
        <w:ind w:left="0" w:right="0" w:firstLine="400"/>
        <w:jc w:val="both"/>
      </w:pPr>
      <w:bookmarkStart w:id="1023" w:name="bookmark1023"/>
      <w:bookmarkEnd w:id="1023"/>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10</w:t>
      </w:r>
      <w:r>
        <w:rPr>
          <w:color w:val="000000"/>
          <w:spacing w:val="0"/>
          <w:w w:val="100"/>
          <w:position w:val="0"/>
        </w:rPr>
        <w:t>月</w:t>
      </w:r>
      <w:r>
        <w:rPr>
          <w:color w:val="000000"/>
          <w:spacing w:val="0"/>
          <w:w w:val="100"/>
          <w:position w:val="0"/>
          <w:sz w:val="22"/>
          <w:szCs w:val="22"/>
        </w:rPr>
        <w:t>27</w:t>
      </w:r>
      <w:r>
        <w:rPr>
          <w:color w:val="000000"/>
          <w:spacing w:val="0"/>
          <w:w w:val="100"/>
          <w:position w:val="0"/>
        </w:rPr>
        <w:t>日，经山东省发展与改革委员会批准，子公司潍坊先达公司与济南 瑞斯邦公司按照</w:t>
      </w:r>
      <w:r>
        <w:rPr>
          <w:color w:val="000000"/>
          <w:spacing w:val="0"/>
          <w:w w:val="100"/>
          <w:position w:val="0"/>
          <w:sz w:val="22"/>
          <w:szCs w:val="22"/>
        </w:rPr>
        <w:t>90： 10</w:t>
      </w:r>
      <w:r>
        <w:rPr>
          <w:color w:val="000000"/>
          <w:spacing w:val="0"/>
          <w:w w:val="100"/>
          <w:position w:val="0"/>
        </w:rPr>
        <w:t>的股比在巴西合资设立全资子公司巴西光华农化有限公司（英文名 称：</w:t>
      </w:r>
      <w:r>
        <w:rPr>
          <w:color w:val="000000"/>
          <w:spacing w:val="0"/>
          <w:w w:val="100"/>
          <w:position w:val="0"/>
          <w:sz w:val="22"/>
          <w:szCs w:val="22"/>
          <w:lang w:val="en-US" w:eastAsia="en-US" w:bidi="en-US"/>
        </w:rPr>
        <w:t>BRILLIANCE PRODUTOS AGRICOLAS LTDA）</w:t>
      </w:r>
      <w:r>
        <w:rPr>
          <w:color w:val="000000"/>
          <w:spacing w:val="0"/>
          <w:w w:val="100"/>
          <w:position w:val="0"/>
        </w:rPr>
        <w:t>。注册资本为</w:t>
      </w:r>
      <w:r>
        <w:rPr>
          <w:color w:val="000000"/>
          <w:spacing w:val="0"/>
          <w:w w:val="100"/>
          <w:position w:val="0"/>
          <w:sz w:val="22"/>
          <w:szCs w:val="22"/>
        </w:rPr>
        <w:t>8</w:t>
      </w:r>
      <w:r>
        <w:rPr>
          <w:color w:val="000000"/>
          <w:spacing w:val="0"/>
          <w:w w:val="100"/>
          <w:position w:val="0"/>
        </w:rPr>
        <w:t>万美金,公司类型：有限责任 公司，所属行业：批发零售，企业地址：巴西圣保罗市，经营范围：农药、化肥和土壤改良 剂的批发贸易。</w:t>
      </w:r>
    </w:p>
    <w:p>
      <w:pPr>
        <w:pStyle w:val="Style46"/>
        <w:keepNext/>
        <w:keepLines/>
        <w:widowControl w:val="0"/>
        <w:shd w:val="clear" w:color="auto" w:fill="auto"/>
        <w:bidi w:val="0"/>
        <w:spacing w:before="0" w:after="140" w:line="240" w:lineRule="auto"/>
        <w:ind w:left="0" w:right="0" w:firstLine="400"/>
        <w:jc w:val="both"/>
        <w:rPr>
          <w:sz w:val="20"/>
          <w:szCs w:val="20"/>
        </w:rPr>
      </w:pPr>
      <w:bookmarkStart w:id="1024" w:name="bookmark1024"/>
      <w:bookmarkStart w:id="1025" w:name="bookmark1025"/>
      <w:bookmarkStart w:id="1026" w:name="bookmark1026"/>
      <w:bookmarkStart w:id="1027" w:name="bookmark1027"/>
      <w:r>
        <w:rPr>
          <w:color w:val="000000"/>
          <w:spacing w:val="0"/>
          <w:w w:val="100"/>
          <w:position w:val="0"/>
          <w:sz w:val="20"/>
          <w:szCs w:val="20"/>
        </w:rPr>
        <w:t>八</w:t>
      </w:r>
      <w:bookmarkEnd w:id="1026"/>
      <w:r>
        <w:rPr>
          <w:color w:val="000000"/>
          <w:spacing w:val="0"/>
          <w:w w:val="100"/>
          <w:position w:val="0"/>
          <w:sz w:val="20"/>
          <w:szCs w:val="20"/>
        </w:rPr>
        <w:t>、在其他主体中的权益</w:t>
      </w:r>
      <w:bookmarkEnd w:id="1024"/>
      <w:bookmarkEnd w:id="1025"/>
      <w:bookmarkEnd w:id="1027"/>
    </w:p>
    <w:p>
      <w:pPr>
        <w:pStyle w:val="Style46"/>
        <w:keepNext/>
        <w:keepLines/>
        <w:widowControl w:val="0"/>
        <w:shd w:val="clear" w:color="auto" w:fill="auto"/>
        <w:bidi w:val="0"/>
        <w:spacing w:before="0" w:after="140" w:line="240" w:lineRule="auto"/>
        <w:ind w:left="0" w:right="0" w:firstLine="400"/>
        <w:jc w:val="both"/>
        <w:rPr>
          <w:sz w:val="20"/>
          <w:szCs w:val="20"/>
        </w:rPr>
      </w:pPr>
      <w:bookmarkStart w:id="1024" w:name="bookmark1024"/>
      <w:bookmarkStart w:id="1025" w:name="bookmark1025"/>
      <w:bookmarkStart w:id="1028" w:name="bookmark1028"/>
      <w:r>
        <w:rPr>
          <w:color w:val="000000"/>
          <w:spacing w:val="0"/>
          <w:w w:val="100"/>
          <w:position w:val="0"/>
          <w:sz w:val="16"/>
          <w:szCs w:val="16"/>
        </w:rPr>
        <w:t>（一）</w:t>
      </w:r>
      <w:r>
        <w:rPr>
          <w:color w:val="000000"/>
          <w:spacing w:val="0"/>
          <w:w w:val="100"/>
          <w:position w:val="0"/>
          <w:sz w:val="20"/>
          <w:szCs w:val="20"/>
        </w:rPr>
        <w:t>在子公司中的权益</w:t>
      </w:r>
      <w:bookmarkEnd w:id="1024"/>
      <w:bookmarkEnd w:id="1025"/>
      <w:bookmarkEnd w:id="1028"/>
    </w:p>
    <w:p>
      <w:pPr>
        <w:pStyle w:val="Style46"/>
        <w:keepNext/>
        <w:keepLines/>
        <w:widowControl w:val="0"/>
        <w:shd w:val="clear" w:color="auto" w:fill="auto"/>
        <w:bidi w:val="0"/>
        <w:spacing w:before="0" w:after="140" w:line="240" w:lineRule="auto"/>
        <w:ind w:left="0" w:right="0" w:firstLine="380"/>
        <w:jc w:val="both"/>
        <w:rPr>
          <w:sz w:val="20"/>
          <w:szCs w:val="20"/>
        </w:rPr>
      </w:pPr>
      <w:bookmarkStart w:id="1024" w:name="bookmark1024"/>
      <w:bookmarkStart w:id="1025" w:name="bookmark1025"/>
      <w:bookmarkStart w:id="1029" w:name="bookmark1029"/>
      <w:r>
        <w:rPr>
          <w:color w:val="000000"/>
          <w:spacing w:val="0"/>
          <w:w w:val="100"/>
          <w:position w:val="0"/>
          <w:sz w:val="20"/>
          <w:szCs w:val="20"/>
          <w:lang w:val="en-US" w:eastAsia="en-US" w:bidi="en-US"/>
        </w:rPr>
        <w:t>1.</w:t>
      </w:r>
      <w:r>
        <w:rPr>
          <w:color w:val="000000"/>
          <w:spacing w:val="0"/>
          <w:w w:val="100"/>
          <w:position w:val="0"/>
          <w:sz w:val="20"/>
          <w:szCs w:val="20"/>
        </w:rPr>
        <w:t>企业集团的构成</w:t>
      </w:r>
      <w:bookmarkEnd w:id="1024"/>
      <w:bookmarkEnd w:id="1025"/>
      <w:bookmarkEnd w:id="1029"/>
    </w:p>
    <w:tbl>
      <w:tblPr>
        <w:tblOverlap w:val="never"/>
        <w:jc w:val="center"/>
        <w:tblLayout w:type="fixed"/>
      </w:tblPr>
      <w:tblGrid>
        <w:gridCol w:w="1253"/>
        <w:gridCol w:w="1368"/>
        <w:gridCol w:w="1202"/>
        <w:gridCol w:w="1202"/>
        <w:gridCol w:w="907"/>
        <w:gridCol w:w="907"/>
        <w:gridCol w:w="1390"/>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lang w:val="zh-TW" w:eastAsia="zh-TW" w:bidi="zh-TW"/>
              </w:rPr>
              <w:t>子公司名称</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主要经营地</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注册地</w:t>
            </w:r>
          </w:p>
        </w:tc>
        <w:tc>
          <w:tcPr>
            <w:vMerge w:val="restart"/>
            <w:tcBorders>
              <w:top w:val="single" w:sz="4"/>
              <w:left w:val="single" w:sz="4"/>
            </w:tcBorders>
            <w:shd w:val="clear" w:color="auto" w:fill="FFFFFF"/>
            <w:textDirection w:val="tbRlV"/>
            <w:vAlign w:val="top"/>
          </w:tcPr>
          <w:p>
            <w:pPr>
              <w:pStyle w:val="Style90"/>
              <w:keepNext w:val="0"/>
              <w:keepLines w:val="0"/>
              <w:widowControl w:val="0"/>
              <w:shd w:val="clear" w:color="auto" w:fill="auto"/>
              <w:bidi w:val="0"/>
              <w:spacing w:before="440" w:after="0" w:line="180" w:lineRule="exact"/>
              <w:ind w:left="0" w:right="0" w:firstLine="0"/>
              <w:jc w:val="center"/>
            </w:pPr>
            <w:r>
              <w:rPr>
                <w:color w:val="000000"/>
                <w:spacing w:val="0"/>
                <w:w w:val="100"/>
                <w:position w:val="0"/>
              </w:rPr>
              <w:t>务质 业性</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持股比例（％）</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取得方式</w:t>
            </w:r>
          </w:p>
        </w:tc>
      </w:tr>
      <w:tr>
        <w:trPr>
          <w:trHeight w:val="33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直接</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间接</w:t>
            </w:r>
          </w:p>
        </w:tc>
        <w:tc>
          <w:tcPr>
            <w:vMerge/>
            <w:tcBorders>
              <w:left w:val="single" w:sz="4"/>
              <w:right w:val="single" w:sz="4"/>
            </w:tcBorders>
            <w:shd w:val="clear" w:color="auto" w:fill="FFFFFF"/>
            <w:vAlign w:val="center"/>
          </w:tcPr>
          <w:p>
            <w:pPr/>
          </w:p>
        </w:tc>
      </w:tr>
      <w:tr>
        <w:trPr>
          <w:trHeight w:val="446" w:hRule="exact"/>
        </w:trPr>
        <w:tc>
          <w:tcPr>
            <w:tcBorders>
              <w:top w:val="dashed"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潍坊先达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潍坊滨海经济 开发区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潍坊滨海经 济开发区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化学农药制 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38" w:lineRule="exact"/>
              <w:ind w:left="0" w:right="0" w:firstLine="0"/>
              <w:jc w:val="center"/>
              <w:rPr>
                <w:sz w:val="15"/>
                <w:szCs w:val="15"/>
              </w:rPr>
            </w:pPr>
            <w:r>
              <w:rPr>
                <w:color w:val="000000"/>
                <w:spacing w:val="0"/>
                <w:w w:val="100"/>
                <w:position w:val="0"/>
                <w:sz w:val="15"/>
                <w:szCs w:val="15"/>
                <w:lang w:val="zh-TW" w:eastAsia="zh-TW" w:bidi="zh-TW"/>
              </w:rPr>
              <w:t>同一控制</w:t>
            </w:r>
            <w:r>
              <w:rPr>
                <w:rFonts w:ascii="Times New Roman" w:eastAsia="Times New Roman" w:hAnsi="Times New Roman" w:cs="Times New Roman"/>
                <w:color w:val="000000"/>
                <w:spacing w:val="0"/>
                <w:w w:val="100"/>
                <w:position w:val="0"/>
                <w:sz w:val="15"/>
                <w:szCs w:val="15"/>
                <w:lang w:val="zh-TW" w:eastAsia="zh-TW" w:bidi="zh-TW"/>
              </w:rPr>
              <w:t>I</w:t>
            </w:r>
            <w:r>
              <w:rPr>
                <w:color w:val="000000"/>
                <w:spacing w:val="0"/>
                <w:w w:val="100"/>
                <w:position w:val="0"/>
                <w:sz w:val="15"/>
                <w:szCs w:val="15"/>
                <w:lang w:val="zh-TW" w:eastAsia="zh-TW" w:bidi="zh-TW"/>
              </w:rPr>
              <w:t>、•合 并</w:t>
            </w:r>
          </w:p>
        </w:tc>
      </w:tr>
      <w:tr>
        <w:trPr>
          <w:trHeight w:val="45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济南先达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济南市高新升 发区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济南市.高新 开发区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化学农药研 发、销售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同一控制下合 并</w:t>
            </w:r>
          </w:p>
        </w:tc>
      </w:tr>
      <w:tr>
        <w:trPr>
          <w:trHeight w:val="468"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辽宁先达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葫芦岛经济开 发区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葫芦岛经济 开发区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化学农药制 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zh-TW" w:eastAsia="zh-TW" w:bidi="zh-TW"/>
              </w:rPr>
              <w:t>设立</w:t>
            </w:r>
          </w:p>
        </w:tc>
      </w:tr>
      <w:tr>
        <w:trPr>
          <w:trHeight w:val="45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济南瑞斯邦</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济南市高新开 发区</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济南市高新 开发区</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批发和零传</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zh-TW" w:eastAsia="zh-TW" w:bidi="zh-TW"/>
              </w:rPr>
              <w:t>设立</w:t>
            </w:r>
          </w:p>
        </w:tc>
      </w:tr>
      <w:tr>
        <w:trPr>
          <w:trHeight w:val="454"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140"/>
              <w:jc w:val="left"/>
              <w:rPr>
                <w:sz w:val="15"/>
                <w:szCs w:val="15"/>
              </w:rPr>
            </w:pPr>
            <w:r>
              <w:rPr>
                <w:color w:val="000000"/>
                <w:spacing w:val="0"/>
                <w:w w:val="100"/>
                <w:position w:val="0"/>
                <w:sz w:val="15"/>
                <w:szCs w:val="15"/>
                <w:lang w:val="zh-TW" w:eastAsia="zh-TW" w:bidi="zh-TW"/>
              </w:rPr>
              <w:t>博兴县盛信 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滨州市博兴县</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center"/>
              <w:rPr>
                <w:sz w:val="15"/>
                <w:szCs w:val="15"/>
              </w:rPr>
            </w:pPr>
            <w:r>
              <w:rPr>
                <w:color w:val="000000"/>
                <w:spacing w:val="0"/>
                <w:w w:val="100"/>
                <w:position w:val="0"/>
                <w:sz w:val="15"/>
                <w:szCs w:val="15"/>
                <w:lang w:val="zh-TW" w:eastAsia="zh-TW" w:bidi="zh-TW"/>
              </w:rPr>
              <w:t>滨州州市兴</w:t>
            </w:r>
          </w:p>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县</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科学研'究和 技术服务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zh-TW" w:eastAsia="zh-TW" w:bidi="zh-TW"/>
              </w:rPr>
              <w:t>设立</w:t>
            </w:r>
          </w:p>
        </w:tc>
      </w:tr>
      <w:tr>
        <w:trPr>
          <w:trHeight w:val="461"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沈阳万菱</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lang w:val="zh-TW" w:eastAsia="zh-TW" w:bidi="zh-TW"/>
              </w:rPr>
              <w:t>沈阳</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沈阳</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技术开发与 服务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zh-TW" w:eastAsia="zh-TW" w:bidi="zh-TW"/>
              </w:rPr>
              <w:t>设立</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沈阳先达</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500"/>
              <w:jc w:val="left"/>
              <w:rPr>
                <w:sz w:val="15"/>
                <w:szCs w:val="15"/>
              </w:rPr>
            </w:pPr>
            <w:r>
              <w:rPr>
                <w:color w:val="000000"/>
                <w:spacing w:val="0"/>
                <w:w w:val="100"/>
                <w:position w:val="0"/>
                <w:sz w:val="15"/>
                <w:szCs w:val="15"/>
                <w:lang w:val="zh-TW" w:eastAsia="zh-TW" w:bidi="zh-TW"/>
              </w:rPr>
              <w:t>沈阳</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沈阳</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批发和零售</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zh-TW" w:eastAsia="zh-TW" w:bidi="zh-TW"/>
              </w:rPr>
              <w:t>设立</w:t>
            </w:r>
          </w:p>
        </w:tc>
      </w:tr>
    </w:tbl>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tbl>
      <w:tblPr>
        <w:tblOverlap w:val="never"/>
        <w:jc w:val="center"/>
        <w:tblLayout w:type="fixed"/>
      </w:tblPr>
      <w:tblGrid>
        <w:gridCol w:w="1238"/>
        <w:gridCol w:w="1375"/>
        <w:gridCol w:w="1202"/>
        <w:gridCol w:w="1195"/>
        <w:gridCol w:w="907"/>
        <w:gridCol w:w="907"/>
        <w:gridCol w:w="1382"/>
      </w:tblGrid>
      <w:tr>
        <w:trPr>
          <w:trHeight w:val="36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lang w:val="zh-TW" w:eastAsia="zh-TW" w:bidi="zh-TW"/>
              </w:rPr>
              <w:t>子公司名称</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主要经营地</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注册地</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16" w:lineRule="exact"/>
              <w:ind w:left="0" w:right="0" w:firstLine="0"/>
              <w:jc w:val="center"/>
              <w:rPr>
                <w:sz w:val="15"/>
                <w:szCs w:val="15"/>
              </w:rPr>
            </w:pPr>
            <w:r>
              <w:rPr>
                <w:color w:val="000000"/>
                <w:spacing w:val="0"/>
                <w:w w:val="100"/>
                <w:position w:val="0"/>
                <w:sz w:val="15"/>
                <w:szCs w:val="15"/>
                <w:lang w:val="zh-TW" w:eastAsia="zh-TW" w:bidi="zh-TW"/>
              </w:rPr>
              <w:t>业务 性质</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持股比例（％）</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取得方式</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直接</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间接</w:t>
            </w:r>
          </w:p>
        </w:tc>
        <w:tc>
          <w:tcPr>
            <w:vMerge/>
            <w:tcBorders>
              <w:left w:val="single" w:sz="4"/>
              <w:right w:val="single" w:sz="4"/>
            </w:tcBorders>
            <w:shd w:val="clear" w:color="auto" w:fill="FFFFFF"/>
            <w:vAlign w:val="center"/>
          </w:tcPr>
          <w:p>
            <w:pP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香港徳胜</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香港</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香港</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批发和零竹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设立</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印尼中农</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印度尼西亚</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印度尼西业</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批发和琴仏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设立</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巴西光华</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巴西</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巴西</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批发和零售</w:t>
            </w:r>
          </w:p>
        </w:tc>
        <w:tc>
          <w:tcPr>
            <w:tcBorders>
              <w:top w:val="dashed" w:sz="4"/>
              <w:left w:val="single" w:sz="4"/>
              <w:bottom w:val="single" w:sz="4"/>
            </w:tcBorders>
            <w:shd w:val="clear" w:color="auto" w:fill="FFFFFF"/>
            <w:vAlign w:val="top"/>
          </w:tcPr>
          <w:p>
            <w:pPr>
              <w:widowControl w:val="0"/>
              <w:rPr>
                <w:sz w:val="10"/>
                <w:szCs w:val="10"/>
              </w:rPr>
            </w:pPr>
          </w:p>
        </w:tc>
        <w:tc>
          <w:tcPr>
            <w:tcBorders>
              <w:top w:val="dashed"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设立</w:t>
            </w:r>
          </w:p>
        </w:tc>
      </w:tr>
    </w:tbl>
    <w:p>
      <w:pPr>
        <w:widowControl w:val="0"/>
        <w:spacing w:after="459" w:line="1" w:lineRule="exact"/>
      </w:pPr>
    </w:p>
    <w:p>
      <w:pPr>
        <w:pStyle w:val="Style46"/>
        <w:keepNext/>
        <w:keepLines/>
        <w:widowControl w:val="0"/>
        <w:shd w:val="clear" w:color="auto" w:fill="auto"/>
        <w:bidi w:val="0"/>
        <w:spacing w:before="0" w:after="0" w:line="240" w:lineRule="auto"/>
        <w:ind w:left="0" w:right="0" w:firstLine="420"/>
        <w:jc w:val="left"/>
        <w:rPr>
          <w:sz w:val="20"/>
          <w:szCs w:val="20"/>
        </w:rPr>
      </w:pPr>
      <w:bookmarkStart w:id="1030" w:name="bookmark1030"/>
      <w:bookmarkStart w:id="1031" w:name="bookmark1031"/>
      <w:bookmarkStart w:id="1032" w:name="bookmark1032"/>
      <w:bookmarkStart w:id="1033" w:name="bookmark1033"/>
      <w:r>
        <w:rPr>
          <w:color w:val="000000"/>
          <w:spacing w:val="0"/>
          <w:w w:val="100"/>
          <w:position w:val="0"/>
          <w:sz w:val="20"/>
          <w:szCs w:val="20"/>
        </w:rPr>
        <w:t>九</w:t>
      </w:r>
      <w:bookmarkEnd w:id="1032"/>
      <w:r>
        <w:rPr>
          <w:color w:val="000000"/>
          <w:spacing w:val="0"/>
          <w:w w:val="100"/>
          <w:position w:val="0"/>
          <w:sz w:val="20"/>
          <w:szCs w:val="20"/>
        </w:rPr>
        <w:t>、与金融工具相关的风险披露</w:t>
      </w:r>
      <w:bookmarkEnd w:id="1030"/>
      <w:bookmarkEnd w:id="1031"/>
      <w:bookmarkEnd w:id="1033"/>
    </w:p>
    <w:p>
      <w:pPr>
        <w:pStyle w:val="Style44"/>
        <w:keepNext w:val="0"/>
        <w:keepLines w:val="0"/>
        <w:widowControl w:val="0"/>
        <w:shd w:val="clear" w:color="auto" w:fill="auto"/>
        <w:bidi w:val="0"/>
        <w:spacing w:before="0" w:after="0" w:line="391" w:lineRule="exact"/>
        <w:ind w:left="0" w:right="0" w:firstLine="440"/>
        <w:jc w:val="left"/>
      </w:pPr>
      <w:r>
        <w:rPr>
          <w:color w:val="000000"/>
          <w:spacing w:val="0"/>
          <w:w w:val="100"/>
          <w:position w:val="0"/>
        </w:rPr>
        <w:t>本公司的主要金融工具包括货币资金、股权投资、借款、应收款项、应付款项。在日常 活动中面临各种金融工具的风险，主要包括信用风险、流动性风险、市场风险。与这些金融 工具相关的风险，以及本公司为降低这些风险所釆取的风险管理政策如下所述：</w:t>
      </w:r>
    </w:p>
    <w:p>
      <w:pPr>
        <w:pStyle w:val="Style44"/>
        <w:keepNext w:val="0"/>
        <w:keepLines w:val="0"/>
        <w:widowControl w:val="0"/>
        <w:shd w:val="clear" w:color="auto" w:fill="auto"/>
        <w:bidi w:val="0"/>
        <w:spacing w:before="0" w:after="460" w:line="391" w:lineRule="exact"/>
        <w:ind w:left="0" w:right="0" w:firstLine="440"/>
        <w:jc w:val="left"/>
      </w:pPr>
      <w:r>
        <w:rPr>
          <w:color w:val="000000"/>
          <w:spacing w:val="0"/>
          <w:w w:val="100"/>
          <w:position w:val="0"/>
        </w:rPr>
        <w:t>董事会负责规划并建立本公司的风险管理架构，制定本公司的风险管理政策和相关指引 并监督风险管理措施的执行情况。本公司已制定风险管理政策以识别和分析本公司所面临的 风险，这些风险管理政策对特定风险进行了明确规定，涵盖了市场风险、信用风险和流动性 风险管理等诸多方面。本公司定期评估市场环境及本公司经营活动的变化以决定是否对风险 管理政策及系统进行更新。本公司的风险管理由风险管理委员会按照董事会批准的政策开展。 风险管理委员会通过与本公司其他业务部门的紧密合作来识别、评价和规避相关风险。本公 司内部审计部门就风险管理控制及程序进行定期的审核，并将审核结果上报本公司的审计委 员会。本公司通过适当的多样化投资及业务组合来分散金融工具风险，并通过制定相应的风 险管理政策减少集中于单一行业、特定地区或特定交易对手的风险。</w:t>
      </w:r>
    </w:p>
    <w:p>
      <w:pPr>
        <w:pStyle w:val="Style46"/>
        <w:keepNext/>
        <w:keepLines/>
        <w:widowControl w:val="0"/>
        <w:shd w:val="clear" w:color="auto" w:fill="auto"/>
        <w:bidi w:val="0"/>
        <w:spacing w:before="0" w:after="0" w:line="240" w:lineRule="auto"/>
        <w:ind w:left="0" w:right="0" w:firstLine="540"/>
        <w:jc w:val="left"/>
        <w:rPr>
          <w:sz w:val="20"/>
          <w:szCs w:val="20"/>
        </w:rPr>
      </w:pPr>
      <w:bookmarkStart w:id="1034" w:name="bookmark1034"/>
      <w:bookmarkStart w:id="1035" w:name="bookmark1035"/>
      <w:bookmarkStart w:id="1036" w:name="bookmark1036"/>
      <w:r>
        <w:rPr>
          <w:color w:val="000000"/>
          <w:spacing w:val="0"/>
          <w:w w:val="100"/>
          <w:position w:val="0"/>
          <w:sz w:val="20"/>
          <w:szCs w:val="20"/>
        </w:rPr>
        <w:t>（一）信用风险</w:t>
      </w:r>
      <w:bookmarkEnd w:id="1034"/>
      <w:bookmarkEnd w:id="1035"/>
      <w:bookmarkEnd w:id="1036"/>
    </w:p>
    <w:p>
      <w:pPr>
        <w:pStyle w:val="Style44"/>
        <w:keepNext w:val="0"/>
        <w:keepLines w:val="0"/>
        <w:widowControl w:val="0"/>
        <w:shd w:val="clear" w:color="auto" w:fill="auto"/>
        <w:bidi w:val="0"/>
        <w:spacing w:before="0" w:after="0" w:line="393" w:lineRule="exact"/>
        <w:ind w:left="0" w:right="0" w:firstLine="440"/>
        <w:jc w:val="both"/>
      </w:pPr>
      <w:r>
        <w:rPr>
          <w:color w:val="000000"/>
          <w:spacing w:val="0"/>
          <w:w w:val="100"/>
          <w:position w:val="0"/>
        </w:rPr>
        <w:t>信用风险是指交易对手未能履行合同义务而导致本公司产生财务损失的风险，管理层己 制定适当的信用政策，并且不断监察信用风险的敞口。</w:t>
      </w:r>
    </w:p>
    <w:p>
      <w:pPr>
        <w:pStyle w:val="Style44"/>
        <w:keepNext w:val="0"/>
        <w:keepLines w:val="0"/>
        <w:widowControl w:val="0"/>
        <w:shd w:val="clear" w:color="auto" w:fill="auto"/>
        <w:bidi w:val="0"/>
        <w:spacing w:before="0" w:after="0" w:line="393" w:lineRule="exact"/>
        <w:ind w:left="0" w:right="0" w:firstLine="440"/>
        <w:jc w:val="both"/>
      </w:pPr>
      <w:r>
        <w:rPr>
          <w:color w:val="000000"/>
          <w:spacing w:val="0"/>
          <w:w w:val="100"/>
          <w:position w:val="0"/>
        </w:rPr>
        <w:t>本公司已釆取政策只与信用良好的交易对</w:t>
      </w:r>
      <w:r>
        <w:rPr>
          <w:color w:val="000000"/>
          <w:spacing w:val="0"/>
          <w:w w:val="100"/>
          <w:position w:val="0"/>
          <w:lang w:val="zh-CN" w:eastAsia="zh-CN" w:bidi="zh-CN"/>
        </w:rPr>
        <w:t>手进行</w:t>
      </w:r>
      <w:r>
        <w:rPr>
          <w:color w:val="000000"/>
          <w:spacing w:val="0"/>
          <w:w w:val="100"/>
          <w:position w:val="0"/>
        </w:rPr>
        <w:t>交易。另外，本公司基于对客户的财务 状况、从第三方获取担保的可能性、信用记录及其它因素诸如目前市场状况等评估客户的信 用资质并设置相应信用期。本公司对应收票据、应收账款余额及收回情况进行持续监控，对 于信用记录不良的客户，本公司会釆用书面催款、缩短信用期或取消信用期等方式，以确保 本公司不致面临重大信用损失。此外，本公司于每个资产负债表口审核金融资产的回收情况， 以确保相关金融资产计提了充分的预期信用损失准备。</w:t>
      </w:r>
    </w:p>
    <w:p>
      <w:pPr>
        <w:pStyle w:val="Style44"/>
        <w:keepNext w:val="0"/>
        <w:keepLines w:val="0"/>
        <w:widowControl w:val="0"/>
        <w:shd w:val="clear" w:color="auto" w:fill="auto"/>
        <w:bidi w:val="0"/>
        <w:spacing w:before="0" w:after="460" w:line="393" w:lineRule="exact"/>
        <w:ind w:left="0" w:right="0" w:firstLine="440"/>
        <w:jc w:val="both"/>
        <w:sectPr>
          <w:headerReference w:type="default" r:id="rId173"/>
          <w:footerReference w:type="default" r:id="rId174"/>
          <w:headerReference w:type="even" r:id="rId175"/>
          <w:footerReference w:type="even" r:id="rId176"/>
          <w:headerReference w:type="first" r:id="rId177"/>
          <w:footerReference w:type="first" r:id="rId178"/>
          <w:footnotePr>
            <w:pos w:val="pageBottom"/>
            <w:numFmt w:val="decimal"/>
            <w:numRestart w:val="continuous"/>
          </w:footnotePr>
          <w:pgSz w:w="11900" w:h="16840"/>
          <w:pgMar w:top="1794" w:right="1189" w:bottom="1597" w:left="2041" w:header="0" w:footer="3" w:gutter="0"/>
          <w:cols w:space="720"/>
          <w:noEndnote/>
          <w:titlePg/>
          <w:rtlGutter w:val="0"/>
          <w:docGrid w:linePitch="360"/>
        </w:sectPr>
      </w:pPr>
      <w:r>
        <w:rPr>
          <w:color w:val="000000"/>
          <w:spacing w:val="0"/>
          <w:w w:val="100"/>
          <w:position w:val="0"/>
        </w:rPr>
        <w:t>本公司其他金融资产包括货币资金、其他应收款等，这些金融资产的信用风险源自于交 易对手违约，最大信用风险敞口为资产负债表中每项金融资产的账面金额。除附注十一（四） 所载本公司对合并范围内子公司作出的财务担保外，本公司没有提供任何其他可能令本公司 承受信用风险的担保。</w:t>
      </w:r>
    </w:p>
    <w:p>
      <w:pPr>
        <w:pStyle w:val="Style44"/>
        <w:keepNext w:val="0"/>
        <w:keepLines w:val="0"/>
        <w:widowControl w:val="0"/>
        <w:shd w:val="clear" w:color="auto" w:fill="auto"/>
        <w:bidi w:val="0"/>
        <w:spacing w:before="0" w:after="0" w:line="389" w:lineRule="exact"/>
        <w:ind w:left="0" w:right="0" w:firstLine="520"/>
        <w:jc w:val="both"/>
      </w:pPr>
      <w:r>
        <w:rPr>
          <w:color w:val="000000"/>
          <w:spacing w:val="0"/>
          <w:w w:val="100"/>
          <w:position w:val="0"/>
        </w:rPr>
        <w:t>本公司持有的货币资金主要存放于国有控股银行和其他大中型商业银行等金融机构，管 理层认为这些商业银行具备较高信誉和资产状况，不存在重大的信用风险，不会产生因对方 单位违约而导致的任何重大损失。本公司的政策是根据各知名金融机构的市场信誉、经营规 模及财务背景来控制存放当中的存款金额，以限制对任何单个金融机构的信用风险金额。</w:t>
      </w:r>
    </w:p>
    <w:p>
      <w:pPr>
        <w:pStyle w:val="Style44"/>
        <w:keepNext w:val="0"/>
        <w:keepLines w:val="0"/>
        <w:widowControl w:val="0"/>
        <w:shd w:val="clear" w:color="auto" w:fill="auto"/>
        <w:bidi w:val="0"/>
        <w:spacing w:before="0" w:after="0" w:line="398" w:lineRule="exact"/>
        <w:ind w:left="0" w:right="0" w:firstLine="520"/>
        <w:jc w:val="both"/>
      </w:pPr>
      <w:r>
        <w:rPr>
          <w:color w:val="000000"/>
          <w:spacing w:val="0"/>
          <w:w w:val="100"/>
          <w:position w:val="0"/>
        </w:rPr>
        <w:t>作为本公司信用风险资产管理的一部分，本公司利用账龄来评估应收账款和其他应收款 的减值损失。本公司的应收账款和其他应收款涉及大量客户，账龄信息可以反映这些客户对 于应收账款和其他应收款的偿付能力和坏账风险。本公司根据历史数据计算不同账龄期间的 历史实际坏账率，并考虑了当前及未来经济状况的预测，如国家</w:t>
      </w:r>
      <w:r>
        <w:rPr>
          <w:rFonts w:ascii="Times New Roman" w:eastAsia="Times New Roman" w:hAnsi="Times New Roman" w:cs="Times New Roman"/>
          <w:color w:val="000000"/>
          <w:spacing w:val="0"/>
          <w:w w:val="100"/>
          <w:position w:val="0"/>
          <w:sz w:val="14"/>
          <w:szCs w:val="14"/>
          <w:lang w:val="en-US" w:eastAsia="en-US" w:bidi="en-US"/>
        </w:rPr>
        <w:t>GDP</w:t>
      </w:r>
      <w:r>
        <w:rPr>
          <w:color w:val="000000"/>
          <w:spacing w:val="0"/>
          <w:w w:val="100"/>
          <w:position w:val="0"/>
        </w:rPr>
        <w:t>增速、基建投资总额、 国家货币政策等前瞻性信息进行调整得出预期损失率。对于长期应收款，本公司综合考虑结 算期、合同约定付款期、债务人的财务状况和债务人所处行业的经济形势，并考虑上述前瞻 性信息进行调整后对于预期信用损失进行合理评估。</w:t>
      </w:r>
    </w:p>
    <w:p>
      <w:pPr>
        <w:pStyle w:val="Style44"/>
        <w:keepNext w:val="0"/>
        <w:keepLines w:val="0"/>
        <w:widowControl w:val="0"/>
        <w:shd w:val="clear" w:color="auto" w:fill="auto"/>
        <w:bidi w:val="0"/>
        <w:spacing w:before="0" w:after="140" w:line="398" w:lineRule="exact"/>
        <w:ind w:left="0" w:right="0" w:firstLine="500"/>
        <w:jc w:val="left"/>
      </w:pPr>
      <w:r>
        <w:rPr>
          <w:color w:val="000000"/>
          <w:spacing w:val="0"/>
          <w:w w:val="100"/>
          <w:position w:val="0"/>
        </w:rPr>
        <w:t>截止</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31</w:t>
      </w:r>
      <w:r>
        <w:rPr>
          <w:color w:val="000000"/>
          <w:spacing w:val="0"/>
          <w:w w:val="100"/>
          <w:position w:val="0"/>
        </w:rPr>
        <w:t>日，相关资产的账面余额与预期信用减值损失情况如下：</w:t>
      </w:r>
    </w:p>
    <w:tbl>
      <w:tblPr>
        <w:tblOverlap w:val="never"/>
        <w:jc w:val="center"/>
        <w:tblLayout w:type="fixed"/>
      </w:tblPr>
      <w:tblGrid>
        <w:gridCol w:w="3046"/>
        <w:gridCol w:w="2506"/>
        <w:gridCol w:w="2470"/>
      </w:tblGrid>
      <w:tr>
        <w:trPr>
          <w:trHeight w:val="4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360" w:right="0" w:firstLine="0"/>
              <w:jc w:val="left"/>
              <w:rPr>
                <w:sz w:val="15"/>
                <w:szCs w:val="15"/>
              </w:rPr>
            </w:pPr>
            <w:r>
              <w:rPr>
                <w:color w:val="000000"/>
                <w:spacing w:val="0"/>
                <w:w w:val="100"/>
                <w:position w:val="0"/>
                <w:sz w:val="15"/>
                <w:szCs w:val="15"/>
                <w:lang w:val="zh-TW" w:eastAsia="zh-TW" w:bidi="zh-TW"/>
              </w:rPr>
              <w:t>账龄</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减值准备</w:t>
            </w:r>
          </w:p>
        </w:tc>
      </w:tr>
      <w:tr>
        <w:trPr>
          <w:trHeight w:val="43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应收票据</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应收账款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219,515,166.02</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11,767,588.99</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其他应收款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15,364,636.99</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838,808.33</w:t>
            </w:r>
          </w:p>
        </w:tc>
      </w:tr>
      <w:tr>
        <w:trPr>
          <w:trHeight w:val="47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36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234,879,803.01</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12,606,397.32</w:t>
            </w:r>
          </w:p>
        </w:tc>
      </w:tr>
    </w:tbl>
    <w:p>
      <w:pPr>
        <w:pStyle w:val="Style44"/>
        <w:keepNext w:val="0"/>
        <w:keepLines w:val="0"/>
        <w:widowControl w:val="0"/>
        <w:shd w:val="clear" w:color="auto" w:fill="auto"/>
        <w:bidi w:val="0"/>
        <w:spacing w:before="0" w:after="0" w:line="396" w:lineRule="exact"/>
        <w:ind w:left="0" w:right="0" w:firstLine="500"/>
        <w:jc w:val="left"/>
      </w:pPr>
      <w:r>
        <w:rPr>
          <w:rFonts w:ascii="Times New Roman" w:eastAsia="Times New Roman" w:hAnsi="Times New Roman" w:cs="Times New Roman"/>
          <w:color w:val="000000"/>
          <w:spacing w:val="0"/>
          <w:w w:val="100"/>
          <w:position w:val="0"/>
          <w:sz w:val="14"/>
          <w:szCs w:val="14"/>
          <w:lang w:val="en-US" w:eastAsia="en-US" w:bidi="en-US"/>
        </w:rPr>
        <w:t xml:space="preserve">I- </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 xml:space="preserve">31 </w:t>
      </w:r>
      <w:r>
        <w:rPr>
          <w:color w:val="000000"/>
          <w:spacing w:val="0"/>
          <w:w w:val="100"/>
          <w:position w:val="0"/>
        </w:rPr>
        <w:t>口，本公司未对外提供财务担保。</w:t>
      </w:r>
    </w:p>
    <w:p>
      <w:pPr>
        <w:pStyle w:val="Style44"/>
        <w:keepNext w:val="0"/>
        <w:keepLines w:val="0"/>
        <w:widowControl w:val="0"/>
        <w:shd w:val="clear" w:color="auto" w:fill="auto"/>
        <w:bidi w:val="0"/>
        <w:spacing w:before="0" w:after="0" w:line="396" w:lineRule="exact"/>
        <w:ind w:left="0" w:right="0" w:firstLine="520"/>
        <w:jc w:val="both"/>
      </w:pPr>
      <w:r>
        <w:rPr>
          <w:color w:val="000000"/>
          <w:spacing w:val="0"/>
          <w:w w:val="100"/>
          <w:position w:val="0"/>
        </w:rPr>
        <w:t>本公司的主要客户为国内外农药厂商等，该等客户具有可靠及良好的信誉，因此，本公 司认为该等客户并无重大信用风险。由于本公司的客户广泛，因此没有重大的信用集中风险。</w:t>
      </w:r>
    </w:p>
    <w:p>
      <w:pPr>
        <w:pStyle w:val="Style44"/>
        <w:keepNext w:val="0"/>
        <w:keepLines w:val="0"/>
        <w:widowControl w:val="0"/>
        <w:shd w:val="clear" w:color="auto" w:fill="auto"/>
        <w:bidi w:val="0"/>
        <w:spacing w:before="0" w:after="440" w:line="396" w:lineRule="exact"/>
        <w:ind w:left="0" w:right="0" w:firstLine="520"/>
        <w:jc w:val="both"/>
      </w:pPr>
      <w:r>
        <w:rPr>
          <w:color w:val="000000"/>
          <w:spacing w:val="0"/>
          <w:w w:val="100"/>
          <w:position w:val="0"/>
        </w:rPr>
        <w:t>截止</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31</w:t>
      </w:r>
      <w:r>
        <w:rPr>
          <w:color w:val="000000"/>
          <w:spacing w:val="0"/>
          <w:w w:val="100"/>
          <w:position w:val="0"/>
        </w:rPr>
        <w:t xml:space="preserve">日，本公司的前五大客户的应收账款占本公司应收账款总额 </w:t>
      </w:r>
      <w:r>
        <w:rPr>
          <w:rFonts w:ascii="Times New Roman" w:eastAsia="Times New Roman" w:hAnsi="Times New Roman" w:cs="Times New Roman"/>
          <w:color w:val="000000"/>
          <w:spacing w:val="0"/>
          <w:w w:val="100"/>
          <w:position w:val="0"/>
          <w:sz w:val="14"/>
          <w:szCs w:val="14"/>
        </w:rPr>
        <w:t xml:space="preserve">33.69%（2019 </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41,33%）</w:t>
      </w:r>
      <w:r>
        <w:rPr>
          <w:color w:val="000000"/>
          <w:spacing w:val="0"/>
          <w:w w:val="100"/>
          <w:position w:val="0"/>
        </w:rPr>
        <w:t>。</w:t>
      </w:r>
    </w:p>
    <w:p>
      <w:pPr>
        <w:pStyle w:val="Style46"/>
        <w:keepNext/>
        <w:keepLines/>
        <w:widowControl w:val="0"/>
        <w:shd w:val="clear" w:color="auto" w:fill="auto"/>
        <w:bidi w:val="0"/>
        <w:spacing w:before="0" w:after="0" w:line="240" w:lineRule="auto"/>
        <w:ind w:left="0" w:right="0" w:firstLine="640"/>
        <w:jc w:val="left"/>
        <w:rPr>
          <w:sz w:val="20"/>
          <w:szCs w:val="20"/>
        </w:rPr>
      </w:pPr>
      <w:bookmarkStart w:id="1037" w:name="bookmark1037"/>
      <w:bookmarkStart w:id="1038" w:name="bookmark1038"/>
      <w:bookmarkStart w:id="1039" w:name="bookmark1039"/>
      <w:bookmarkStart w:id="1040" w:name="bookmark1040"/>
      <w:r>
        <w:rPr>
          <w:color w:val="000000"/>
          <w:spacing w:val="0"/>
          <w:w w:val="100"/>
          <w:position w:val="0"/>
          <w:sz w:val="20"/>
          <w:szCs w:val="20"/>
        </w:rPr>
        <w:t>（</w:t>
      </w:r>
      <w:bookmarkEnd w:id="1039"/>
      <w:r>
        <w:rPr>
          <w:color w:val="000000"/>
          <w:spacing w:val="0"/>
          <w:w w:val="100"/>
          <w:position w:val="0"/>
          <w:sz w:val="20"/>
          <w:szCs w:val="20"/>
        </w:rPr>
        <w:t>二）流动性风险</w:t>
      </w:r>
      <w:bookmarkEnd w:id="1037"/>
      <w:bookmarkEnd w:id="1038"/>
      <w:bookmarkEnd w:id="1040"/>
    </w:p>
    <w:p>
      <w:pPr>
        <w:pStyle w:val="Style44"/>
        <w:keepNext w:val="0"/>
        <w:keepLines w:val="0"/>
        <w:widowControl w:val="0"/>
        <w:shd w:val="clear" w:color="auto" w:fill="auto"/>
        <w:bidi w:val="0"/>
        <w:spacing w:before="0" w:after="0" w:line="390" w:lineRule="exact"/>
        <w:ind w:left="0" w:right="0" w:firstLine="520"/>
        <w:jc w:val="both"/>
      </w:pPr>
      <w:r>
        <w:rPr>
          <w:color w:val="000000"/>
          <w:spacing w:val="0"/>
          <w:w w:val="100"/>
          <w:position w:val="0"/>
        </w:rPr>
        <w:t>流动性风险是指本公司在履行以交付现金或其他金融资产的方式结算的义务时发生资 金短缺的风险。本公司下属成员企业各自负责其现金流量预测。公司</w:t>
      </w:r>
      <w:r>
        <w:rPr>
          <w:color w:val="000000"/>
          <w:spacing w:val="0"/>
          <w:w w:val="100"/>
          <w:position w:val="0"/>
          <w:lang w:val="zh-CN" w:eastAsia="zh-CN" w:bidi="zh-CN"/>
        </w:rPr>
        <w:t>卜属</w:t>
      </w:r>
      <w:r>
        <w:rPr>
          <w:color w:val="000000"/>
          <w:spacing w:val="0"/>
          <w:w w:val="100"/>
          <w:position w:val="0"/>
        </w:rPr>
        <w:t>财务部门基于各成 员企业的现金流量预测结果，在公司层面持续监控公司短期和长期的资金需求，以确保维持 充裕的现金储备；同时持续监控是否符合借款协议的规定，从主要金融机构获得提供足够备 用资金的承诺，以满足短期和长期的资金需求。此外，本公司与主要业务往来银行订立融资 额度授信协议，为本公司履行与商业票据相关的义务提供支持。</w:t>
      </w:r>
    </w:p>
    <w:p>
      <w:pPr>
        <w:pStyle w:val="Style44"/>
        <w:keepNext w:val="0"/>
        <w:keepLines w:val="0"/>
        <w:widowControl w:val="0"/>
        <w:shd w:val="clear" w:color="auto" w:fill="auto"/>
        <w:bidi w:val="0"/>
        <w:spacing w:before="0" w:after="300" w:line="390" w:lineRule="exact"/>
        <w:ind w:left="0" w:right="0" w:firstLine="500"/>
        <w:jc w:val="left"/>
      </w:pPr>
      <w:r>
        <w:rPr>
          <w:color w:val="000000"/>
          <w:spacing w:val="0"/>
          <w:w w:val="100"/>
          <w:position w:val="0"/>
        </w:rPr>
        <w:t>截止</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31</w:t>
      </w:r>
      <w:r>
        <w:rPr>
          <w:color w:val="000000"/>
          <w:spacing w:val="0"/>
          <w:w w:val="100"/>
          <w:position w:val="0"/>
        </w:rPr>
        <w:t>日，本公司金融负债和表外担保项目以未折现的合同现金流量按</w:t>
      </w:r>
      <w:r>
        <w:br w:type="page"/>
      </w:r>
    </w:p>
    <w:p>
      <w:pPr>
        <w:pStyle w:val="Style48"/>
        <w:keepNext w:val="0"/>
        <w:keepLines w:val="0"/>
        <w:widowControl w:val="0"/>
        <w:shd w:val="clear" w:color="auto" w:fill="auto"/>
        <w:bidi w:val="0"/>
        <w:spacing w:before="0" w:after="0" w:line="240" w:lineRule="auto"/>
        <w:ind w:left="43" w:right="0" w:firstLine="0"/>
        <w:jc w:val="left"/>
      </w:pPr>
      <w:r>
        <w:rPr>
          <w:color w:val="000000"/>
          <w:spacing w:val="0"/>
          <w:w w:val="100"/>
          <w:position w:val="0"/>
        </w:rPr>
        <w:t>合同剩余期限列示如下:</w:t>
      </w:r>
    </w:p>
    <w:tbl>
      <w:tblPr>
        <w:tblOverlap w:val="never"/>
        <w:jc w:val="center"/>
        <w:tblLayout w:type="fixed"/>
      </w:tblPr>
      <w:tblGrid>
        <w:gridCol w:w="1678"/>
        <w:gridCol w:w="684"/>
        <w:gridCol w:w="878"/>
        <w:gridCol w:w="828"/>
        <w:gridCol w:w="1325"/>
        <w:gridCol w:w="1145"/>
        <w:gridCol w:w="835"/>
        <w:gridCol w:w="1246"/>
      </w:tblGrid>
      <w:tr>
        <w:trPr>
          <w:trHeight w:val="367" w:hRule="exact"/>
        </w:trPr>
        <w:tc>
          <w:tcPr>
            <w:vMerge w:val="restart"/>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lang w:val="zh-TW" w:eastAsia="zh-TW" w:bidi="zh-TW"/>
              </w:rPr>
              <w:t>项目</w:t>
            </w:r>
          </w:p>
        </w:tc>
        <w:tc>
          <w:tcPr>
            <w:gridSpan w:val="7"/>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446"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8" w:lineRule="exact"/>
              <w:ind w:left="160" w:right="0" w:firstLine="0"/>
              <w:jc w:val="left"/>
              <w:rPr>
                <w:sz w:val="15"/>
                <w:szCs w:val="15"/>
              </w:rPr>
            </w:pPr>
            <w:r>
              <w:rPr>
                <w:color w:val="000000"/>
                <w:spacing w:val="0"/>
                <w:w w:val="100"/>
                <w:position w:val="0"/>
                <w:sz w:val="15"/>
                <w:szCs w:val="15"/>
                <w:lang w:val="zh-TW" w:eastAsia="zh-TW" w:bidi="zh-TW"/>
              </w:rPr>
              <w:t>即时 偿还</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个月以 内</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1-3</w:t>
            </w:r>
            <w:r>
              <w:rPr>
                <w:color w:val="000000"/>
                <w:spacing w:val="0"/>
                <w:w w:val="100"/>
                <w:position w:val="0"/>
                <w:sz w:val="15"/>
                <w:szCs w:val="15"/>
                <w:lang w:val="zh-TW" w:eastAsia="zh-TW" w:bidi="zh-TW"/>
              </w:rPr>
              <w:t>个月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3</w:t>
            </w:r>
            <w:r>
              <w:rPr>
                <w:color w:val="000000"/>
                <w:spacing w:val="0"/>
                <w:w w:val="100"/>
                <w:position w:val="0"/>
                <w:sz w:val="15"/>
                <w:szCs w:val="15"/>
                <w:lang w:val="zh-TW" w:eastAsia="zh-TW" w:bidi="zh-TW"/>
              </w:rPr>
              <w:t>个月</w:t>
            </w: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1-5</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r>
              <w:rPr>
                <w:color w:val="000000"/>
                <w:spacing w:val="0"/>
                <w:w w:val="100"/>
                <w:position w:val="0"/>
                <w:sz w:val="15"/>
                <w:szCs w:val="15"/>
                <w:lang w:val="zh-TW" w:eastAsia="zh-TW" w:bidi="zh-TW"/>
              </w:rPr>
              <w:t>年以 上</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r>
      <w:tr>
        <w:trPr>
          <w:trHeight w:val="34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非衍生金融负债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应付票据</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265,430,000.00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265,430,000.00</w:t>
            </w:r>
          </w:p>
        </w:tc>
      </w:tr>
      <w:tr>
        <w:trPr>
          <w:trHeight w:val="39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应付账款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174,695,394.97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174,695,394.97</w:t>
            </w:r>
          </w:p>
        </w:tc>
      </w:tr>
      <w:tr>
        <w:trPr>
          <w:trHeight w:val="410"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其他应付款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2,755,283.20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16,123,183.20</w:t>
            </w:r>
          </w:p>
        </w:tc>
      </w:tr>
      <w:tr>
        <w:trPr>
          <w:trHeight w:val="34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其他流动负债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3,116,340.19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3,116,340.19</w:t>
            </w:r>
          </w:p>
        </w:tc>
      </w:tr>
      <w:tr>
        <w:trPr>
          <w:trHeight w:val="461"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非衍生金融负债小 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445,997,018.36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459,364,918.36</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衍生金融负债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财务担保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67"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8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455,193,076.79</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468,560,976.79</w:t>
            </w:r>
          </w:p>
        </w:tc>
      </w:tr>
    </w:tbl>
    <w:p>
      <w:pPr>
        <w:widowControl w:val="0"/>
        <w:spacing w:after="139" w:line="1" w:lineRule="exact"/>
      </w:pPr>
    </w:p>
    <w:p>
      <w:pPr>
        <w:pStyle w:val="Style46"/>
        <w:keepNext/>
        <w:keepLines/>
        <w:widowControl w:val="0"/>
        <w:numPr>
          <w:ilvl w:val="0"/>
          <w:numId w:val="173"/>
        </w:numPr>
        <w:shd w:val="clear" w:color="auto" w:fill="auto"/>
        <w:bidi w:val="0"/>
        <w:spacing w:before="0" w:after="140" w:line="240" w:lineRule="auto"/>
        <w:ind w:left="0" w:right="0" w:firstLine="580"/>
        <w:jc w:val="left"/>
        <w:rPr>
          <w:sz w:val="20"/>
          <w:szCs w:val="20"/>
        </w:rPr>
      </w:pPr>
      <w:bookmarkStart w:id="1041" w:name="bookmark1041"/>
      <w:bookmarkStart w:id="1042" w:name="bookmark1042"/>
      <w:bookmarkStart w:id="1043" w:name="bookmark1043"/>
      <w:bookmarkStart w:id="1044" w:name="bookmark1044"/>
      <w:bookmarkEnd w:id="1043"/>
      <w:r>
        <w:rPr>
          <w:color w:val="000000"/>
          <w:spacing w:val="0"/>
          <w:w w:val="100"/>
          <w:position w:val="0"/>
          <w:sz w:val="20"/>
          <w:szCs w:val="20"/>
        </w:rPr>
        <w:t>市场风险</w:t>
      </w:r>
      <w:bookmarkEnd w:id="1041"/>
      <w:bookmarkEnd w:id="1042"/>
      <w:bookmarkEnd w:id="1044"/>
    </w:p>
    <w:p>
      <w:pPr>
        <w:pStyle w:val="Style46"/>
        <w:keepNext/>
        <w:keepLines/>
        <w:widowControl w:val="0"/>
        <w:shd w:val="clear" w:color="auto" w:fill="auto"/>
        <w:bidi w:val="0"/>
        <w:spacing w:before="0" w:after="0" w:line="240" w:lineRule="auto"/>
        <w:ind w:left="0" w:right="0" w:firstLine="480"/>
        <w:jc w:val="left"/>
        <w:rPr>
          <w:sz w:val="20"/>
          <w:szCs w:val="20"/>
        </w:rPr>
      </w:pPr>
      <w:bookmarkStart w:id="1041" w:name="bookmark1041"/>
      <w:bookmarkStart w:id="1042" w:name="bookmark1042"/>
      <w:bookmarkStart w:id="1045" w:name="bookmark1045"/>
      <w:r>
        <w:rPr>
          <w:color w:val="000000"/>
          <w:spacing w:val="0"/>
          <w:w w:val="100"/>
          <w:position w:val="0"/>
          <w:sz w:val="20"/>
          <w:szCs w:val="20"/>
          <w:lang w:val="en-US" w:eastAsia="en-US" w:bidi="en-US"/>
        </w:rPr>
        <w:t>1.</w:t>
      </w:r>
      <w:r>
        <w:rPr>
          <w:color w:val="000000"/>
          <w:spacing w:val="0"/>
          <w:w w:val="100"/>
          <w:position w:val="0"/>
          <w:sz w:val="20"/>
          <w:szCs w:val="20"/>
        </w:rPr>
        <w:t>汇率风险</w:t>
      </w:r>
      <w:bookmarkEnd w:id="1041"/>
      <w:bookmarkEnd w:id="1042"/>
      <w:bookmarkEnd w:id="1045"/>
    </w:p>
    <w:p>
      <w:pPr>
        <w:pStyle w:val="Style44"/>
        <w:keepNext w:val="0"/>
        <w:keepLines w:val="0"/>
        <w:widowControl w:val="0"/>
        <w:shd w:val="clear" w:color="auto" w:fill="auto"/>
        <w:bidi w:val="0"/>
        <w:spacing w:before="0" w:after="0" w:line="394" w:lineRule="exact"/>
        <w:ind w:left="0" w:right="0" w:firstLine="500"/>
        <w:jc w:val="both"/>
      </w:pPr>
      <w:r>
        <w:rPr>
          <w:color w:val="000000"/>
          <w:spacing w:val="0"/>
          <w:w w:val="100"/>
          <w:position w:val="0"/>
        </w:rPr>
        <w:t>本公司的主要经营位于中国境内，主要业务以人民币结算。但本公司已确认的外币资产 和负债及未来的外币交易(外币资产和负债及外币交易的计价货币主要为美元)依然存在汇 率风险。本公司外贸部门负责监控公司外币交易和外币资产及负债的规模，以最大程度降低 面临的汇率风险；为此，本公司可能会以签署远期外汇合约或外币期权方式来达到规避汇率 风险的目的。</w:t>
      </w:r>
    </w:p>
    <w:p>
      <w:pPr>
        <w:pStyle w:val="Style44"/>
        <w:keepNext w:val="0"/>
        <w:keepLines w:val="0"/>
        <w:widowControl w:val="0"/>
        <w:numPr>
          <w:ilvl w:val="0"/>
          <w:numId w:val="175"/>
        </w:numPr>
        <w:shd w:val="clear" w:color="auto" w:fill="auto"/>
        <w:tabs>
          <w:tab w:pos="920" w:val="left"/>
        </w:tabs>
        <w:bidi w:val="0"/>
        <w:spacing w:before="0" w:after="0" w:line="396" w:lineRule="exact"/>
        <w:ind w:left="0" w:right="0" w:firstLine="600"/>
        <w:jc w:val="both"/>
      </w:pPr>
      <w:bookmarkStart w:id="1046" w:name="bookmark1046"/>
      <w:bookmarkEnd w:id="1046"/>
      <w:r>
        <w:rPr>
          <w:color w:val="000000"/>
          <w:spacing w:val="0"/>
          <w:w w:val="100"/>
          <w:position w:val="0"/>
        </w:rPr>
        <w:t>本年度公司签署的远期外汇合约或货币互换合约情况如下：截止</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 xml:space="preserve">31 </w:t>
      </w:r>
      <w:r>
        <w:rPr>
          <w:color w:val="000000"/>
          <w:spacing w:val="0"/>
          <w:w w:val="100"/>
          <w:position w:val="0"/>
        </w:rPr>
        <w:t>日，公司签署的尚未交割的远期结售汇合约金额合计为</w:t>
      </w:r>
      <w:r>
        <w:rPr>
          <w:rFonts w:ascii="Times New Roman" w:eastAsia="Times New Roman" w:hAnsi="Times New Roman" w:cs="Times New Roman"/>
          <w:color w:val="000000"/>
          <w:spacing w:val="0"/>
          <w:w w:val="100"/>
          <w:position w:val="0"/>
          <w:sz w:val="14"/>
          <w:szCs w:val="14"/>
          <w:lang w:val="en-US" w:eastAsia="en-US" w:bidi="en-US"/>
        </w:rPr>
        <w:t>4,846.13</w:t>
      </w:r>
      <w:r>
        <w:rPr>
          <w:color w:val="000000"/>
          <w:spacing w:val="0"/>
          <w:w w:val="100"/>
          <w:position w:val="0"/>
        </w:rPr>
        <w:t xml:space="preserve">万美元，根据远期汇率及 剩余交割时限确定的期末金融机构远期汇率报价的差额计算的公允价值变动金额为 </w:t>
      </w:r>
      <w:r>
        <w:rPr>
          <w:rFonts w:ascii="Times New Roman" w:eastAsia="Times New Roman" w:hAnsi="Times New Roman" w:cs="Times New Roman"/>
          <w:color w:val="000000"/>
          <w:spacing w:val="0"/>
          <w:w w:val="100"/>
          <w:position w:val="0"/>
          <w:sz w:val="14"/>
          <w:szCs w:val="14"/>
          <w:lang w:val="en-US" w:eastAsia="en-US" w:bidi="en-US"/>
        </w:rPr>
        <w:t xml:space="preserve">10,318,919.54 </w:t>
      </w:r>
      <w:r>
        <w:rPr>
          <w:color w:val="000000"/>
          <w:spacing w:val="0"/>
          <w:w w:val="100"/>
          <w:position w:val="0"/>
        </w:rPr>
        <w:t>元人民币。</w:t>
      </w:r>
    </w:p>
    <w:p>
      <w:pPr>
        <w:pStyle w:val="Style44"/>
        <w:keepNext w:val="0"/>
        <w:keepLines w:val="0"/>
        <w:widowControl w:val="0"/>
        <w:numPr>
          <w:ilvl w:val="0"/>
          <w:numId w:val="175"/>
        </w:numPr>
        <w:shd w:val="clear" w:color="auto" w:fill="auto"/>
        <w:tabs>
          <w:tab w:pos="898" w:val="left"/>
        </w:tabs>
        <w:bidi w:val="0"/>
        <w:spacing w:before="0" w:after="140" w:line="396" w:lineRule="exact"/>
        <w:ind w:left="0" w:right="0" w:firstLine="600"/>
        <w:jc w:val="left"/>
      </w:pPr>
      <w:bookmarkStart w:id="1047" w:name="bookmark1047"/>
      <w:bookmarkEnd w:id="1047"/>
      <w:r>
        <w:rPr>
          <w:color w:val="000000"/>
          <w:spacing w:val="0"/>
          <w:w w:val="100"/>
          <w:position w:val="0"/>
        </w:rPr>
        <w:t>截止</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31</w:t>
      </w:r>
      <w:r>
        <w:rPr>
          <w:color w:val="000000"/>
          <w:spacing w:val="0"/>
          <w:w w:val="100"/>
          <w:position w:val="0"/>
        </w:rPr>
        <w:t>日，本公司持有的外币金融资产和外币金融负债折算成人民 币的金额列示如下：</w:t>
      </w:r>
    </w:p>
    <w:tbl>
      <w:tblPr>
        <w:tblOverlap w:val="never"/>
        <w:jc w:val="center"/>
        <w:tblLayout w:type="fixed"/>
      </w:tblPr>
      <w:tblGrid>
        <w:gridCol w:w="1670"/>
        <w:gridCol w:w="1627"/>
        <w:gridCol w:w="1627"/>
        <w:gridCol w:w="1627"/>
        <w:gridCol w:w="1670"/>
      </w:tblGrid>
      <w:tr>
        <w:trPr>
          <w:trHeight w:val="36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lang w:val="zh-TW" w:eastAsia="zh-TW" w:bidi="zh-TW"/>
              </w:rPr>
              <w:t>项目</w:t>
            </w:r>
          </w:p>
        </w:tc>
        <w:tc>
          <w:tcPr>
            <w:gridSpan w:val="4"/>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45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美元项目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澳大利亚元项目</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8" w:lineRule="exact"/>
              <w:ind w:left="0" w:right="0" w:firstLine="0"/>
              <w:jc w:val="center"/>
              <w:rPr>
                <w:sz w:val="15"/>
                <w:szCs w:val="15"/>
              </w:rPr>
            </w:pPr>
            <w:r>
              <w:rPr>
                <w:color w:val="000000"/>
                <w:spacing w:val="0"/>
                <w:w w:val="100"/>
                <w:position w:val="0"/>
                <w:sz w:val="15"/>
                <w:szCs w:val="15"/>
                <w:lang w:val="zh-TW" w:eastAsia="zh-TW" w:bidi="zh-TW"/>
              </w:rPr>
              <w:t>印度尼四亚卢比项 目</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合计</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外币金融资产：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货币资金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70,240,518.80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81.51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49,202.87</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70,289,803.18</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应收账款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194,669,277.36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1,615,248.60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363,641.88</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196,648,167.84,</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3,082.20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3,082.20</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264,909,796.16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1,615,330.11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415,926.95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266,941,053.22</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外币金融负债：</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r>
    </w:tbl>
    <w:tbl>
      <w:tblPr>
        <w:tblOverlap w:val="never"/>
        <w:jc w:val="center"/>
        <w:tblLayout w:type="fixed"/>
      </w:tblPr>
      <w:tblGrid>
        <w:gridCol w:w="1678"/>
        <w:gridCol w:w="1627"/>
        <w:gridCol w:w="1620"/>
        <w:gridCol w:w="1627"/>
        <w:gridCol w:w="1663"/>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lang w:val="zh-TW" w:eastAsia="zh-TW" w:bidi="zh-TW"/>
              </w:rPr>
              <w:t>项目</w:t>
            </w:r>
          </w:p>
        </w:tc>
        <w:tc>
          <w:tcPr>
            <w:gridSpan w:val="4"/>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45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美元项目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澳大利亚元项目</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lang w:val="zh-TW" w:eastAsia="zh-TW" w:bidi="zh-TW"/>
              </w:rPr>
              <w:t>印度尼西亚卢比项</w:t>
            </w:r>
          </w:p>
          <w:p>
            <w:pPr>
              <w:pStyle w:val="Style51"/>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合计</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应付账款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15,595,998.94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1,963,036.65</w:t>
            </w:r>
          </w:p>
        </w:tc>
        <w:tc>
          <w:tcPr>
            <w:tcBorders>
              <w:top w:val="dashed"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17,559,035.59</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其他应付款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39,240.75</w:t>
            </w: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39,240.75</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80"/>
              <w:jc w:val="left"/>
              <w:rPr>
                <w:sz w:val="15"/>
                <w:szCs w:val="15"/>
              </w:rPr>
            </w:pPr>
            <w:r>
              <w:rPr>
                <w:color w:val="000000"/>
                <w:spacing w:val="0"/>
                <w:w w:val="100"/>
                <w:position w:val="0"/>
                <w:sz w:val="15"/>
                <w:szCs w:val="15"/>
                <w:lang w:val="zh-TW" w:eastAsia="zh-TW" w:bidi="zh-TW"/>
              </w:rPr>
              <w:t>小计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15,635,239.69</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1,963,036.65</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17,598,276.34</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540"/>
        <w:jc w:val="left"/>
        <w:rPr>
          <w:sz w:val="20"/>
          <w:szCs w:val="20"/>
        </w:rPr>
      </w:pPr>
      <w:bookmarkStart w:id="1048" w:name="bookmark1048"/>
      <w:bookmarkStart w:id="1049" w:name="bookmark1049"/>
      <w:bookmarkStart w:id="1050" w:name="bookmark1050"/>
      <w:r>
        <w:rPr>
          <w:color w:val="000000"/>
          <w:spacing w:val="0"/>
          <w:w w:val="100"/>
          <w:position w:val="0"/>
          <w:sz w:val="20"/>
          <w:szCs w:val="20"/>
        </w:rPr>
        <w:t>十、公允价值</w:t>
      </w:r>
      <w:bookmarkEnd w:id="1048"/>
      <w:bookmarkEnd w:id="1049"/>
      <w:bookmarkEnd w:id="1050"/>
    </w:p>
    <w:p>
      <w:pPr>
        <w:pStyle w:val="Style46"/>
        <w:keepNext/>
        <w:keepLines/>
        <w:widowControl w:val="0"/>
        <w:shd w:val="clear" w:color="auto" w:fill="auto"/>
        <w:tabs>
          <w:tab w:pos="1209" w:val="left"/>
        </w:tabs>
        <w:bidi w:val="0"/>
        <w:spacing w:before="0" w:after="0" w:line="240" w:lineRule="auto"/>
        <w:ind w:left="0" w:right="0" w:firstLine="620"/>
        <w:jc w:val="left"/>
        <w:rPr>
          <w:sz w:val="20"/>
          <w:szCs w:val="20"/>
        </w:rPr>
      </w:pPr>
      <w:bookmarkStart w:id="1048" w:name="bookmark1048"/>
      <w:bookmarkStart w:id="1049" w:name="bookmark1049"/>
      <w:bookmarkStart w:id="1051" w:name="bookmark1051"/>
      <w:bookmarkStart w:id="1052" w:name="bookmark1052"/>
      <w:r>
        <w:rPr>
          <w:color w:val="000000"/>
          <w:spacing w:val="0"/>
          <w:w w:val="100"/>
          <w:position w:val="0"/>
          <w:sz w:val="20"/>
          <w:szCs w:val="20"/>
        </w:rPr>
        <w:t>（</w:t>
      </w:r>
      <w:bookmarkEnd w:id="1051"/>
      <w:r>
        <w:rPr>
          <w:color w:val="000000"/>
          <w:spacing w:val="0"/>
          <w:w w:val="100"/>
          <w:position w:val="0"/>
          <w:sz w:val="20"/>
          <w:szCs w:val="20"/>
        </w:rPr>
        <w:t>一）</w:t>
        <w:tab/>
        <w:t>以公允价值计量的金融工具</w:t>
      </w:r>
      <w:bookmarkEnd w:id="1048"/>
      <w:bookmarkEnd w:id="1049"/>
      <w:bookmarkEnd w:id="1052"/>
    </w:p>
    <w:p>
      <w:pPr>
        <w:pStyle w:val="Style44"/>
        <w:keepNext w:val="0"/>
        <w:keepLines w:val="0"/>
        <w:widowControl w:val="0"/>
        <w:shd w:val="clear" w:color="auto" w:fill="auto"/>
        <w:bidi w:val="0"/>
        <w:spacing w:before="0" w:after="0" w:line="398" w:lineRule="exact"/>
        <w:ind w:left="140" w:right="0" w:firstLine="400"/>
        <w:jc w:val="left"/>
      </w:pPr>
      <w:r>
        <w:rPr>
          <w:color w:val="000000"/>
          <w:spacing w:val="0"/>
          <w:w w:val="100"/>
          <w:position w:val="0"/>
        </w:rPr>
        <w:t>本公司按公允价值三个层次列示了以公允价值计量的金融资产工具于</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 xml:space="preserve">31 </w:t>
      </w:r>
      <w:r>
        <w:rPr>
          <w:color w:val="000000"/>
          <w:spacing w:val="0"/>
          <w:w w:val="100"/>
          <w:position w:val="0"/>
        </w:rPr>
        <w:t>日的账面价值。公允价值整体归类于三个层次时，依据的是公允价值计量时使用的各重要输 入值所属三个层次中的最低层次。三个层次的定义如下：</w:t>
      </w:r>
    </w:p>
    <w:p>
      <w:pPr>
        <w:pStyle w:val="Style44"/>
        <w:keepNext w:val="0"/>
        <w:keepLines w:val="0"/>
        <w:widowControl w:val="0"/>
        <w:shd w:val="clear" w:color="auto" w:fill="auto"/>
        <w:bidi w:val="0"/>
        <w:spacing w:before="0" w:after="0" w:line="398" w:lineRule="exact"/>
        <w:ind w:left="0" w:right="0" w:firstLine="540"/>
        <w:jc w:val="left"/>
      </w:pP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层次：是在计量日能够取得的相同资产或负债在活跃市场上未经调整的报价；</w:t>
      </w:r>
    </w:p>
    <w:p>
      <w:pPr>
        <w:pStyle w:val="Style44"/>
        <w:keepNext w:val="0"/>
        <w:keepLines w:val="0"/>
        <w:widowControl w:val="0"/>
        <w:shd w:val="clear" w:color="auto" w:fill="auto"/>
        <w:bidi w:val="0"/>
        <w:spacing w:before="0" w:after="0" w:line="398" w:lineRule="exact"/>
        <w:ind w:left="0" w:right="0" w:firstLine="540"/>
        <w:jc w:val="left"/>
      </w:pP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层次：是除第一层次输入值外相关资产或负债直接或间接可观察的输入值；</w:t>
      </w:r>
    </w:p>
    <w:p>
      <w:pPr>
        <w:pStyle w:val="Style44"/>
        <w:keepNext w:val="0"/>
        <w:keepLines w:val="0"/>
        <w:widowControl w:val="0"/>
        <w:shd w:val="clear" w:color="auto" w:fill="auto"/>
        <w:bidi w:val="0"/>
        <w:spacing w:before="0" w:after="0" w:line="398" w:lineRule="exact"/>
        <w:ind w:left="140" w:right="0" w:firstLine="400"/>
        <w:jc w:val="left"/>
      </w:pPr>
      <w:r>
        <w:rPr>
          <w:color w:val="000000"/>
          <w:spacing w:val="0"/>
          <w:w w:val="100"/>
          <w:position w:val="0"/>
        </w:rPr>
        <w:t>第二层次输入值包括：</w:t>
      </w:r>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w:t>
      </w:r>
      <w:r>
        <w:rPr>
          <w:color w:val="000000"/>
          <w:spacing w:val="0"/>
          <w:w w:val="100"/>
          <w:position w:val="0"/>
        </w:rPr>
        <w:t>活跃市场中类似资产或负债的报价；</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非活跃市场中相同或 类似资产或负债的报价；</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除报价以外的其他可观察输入值，包括在止常报价间隔期间可 观察的利率和收益率曲线、隐含波动率和信用利差等；</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市场验证的输入值等。</w:t>
      </w:r>
    </w:p>
    <w:p>
      <w:pPr>
        <w:pStyle w:val="Style44"/>
        <w:keepNext w:val="0"/>
        <w:keepLines w:val="0"/>
        <w:widowControl w:val="0"/>
        <w:shd w:val="clear" w:color="auto" w:fill="auto"/>
        <w:bidi w:val="0"/>
        <w:spacing w:before="0" w:after="300" w:line="398" w:lineRule="exact"/>
        <w:ind w:left="0" w:right="0" w:firstLine="540"/>
        <w:jc w:val="left"/>
      </w:pP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层次：是相关资产或负债的不可观察输入值。</w:t>
      </w:r>
    </w:p>
    <w:p>
      <w:pPr>
        <w:pStyle w:val="Style46"/>
        <w:keepNext/>
        <w:keepLines/>
        <w:widowControl w:val="0"/>
        <w:shd w:val="clear" w:color="auto" w:fill="auto"/>
        <w:tabs>
          <w:tab w:pos="1209" w:val="left"/>
        </w:tabs>
        <w:bidi w:val="0"/>
        <w:spacing w:before="0" w:after="140" w:line="240" w:lineRule="auto"/>
        <w:ind w:left="0" w:right="0" w:firstLine="620"/>
        <w:jc w:val="left"/>
        <w:rPr>
          <w:sz w:val="20"/>
          <w:szCs w:val="20"/>
        </w:rPr>
      </w:pPr>
      <w:bookmarkStart w:id="1053" w:name="bookmark1053"/>
      <w:bookmarkStart w:id="1054" w:name="bookmark1054"/>
      <w:bookmarkStart w:id="1055" w:name="bookmark1055"/>
      <w:bookmarkStart w:id="1056" w:name="bookmark1056"/>
      <w:r>
        <w:rPr>
          <w:color w:val="000000"/>
          <w:spacing w:val="0"/>
          <w:w w:val="100"/>
          <w:position w:val="0"/>
          <w:sz w:val="20"/>
          <w:szCs w:val="20"/>
        </w:rPr>
        <w:t>（</w:t>
      </w:r>
      <w:bookmarkEnd w:id="1055"/>
      <w:r>
        <w:rPr>
          <w:color w:val="000000"/>
          <w:spacing w:val="0"/>
          <w:w w:val="100"/>
          <w:position w:val="0"/>
          <w:sz w:val="20"/>
          <w:szCs w:val="20"/>
        </w:rPr>
        <w:t>二）</w:t>
        <w:tab/>
        <w:t>期末公允价值计量</w:t>
      </w:r>
      <w:bookmarkEnd w:id="1053"/>
      <w:bookmarkEnd w:id="1054"/>
      <w:bookmarkEnd w:id="1056"/>
    </w:p>
    <w:p>
      <w:pPr>
        <w:pStyle w:val="Style46"/>
        <w:keepNext/>
        <w:keepLines/>
        <w:widowControl w:val="0"/>
        <w:shd w:val="clear" w:color="auto" w:fill="auto"/>
        <w:bidi w:val="0"/>
        <w:spacing w:before="0" w:after="140" w:line="240" w:lineRule="auto"/>
        <w:ind w:left="0" w:right="0" w:firstLine="540"/>
        <w:jc w:val="left"/>
        <w:rPr>
          <w:sz w:val="20"/>
          <w:szCs w:val="20"/>
        </w:rPr>
      </w:pPr>
      <w:bookmarkStart w:id="1053" w:name="bookmark1053"/>
      <w:bookmarkStart w:id="1054" w:name="bookmark1054"/>
      <w:bookmarkStart w:id="1057" w:name="bookmark1057"/>
      <w:r>
        <w:rPr>
          <w:color w:val="000000"/>
          <w:spacing w:val="0"/>
          <w:w w:val="100"/>
          <w:position w:val="0"/>
          <w:sz w:val="20"/>
          <w:szCs w:val="20"/>
          <w:lang w:val="en-US" w:eastAsia="en-US" w:bidi="en-US"/>
        </w:rPr>
        <w:t>1.</w:t>
      </w:r>
      <w:r>
        <w:rPr>
          <w:color w:val="000000"/>
          <w:spacing w:val="0"/>
          <w:w w:val="100"/>
          <w:position w:val="0"/>
          <w:sz w:val="20"/>
          <w:szCs w:val="20"/>
        </w:rPr>
        <w:t>持续的公允价值计量</w:t>
      </w:r>
      <w:bookmarkEnd w:id="1053"/>
      <w:bookmarkEnd w:id="1054"/>
      <w:bookmarkEnd w:id="1057"/>
    </w:p>
    <w:tbl>
      <w:tblPr>
        <w:tblOverlap w:val="never"/>
        <w:jc w:val="center"/>
        <w:tblLayout w:type="fixed"/>
      </w:tblPr>
      <w:tblGrid>
        <w:gridCol w:w="2318"/>
        <w:gridCol w:w="1361"/>
        <w:gridCol w:w="1454"/>
        <w:gridCol w:w="1476"/>
        <w:gridCol w:w="1613"/>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gridSpan w:val="4"/>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期末公允价值</w:t>
            </w: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第</w:t>
            </w: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层次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第</w:t>
            </w:r>
            <w:r>
              <w:rPr>
                <w:rFonts w:ascii="Times New Roman" w:eastAsia="Times New Roman" w:hAnsi="Times New Roman" w:cs="Times New Roman"/>
                <w:color w:val="000000"/>
                <w:spacing w:val="0"/>
                <w:w w:val="100"/>
                <w:position w:val="0"/>
                <w:sz w:val="15"/>
                <w:szCs w:val="15"/>
                <w:lang w:val="zh-TW" w:eastAsia="zh-TW" w:bidi="zh-TW"/>
              </w:rPr>
              <w:t>2</w:t>
            </w:r>
            <w:r>
              <w:rPr>
                <w:color w:val="000000"/>
                <w:spacing w:val="0"/>
                <w:w w:val="100"/>
                <w:position w:val="0"/>
                <w:sz w:val="15"/>
                <w:szCs w:val="15"/>
                <w:lang w:val="zh-TW" w:eastAsia="zh-TW" w:bidi="zh-TW"/>
              </w:rPr>
              <w:t>层次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第</w:t>
            </w:r>
            <w:r>
              <w:rPr>
                <w:rFonts w:ascii="Times New Roman" w:eastAsia="Times New Roman" w:hAnsi="Times New Roman" w:cs="Times New Roman"/>
                <w:color w:val="000000"/>
                <w:spacing w:val="0"/>
                <w:w w:val="100"/>
                <w:position w:val="0"/>
                <w:sz w:val="15"/>
                <w:szCs w:val="15"/>
                <w:lang w:val="zh-TW" w:eastAsia="zh-TW" w:bidi="zh-TW"/>
              </w:rPr>
              <w:t>3</w:t>
            </w:r>
            <w:r>
              <w:rPr>
                <w:color w:val="000000"/>
                <w:spacing w:val="0"/>
                <w:w w:val="100"/>
                <w:position w:val="0"/>
                <w:sz w:val="15"/>
                <w:szCs w:val="15"/>
                <w:lang w:val="zh-TW" w:eastAsia="zh-TW" w:bidi="zh-TW"/>
              </w:rPr>
              <w:t>层次</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含计</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交易性金融资产远期结售汇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10,384,715.04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10,384,715.04</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交易性金融资产-理财产品</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70,000,000.00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70,000,000.00</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应收款项融资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10,688,694.00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10,688,694.00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20"/>
              <w:jc w:val="left"/>
              <w:rPr>
                <w:sz w:val="15"/>
                <w:szCs w:val="15"/>
              </w:rPr>
            </w:pPr>
            <w:r>
              <w:rPr>
                <w:color w:val="000000"/>
                <w:spacing w:val="0"/>
                <w:w w:val="100"/>
                <w:position w:val="0"/>
                <w:sz w:val="15"/>
                <w:szCs w:val="15"/>
                <w:lang w:val="zh-TW" w:eastAsia="zh-TW" w:bidi="zh-TW"/>
              </w:rPr>
              <w:t>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10,688,694.00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10,384,715.04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70,000,000.00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91,073,409.04</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6"/>
                <w:szCs w:val="16"/>
              </w:rPr>
            </w:pPr>
            <w:r>
              <w:rPr>
                <w:color w:val="000000"/>
                <w:spacing w:val="0"/>
                <w:w w:val="100"/>
                <w:position w:val="0"/>
                <w:sz w:val="16"/>
                <w:szCs w:val="16"/>
                <w:lang w:val="zh-TW" w:eastAsia="zh-TW" w:bidi="zh-TW"/>
              </w:rPr>
              <w:t>交易性金融负债远期</w:t>
            </w:r>
            <w:r>
              <w:rPr>
                <w:color w:val="000000"/>
                <w:spacing w:val="0"/>
                <w:w w:val="100"/>
                <w:position w:val="0"/>
                <w:sz w:val="16"/>
                <w:szCs w:val="16"/>
                <w:lang w:val="zh-CN" w:eastAsia="zh-CN" w:bidi="zh-CN"/>
              </w:rPr>
              <w:t>结皆江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5"/>
                <w:szCs w:val="15"/>
              </w:rPr>
            </w:pPr>
            <w:r>
              <w:rPr>
                <w:color w:val="000000"/>
                <w:spacing w:val="0"/>
                <w:w w:val="100"/>
                <w:position w:val="0"/>
                <w:sz w:val="15"/>
                <w:szCs w:val="15"/>
                <w:lang w:val="zh-TW" w:eastAsia="zh-TW" w:bidi="zh-TW"/>
              </w:rPr>
              <w:t>负债合计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c>
          <w:tcPr>
            <w:tcBorders>
              <w:top w:val="single" w:sz="4"/>
              <w:left w:val="single" w:sz="4"/>
              <w:bottom w:val="single" w:sz="4"/>
            </w:tcBorders>
            <w:shd w:val="clear" w:color="auto" w:fill="FFFFFF"/>
            <w:vAlign w:val="top"/>
          </w:tcPr>
          <w:p>
            <w:pPr>
              <w:widowControl w:val="0"/>
              <w:rPr>
                <w:sz w:val="10"/>
                <w:szCs w:val="10"/>
              </w:rPr>
            </w:pPr>
          </w:p>
        </w:tc>
        <w:tc>
          <w:tcPr>
            <w:tcBorders>
              <w:top w:val="dashed"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8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65,795.50</w:t>
            </w:r>
          </w:p>
        </w:tc>
      </w:tr>
    </w:tbl>
    <w:p>
      <w:pPr>
        <w:widowControl w:val="0"/>
        <w:spacing w:after="299" w:line="1" w:lineRule="exact"/>
      </w:pPr>
    </w:p>
    <w:p>
      <w:pPr>
        <w:pStyle w:val="Style46"/>
        <w:keepNext/>
        <w:keepLines/>
        <w:widowControl w:val="0"/>
        <w:shd w:val="clear" w:color="auto" w:fill="auto"/>
        <w:bidi w:val="0"/>
        <w:spacing w:before="0" w:after="140" w:line="240" w:lineRule="auto"/>
        <w:ind w:left="0" w:right="0" w:firstLine="540"/>
        <w:jc w:val="left"/>
        <w:rPr>
          <w:sz w:val="20"/>
          <w:szCs w:val="20"/>
        </w:rPr>
      </w:pPr>
      <w:bookmarkStart w:id="1058" w:name="bookmark1058"/>
      <w:bookmarkStart w:id="1059" w:name="bookmark1059"/>
      <w:bookmarkStart w:id="1060" w:name="bookmark1060"/>
      <w:r>
        <w:rPr>
          <w:color w:val="000000"/>
          <w:spacing w:val="0"/>
          <w:w w:val="100"/>
          <w:position w:val="0"/>
          <w:sz w:val="20"/>
          <w:szCs w:val="20"/>
        </w:rPr>
        <w:t>十一、关联方及关联交易</w:t>
      </w:r>
      <w:bookmarkEnd w:id="1058"/>
      <w:bookmarkEnd w:id="1059"/>
      <w:bookmarkEnd w:id="1060"/>
    </w:p>
    <w:p>
      <w:pPr>
        <w:pStyle w:val="Style46"/>
        <w:keepNext/>
        <w:keepLines/>
        <w:widowControl w:val="0"/>
        <w:shd w:val="clear" w:color="auto" w:fill="auto"/>
        <w:bidi w:val="0"/>
        <w:spacing w:before="0" w:after="140" w:line="240" w:lineRule="auto"/>
        <w:ind w:left="0" w:right="0" w:firstLine="620"/>
        <w:jc w:val="left"/>
        <w:rPr>
          <w:sz w:val="20"/>
          <w:szCs w:val="20"/>
        </w:rPr>
      </w:pPr>
      <w:bookmarkStart w:id="1058" w:name="bookmark1058"/>
      <w:bookmarkStart w:id="1059" w:name="bookmark1059"/>
      <w:bookmarkStart w:id="1061" w:name="bookmark1061"/>
      <w:r>
        <w:rPr>
          <w:color w:val="000000"/>
          <w:spacing w:val="0"/>
          <w:w w:val="100"/>
          <w:position w:val="0"/>
          <w:sz w:val="20"/>
          <w:szCs w:val="20"/>
        </w:rPr>
        <w:t>（_）本企业的实际控制人情况</w:t>
      </w:r>
      <w:bookmarkEnd w:id="1058"/>
      <w:bookmarkEnd w:id="1059"/>
      <w:bookmarkEnd w:id="1061"/>
    </w:p>
    <w:tbl>
      <w:tblPr>
        <w:tblOverlap w:val="never"/>
        <w:jc w:val="center"/>
        <w:tblLayout w:type="fixed"/>
      </w:tblPr>
      <w:tblGrid>
        <w:gridCol w:w="2052"/>
        <w:gridCol w:w="2016"/>
        <w:gridCol w:w="2016"/>
        <w:gridCol w:w="2052"/>
      </w:tblGrid>
      <w:tr>
        <w:trPr>
          <w:trHeight w:val="50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实际控制人</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类型</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对本企业的持股比例 （%）</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对本企业的表决权比例 （%）</w:t>
            </w:r>
          </w:p>
        </w:tc>
      </w:tr>
      <w:tr>
        <w:trPr>
          <w:trHeight w:val="374"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土现全</w:t>
            </w:r>
          </w:p>
        </w:tc>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口然人</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33.16</w:t>
            </w:r>
          </w:p>
        </w:tc>
        <w:tc>
          <w:tcPr>
            <w:tcBorders>
              <w:top w:val="dashed"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33.16</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620"/>
        <w:jc w:val="left"/>
        <w:rPr>
          <w:sz w:val="20"/>
          <w:szCs w:val="20"/>
        </w:rPr>
        <w:sectPr>
          <w:headerReference w:type="default" r:id="rId179"/>
          <w:footerReference w:type="default" r:id="rId180"/>
          <w:headerReference w:type="even" r:id="rId181"/>
          <w:footerReference w:type="even" r:id="rId182"/>
          <w:footnotePr>
            <w:pos w:val="pageBottom"/>
            <w:numFmt w:val="decimal"/>
            <w:numRestart w:val="continuous"/>
          </w:footnotePr>
          <w:type w:val="continuous"/>
          <w:pgSz w:w="11900" w:h="16840"/>
          <w:pgMar w:top="1794" w:right="1189" w:bottom="1597" w:left="2041" w:header="0" w:footer="3" w:gutter="0"/>
          <w:cols w:space="720"/>
          <w:noEndnote/>
          <w:rtlGutter w:val="0"/>
          <w:docGrid w:linePitch="360"/>
        </w:sectPr>
      </w:pPr>
      <w:bookmarkStart w:id="1062" w:name="bookmark1062"/>
      <w:bookmarkStart w:id="1063" w:name="bookmark1063"/>
      <w:bookmarkStart w:id="1064" w:name="bookmark1064"/>
      <w:r>
        <w:rPr>
          <w:color w:val="000000"/>
          <w:spacing w:val="0"/>
          <w:w w:val="100"/>
          <w:position w:val="0"/>
          <w:sz w:val="20"/>
          <w:szCs w:val="20"/>
        </w:rPr>
        <w:t>（二）本公司的子公司情况详见附注八（一）在子公司中的权益</w:t>
      </w:r>
      <w:bookmarkEnd w:id="1062"/>
      <w:bookmarkEnd w:id="1063"/>
      <w:bookmarkEnd w:id="1064"/>
    </w:p>
    <w:p>
      <w:pPr>
        <w:pStyle w:val="Style11"/>
        <w:keepNext/>
        <w:keepLines/>
        <w:widowControl w:val="0"/>
        <w:shd w:val="clear" w:color="auto" w:fill="auto"/>
        <w:bidi w:val="0"/>
        <w:spacing w:before="0" w:after="140" w:line="240" w:lineRule="auto"/>
        <w:ind w:left="0" w:right="0" w:firstLine="540"/>
        <w:jc w:val="left"/>
        <w:rPr>
          <w:sz w:val="24"/>
          <w:szCs w:val="24"/>
        </w:rPr>
      </w:pPr>
      <w:bookmarkStart w:id="1065" w:name="bookmark1065"/>
      <w:bookmarkStart w:id="1066" w:name="bookmark1066"/>
      <w:bookmarkStart w:id="1067" w:name="bookmark1067"/>
      <w:r>
        <w:rPr>
          <w:color w:val="000000"/>
          <w:spacing w:val="0"/>
          <w:w w:val="100"/>
          <w:position w:val="0"/>
          <w:sz w:val="24"/>
          <w:szCs w:val="24"/>
          <w:lang w:val="zh-CN" w:eastAsia="zh-CN" w:bidi="zh-CN"/>
        </w:rPr>
        <w:t>㈢其</w:t>
      </w:r>
      <w:r>
        <w:rPr>
          <w:color w:val="000000"/>
          <w:spacing w:val="0"/>
          <w:w w:val="100"/>
          <w:position w:val="0"/>
          <w:sz w:val="24"/>
          <w:szCs w:val="24"/>
        </w:rPr>
        <w:t>他关联方情况</w:t>
      </w:r>
      <w:bookmarkEnd w:id="1065"/>
      <w:bookmarkEnd w:id="1066"/>
      <w:bookmarkEnd w:id="1067"/>
    </w:p>
    <w:tbl>
      <w:tblPr>
        <w:tblOverlap w:val="never"/>
        <w:jc w:val="center"/>
        <w:tblLayout w:type="fixed"/>
      </w:tblPr>
      <w:tblGrid>
        <w:gridCol w:w="4126"/>
        <w:gridCol w:w="4118"/>
      </w:tblGrid>
      <w:tr>
        <w:trPr>
          <w:trHeight w:val="374"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共他关联方名称</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其他关联方与本公司的关系</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孙利娟</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本公司股东，控股股东的配偶</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土现云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控股股东之姐</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侯万富</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本公司股东</w:t>
            </w:r>
          </w:p>
        </w:tc>
      </w:tr>
      <w:tr>
        <w:trPr>
          <w:trHeight w:val="367"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王现国</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本公司股东、本公司控股股东之弟</w:t>
            </w:r>
          </w:p>
        </w:tc>
      </w:tr>
    </w:tbl>
    <w:p>
      <w:pPr>
        <w:widowControl w:val="0"/>
        <w:spacing w:after="319" w:line="1" w:lineRule="exact"/>
      </w:pPr>
    </w:p>
    <w:p>
      <w:pPr>
        <w:pStyle w:val="Style46"/>
        <w:keepNext/>
        <w:keepLines/>
        <w:widowControl w:val="0"/>
        <w:shd w:val="clear" w:color="auto" w:fill="auto"/>
        <w:bidi w:val="0"/>
        <w:spacing w:before="0" w:after="140" w:line="240" w:lineRule="auto"/>
        <w:ind w:left="0" w:right="0" w:firstLine="540"/>
        <w:jc w:val="left"/>
        <w:rPr>
          <w:sz w:val="20"/>
          <w:szCs w:val="20"/>
        </w:rPr>
      </w:pPr>
      <w:bookmarkStart w:id="1068" w:name="bookmark1068"/>
      <w:bookmarkStart w:id="1069" w:name="bookmark1069"/>
      <w:bookmarkStart w:id="1070" w:name="bookmark1070"/>
      <w:r>
        <w:rPr>
          <w:color w:val="000000"/>
          <w:spacing w:val="0"/>
          <w:w w:val="100"/>
          <w:position w:val="0"/>
          <w:sz w:val="20"/>
          <w:szCs w:val="20"/>
        </w:rPr>
        <w:t>（四）关联方交易</w:t>
      </w:r>
      <w:bookmarkEnd w:id="1068"/>
      <w:bookmarkEnd w:id="1069"/>
      <w:bookmarkEnd w:id="1070"/>
    </w:p>
    <w:p>
      <w:pPr>
        <w:pStyle w:val="Style46"/>
        <w:keepNext/>
        <w:keepLines/>
        <w:widowControl w:val="0"/>
        <w:numPr>
          <w:ilvl w:val="0"/>
          <w:numId w:val="177"/>
        </w:numPr>
        <w:shd w:val="clear" w:color="auto" w:fill="auto"/>
        <w:bidi w:val="0"/>
        <w:spacing w:before="0" w:after="140" w:line="240" w:lineRule="auto"/>
        <w:ind w:left="0" w:right="0" w:firstLine="0"/>
        <w:jc w:val="center"/>
        <w:rPr>
          <w:sz w:val="20"/>
          <w:szCs w:val="20"/>
        </w:rPr>
      </w:pPr>
      <w:bookmarkStart w:id="1068" w:name="bookmark1068"/>
      <w:bookmarkStart w:id="1069" w:name="bookmark1069"/>
      <w:bookmarkStart w:id="1071" w:name="bookmark1071"/>
      <w:bookmarkStart w:id="1072" w:name="bookmark1072"/>
      <w:bookmarkEnd w:id="1071"/>
      <w:r>
        <w:rPr>
          <w:color w:val="000000"/>
          <w:spacing w:val="0"/>
          <w:w w:val="100"/>
          <w:position w:val="0"/>
          <w:sz w:val="20"/>
          <w:szCs w:val="20"/>
        </w:rPr>
        <w:t>存在控制关系且已纳入本公司合并财务报表范围的子公司，其相互间交易及母子公</w:t>
      </w:r>
      <w:bookmarkEnd w:id="1068"/>
      <w:bookmarkEnd w:id="1069"/>
      <w:bookmarkEnd w:id="1072"/>
    </w:p>
    <w:p>
      <w:pPr>
        <w:pStyle w:val="Style46"/>
        <w:keepNext/>
        <w:keepLines/>
        <w:widowControl w:val="0"/>
        <w:shd w:val="clear" w:color="auto" w:fill="auto"/>
        <w:bidi w:val="0"/>
        <w:spacing w:before="0" w:after="320" w:line="240" w:lineRule="auto"/>
        <w:ind w:left="0" w:right="0" w:firstLine="0"/>
        <w:jc w:val="left"/>
        <w:rPr>
          <w:sz w:val="20"/>
          <w:szCs w:val="20"/>
        </w:rPr>
      </w:pPr>
      <w:bookmarkStart w:id="1068" w:name="bookmark1068"/>
      <w:bookmarkStart w:id="1069" w:name="bookmark1069"/>
      <w:bookmarkStart w:id="1073" w:name="bookmark1073"/>
      <w:r>
        <w:rPr>
          <w:color w:val="000000"/>
          <w:spacing w:val="0"/>
          <w:w w:val="100"/>
          <w:position w:val="0"/>
          <w:sz w:val="20"/>
          <w:szCs w:val="20"/>
        </w:rPr>
        <w:t>司交易已作抵销。</w:t>
      </w:r>
      <w:bookmarkEnd w:id="1068"/>
      <w:bookmarkEnd w:id="1069"/>
      <w:bookmarkEnd w:id="1073"/>
    </w:p>
    <w:p>
      <w:pPr>
        <w:pStyle w:val="Style46"/>
        <w:keepNext/>
        <w:keepLines/>
        <w:widowControl w:val="0"/>
        <w:numPr>
          <w:ilvl w:val="0"/>
          <w:numId w:val="177"/>
        </w:numPr>
        <w:shd w:val="clear" w:color="auto" w:fill="auto"/>
        <w:bidi w:val="0"/>
        <w:spacing w:before="0" w:after="140" w:line="240" w:lineRule="auto"/>
        <w:ind w:left="0" w:right="0" w:firstLine="540"/>
        <w:jc w:val="left"/>
        <w:rPr>
          <w:sz w:val="20"/>
          <w:szCs w:val="20"/>
        </w:rPr>
      </w:pPr>
      <w:bookmarkStart w:id="1074" w:name="bookmark1074"/>
      <w:bookmarkStart w:id="1075" w:name="bookmark1075"/>
      <w:bookmarkStart w:id="1076" w:name="bookmark1076"/>
      <w:bookmarkStart w:id="1077" w:name="bookmark1077"/>
      <w:bookmarkEnd w:id="1076"/>
      <w:r>
        <w:rPr>
          <w:color w:val="000000"/>
          <w:spacing w:val="0"/>
          <w:w w:val="100"/>
          <w:position w:val="0"/>
          <w:sz w:val="20"/>
          <w:szCs w:val="20"/>
        </w:rPr>
        <w:t>关讎保情况</w:t>
      </w:r>
      <w:bookmarkEnd w:id="1074"/>
      <w:bookmarkEnd w:id="1075"/>
      <w:bookmarkEnd w:id="1077"/>
    </w:p>
    <w:p>
      <w:pPr>
        <w:pStyle w:val="Style44"/>
        <w:keepNext w:val="0"/>
        <w:keepLines w:val="0"/>
        <w:widowControl w:val="0"/>
        <w:shd w:val="clear" w:color="auto" w:fill="auto"/>
        <w:bidi w:val="0"/>
        <w:spacing w:before="0" w:after="140" w:line="240" w:lineRule="auto"/>
        <w:ind w:left="0" w:right="0" w:firstLine="640"/>
        <w:jc w:val="left"/>
      </w:pPr>
      <w:r>
        <w:rPr>
          <w:color w:val="000000"/>
          <w:spacing w:val="0"/>
          <w:w w:val="100"/>
          <w:position w:val="0"/>
          <w:sz w:val="22"/>
          <w:szCs w:val="22"/>
        </w:rPr>
        <w:t>（1）</w:t>
      </w:r>
      <w:r>
        <w:rPr>
          <w:color w:val="000000"/>
          <w:spacing w:val="0"/>
          <w:w w:val="100"/>
          <w:position w:val="0"/>
        </w:rPr>
        <w:t>本公司作为担保方</w:t>
      </w:r>
    </w:p>
    <w:tbl>
      <w:tblPr>
        <w:tblOverlap w:val="never"/>
        <w:jc w:val="center"/>
        <w:tblLayout w:type="fixed"/>
      </w:tblPr>
      <w:tblGrid>
        <w:gridCol w:w="2441"/>
        <w:gridCol w:w="1526"/>
        <w:gridCol w:w="1656"/>
        <w:gridCol w:w="1562"/>
        <w:gridCol w:w="1051"/>
      </w:tblGrid>
      <w:tr>
        <w:trPr>
          <w:trHeight w:val="475"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被担保方</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担保金额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担保起始日</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担保到期日</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担保是否已 经履行完毕</w:t>
            </w:r>
          </w:p>
        </w:tc>
      </w:tr>
      <w:tr>
        <w:trPr>
          <w:trHeight w:val="346" w:hRule="exact"/>
        </w:trPr>
        <w:tc>
          <w:tcPr>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济南先达</w:t>
            </w:r>
          </w:p>
        </w:tc>
        <w:tc>
          <w:tcPr>
            <w:tcBorders>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45,000,000.00</w:t>
            </w:r>
          </w:p>
        </w:tc>
        <w:tc>
          <w:tcPr>
            <w:tcBorders>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color w:val="000000"/>
                <w:spacing w:val="0"/>
                <w:w w:val="100"/>
                <w:position w:val="0"/>
                <w:sz w:val="15"/>
                <w:szCs w:val="15"/>
                <w:lang w:val="zh-TW" w:eastAsia="zh-TW" w:bidi="zh-TW"/>
              </w:rPr>
              <w:t>年</w:t>
            </w:r>
            <w:r>
              <w:rPr>
                <w:rFonts w:ascii="Times New Roman" w:eastAsia="Times New Roman" w:hAnsi="Times New Roman" w:cs="Times New Roman"/>
                <w:color w:val="000000"/>
                <w:spacing w:val="0"/>
                <w:w w:val="100"/>
                <w:position w:val="0"/>
                <w:sz w:val="15"/>
                <w:szCs w:val="15"/>
                <w:lang w:val="zh-TW" w:eastAsia="zh-TW" w:bidi="zh-TW"/>
              </w:rPr>
              <w:t>6</w:t>
            </w:r>
            <w:r>
              <w:rPr>
                <w:color w:val="000000"/>
                <w:spacing w:val="0"/>
                <w:w w:val="100"/>
                <w:position w:val="0"/>
                <w:sz w:val="15"/>
                <w:szCs w:val="15"/>
                <w:lang w:val="zh-TW" w:eastAsia="zh-TW" w:bidi="zh-TW"/>
              </w:rPr>
              <w:t>月</w:t>
            </w:r>
            <w:r>
              <w:rPr>
                <w:rFonts w:ascii="Times New Roman" w:eastAsia="Times New Roman" w:hAnsi="Times New Roman" w:cs="Times New Roman"/>
                <w:color w:val="000000"/>
                <w:spacing w:val="0"/>
                <w:w w:val="100"/>
                <w:position w:val="0"/>
                <w:sz w:val="15"/>
                <w:szCs w:val="15"/>
                <w:lang w:val="zh-TW" w:eastAsia="zh-TW" w:bidi="zh-TW"/>
              </w:rPr>
              <w:t>6</w:t>
            </w:r>
            <w:r>
              <w:rPr>
                <w:color w:val="000000"/>
                <w:spacing w:val="0"/>
                <w:w w:val="100"/>
                <w:position w:val="0"/>
                <w:sz w:val="15"/>
                <w:szCs w:val="15"/>
                <w:lang w:val="zh-TW" w:eastAsia="zh-TW" w:bidi="zh-TW"/>
              </w:rPr>
              <w:t>日</w:t>
            </w:r>
          </w:p>
        </w:tc>
        <w:tc>
          <w:tcPr>
            <w:tcBorders>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2021</w:t>
            </w:r>
            <w:r>
              <w:rPr>
                <w:color w:val="000000"/>
                <w:spacing w:val="0"/>
                <w:w w:val="100"/>
                <w:position w:val="0"/>
                <w:sz w:val="15"/>
                <w:szCs w:val="15"/>
                <w:lang w:val="zh-TW" w:eastAsia="zh-TW" w:bidi="zh-TW"/>
              </w:rPr>
              <w:t>年</w:t>
            </w:r>
            <w:r>
              <w:rPr>
                <w:rFonts w:ascii="Times New Roman" w:eastAsia="Times New Roman" w:hAnsi="Times New Roman" w:cs="Times New Roman"/>
                <w:color w:val="000000"/>
                <w:spacing w:val="0"/>
                <w:w w:val="100"/>
                <w:position w:val="0"/>
                <w:sz w:val="15"/>
                <w:szCs w:val="15"/>
                <w:lang w:val="zh-TW" w:eastAsia="zh-TW" w:bidi="zh-TW"/>
              </w:rPr>
              <w:t>12</w:t>
            </w:r>
            <w:r>
              <w:rPr>
                <w:color w:val="000000"/>
                <w:spacing w:val="0"/>
                <w:w w:val="100"/>
                <w:position w:val="0"/>
                <w:sz w:val="15"/>
                <w:szCs w:val="15"/>
                <w:lang w:val="zh-TW" w:eastAsia="zh-TW" w:bidi="zh-TW"/>
              </w:rPr>
              <w:t>月</w:t>
            </w:r>
            <w:r>
              <w:rPr>
                <w:rFonts w:ascii="Times New Roman" w:eastAsia="Times New Roman" w:hAnsi="Times New Roman" w:cs="Times New Roman"/>
                <w:color w:val="000000"/>
                <w:spacing w:val="0"/>
                <w:w w:val="100"/>
                <w:position w:val="0"/>
                <w:sz w:val="15"/>
                <w:szCs w:val="15"/>
                <w:lang w:val="zh-TW" w:eastAsia="zh-TW" w:bidi="zh-TW"/>
              </w:rPr>
              <w:t>31</w:t>
            </w:r>
            <w:r>
              <w:rPr>
                <w:color w:val="000000"/>
                <w:spacing w:val="0"/>
                <w:w w:val="100"/>
                <w:position w:val="0"/>
                <w:sz w:val="15"/>
                <w:szCs w:val="15"/>
                <w:lang w:val="zh-TW" w:eastAsia="zh-TW" w:bidi="zh-TW"/>
              </w:rPr>
              <w:t>日</w:t>
            </w:r>
          </w:p>
        </w:tc>
        <w:tc>
          <w:tcPr>
            <w:tcBorders>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440" w:firstLine="0"/>
              <w:jc w:val="right"/>
              <w:rPr>
                <w:sz w:val="15"/>
                <w:szCs w:val="15"/>
              </w:rPr>
            </w:pPr>
            <w:r>
              <w:rPr>
                <w:color w:val="000000"/>
                <w:spacing w:val="0"/>
                <w:w w:val="100"/>
                <w:position w:val="0"/>
                <w:sz w:val="15"/>
                <w:szCs w:val="15"/>
                <w:lang w:val="zh-TW" w:eastAsia="zh-TW" w:bidi="zh-TW"/>
              </w:rPr>
              <w:t>否</w:t>
            </w:r>
          </w:p>
        </w:tc>
      </w:tr>
      <w:tr>
        <w:trPr>
          <w:trHeight w:val="374"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15,000,000.00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r>
    </w:tbl>
    <w:p>
      <w:pPr>
        <w:widowControl w:val="0"/>
        <w:spacing w:after="139" w:line="1" w:lineRule="exact"/>
      </w:pPr>
    </w:p>
    <w:p>
      <w:pPr>
        <w:pStyle w:val="Style44"/>
        <w:keepNext w:val="0"/>
        <w:keepLines w:val="0"/>
        <w:widowControl w:val="0"/>
        <w:shd w:val="clear" w:color="auto" w:fill="auto"/>
        <w:bidi w:val="0"/>
        <w:spacing w:before="0" w:after="0" w:line="240" w:lineRule="auto"/>
        <w:ind w:left="0" w:right="0" w:firstLine="540"/>
        <w:jc w:val="left"/>
      </w:pPr>
      <w:r>
        <w:rPr>
          <w:color w:val="000000"/>
          <w:spacing w:val="0"/>
          <w:w w:val="100"/>
          <w:position w:val="0"/>
        </w:rPr>
        <w:t>关联担保情况说明：</w:t>
      </w:r>
    </w:p>
    <w:p>
      <w:pPr>
        <w:pStyle w:val="Style44"/>
        <w:keepNext w:val="0"/>
        <w:keepLines w:val="0"/>
        <w:widowControl w:val="0"/>
        <w:shd w:val="clear" w:color="auto" w:fill="auto"/>
        <w:tabs>
          <w:tab w:pos="762" w:val="left"/>
        </w:tabs>
        <w:bidi w:val="0"/>
        <w:spacing w:before="0" w:after="140" w:line="400" w:lineRule="exact"/>
        <w:ind w:left="0" w:right="0" w:firstLine="560"/>
        <w:jc w:val="left"/>
      </w:pPr>
      <w:bookmarkStart w:id="1078" w:name="bookmark1078"/>
      <w:r>
        <w:rPr>
          <w:color w:val="000000"/>
          <w:spacing w:val="0"/>
          <w:w w:val="100"/>
          <w:position w:val="0"/>
          <w:sz w:val="22"/>
          <w:szCs w:val="22"/>
        </w:rPr>
        <w:t>1</w:t>
      </w:r>
      <w:bookmarkEnd w:id="1078"/>
      <w:r>
        <w:rPr>
          <w:color w:val="000000"/>
          <w:spacing w:val="0"/>
          <w:w w:val="100"/>
          <w:position w:val="0"/>
        </w:rPr>
        <w:t>、</w:t>
        <w:tab/>
        <w:t>本公司子公司济南先达取得中信银行股份有限公司济南分行人民币</w:t>
      </w:r>
      <w:r>
        <w:rPr>
          <w:color w:val="000000"/>
          <w:spacing w:val="0"/>
          <w:w w:val="100"/>
          <w:position w:val="0"/>
          <w:sz w:val="22"/>
          <w:szCs w:val="22"/>
        </w:rPr>
        <w:t xml:space="preserve">4, </w:t>
      </w:r>
      <w:r>
        <w:rPr>
          <w:color w:val="000000"/>
          <w:spacing w:val="0"/>
          <w:w w:val="100"/>
          <w:position w:val="0"/>
          <w:sz w:val="22"/>
          <w:szCs w:val="22"/>
          <w:lang w:val="en-US" w:eastAsia="en-US" w:bidi="en-US"/>
        </w:rPr>
        <w:t xml:space="preserve">500. </w:t>
      </w:r>
      <w:r>
        <w:rPr>
          <w:color w:val="000000"/>
          <w:spacing w:val="0"/>
          <w:w w:val="100"/>
          <w:position w:val="0"/>
          <w:sz w:val="22"/>
          <w:szCs w:val="22"/>
        </w:rPr>
        <w:t>00</w:t>
      </w:r>
      <w:r>
        <w:rPr>
          <w:color w:val="000000"/>
          <w:spacing w:val="0"/>
          <w:w w:val="100"/>
          <w:position w:val="0"/>
        </w:rPr>
        <w:t>万元 授信额度，子公司潍坊先达以其拥有的房屋及建筑物、土地使用权作为抵押担保</w:t>
      </w:r>
      <w:r>
        <w:rPr>
          <w:color w:val="000000"/>
          <w:spacing w:val="0"/>
          <w:w w:val="100"/>
          <w:position w:val="0"/>
          <w:sz w:val="22"/>
          <w:szCs w:val="22"/>
        </w:rPr>
        <w:t>（2020</w:t>
      </w:r>
      <w:r>
        <w:rPr>
          <w:color w:val="000000"/>
          <w:spacing w:val="0"/>
          <w:w w:val="100"/>
          <w:position w:val="0"/>
        </w:rPr>
        <w:t xml:space="preserve">年 </w:t>
      </w:r>
      <w:r>
        <w:rPr>
          <w:color w:val="000000"/>
          <w:spacing w:val="0"/>
          <w:w w:val="100"/>
          <w:position w:val="0"/>
          <w:sz w:val="22"/>
          <w:szCs w:val="22"/>
        </w:rPr>
        <w:t>6</w:t>
      </w:r>
      <w:r>
        <w:rPr>
          <w:color w:val="000000"/>
          <w:spacing w:val="0"/>
          <w:w w:val="100"/>
          <w:position w:val="0"/>
        </w:rPr>
        <w:t>月</w:t>
      </w:r>
      <w:r>
        <w:rPr>
          <w:color w:val="000000"/>
          <w:spacing w:val="0"/>
          <w:w w:val="100"/>
          <w:position w:val="0"/>
          <w:sz w:val="22"/>
          <w:szCs w:val="22"/>
        </w:rPr>
        <w:t>2</w:t>
      </w:r>
      <w:r>
        <w:rPr>
          <w:color w:val="000000"/>
          <w:spacing w:val="0"/>
          <w:w w:val="100"/>
          <w:position w:val="0"/>
        </w:rPr>
        <w:t>日，潍坊先达与中信银行股份有限公司济南分行签订编号为</w:t>
      </w:r>
      <w:r>
        <w:rPr>
          <w:color w:val="000000"/>
          <w:spacing w:val="0"/>
          <w:w w:val="100"/>
          <w:position w:val="0"/>
          <w:sz w:val="22"/>
          <w:szCs w:val="22"/>
        </w:rPr>
        <w:t>“2020</w:t>
      </w:r>
      <w:r>
        <w:rPr>
          <w:color w:val="000000"/>
          <w:spacing w:val="0"/>
          <w:w w:val="100"/>
          <w:position w:val="0"/>
        </w:rPr>
        <w:t>银最抵字第</w:t>
      </w:r>
    </w:p>
    <w:p>
      <w:pPr>
        <w:pStyle w:val="Style13"/>
        <w:keepNext w:val="0"/>
        <w:keepLines w:val="0"/>
        <w:widowControl w:val="0"/>
        <w:shd w:val="clear" w:color="auto" w:fill="auto"/>
        <w:bidi w:val="0"/>
        <w:spacing w:before="0" w:after="0" w:line="240" w:lineRule="auto"/>
        <w:ind w:left="0" w:right="0" w:firstLine="260"/>
        <w:jc w:val="left"/>
        <w:rPr>
          <w:sz w:val="16"/>
          <w:szCs w:val="16"/>
        </w:rPr>
      </w:pPr>
      <w:r>
        <w:rPr>
          <w:color w:val="000000"/>
          <w:spacing w:val="0"/>
          <w:w w:val="100"/>
          <w:position w:val="0"/>
          <w:sz w:val="22"/>
          <w:szCs w:val="22"/>
          <w:lang w:val="en-US" w:eastAsia="en-US" w:bidi="en-US"/>
        </w:rPr>
        <w:t>[811258073873-2</w:t>
      </w:r>
      <w:r>
        <w:rPr>
          <w:color w:val="000000"/>
          <w:spacing w:val="0"/>
          <w:w w:val="100"/>
          <w:position w:val="0"/>
          <w:sz w:val="16"/>
          <w:szCs w:val="16"/>
        </w:rPr>
        <w:t>号】</w:t>
      </w:r>
      <w:r>
        <w:rPr>
          <w:color w:val="000000"/>
          <w:spacing w:val="0"/>
          <w:w w:val="100"/>
          <w:position w:val="0"/>
          <w:sz w:val="16"/>
          <w:szCs w:val="16"/>
          <w:lang w:val="en-US" w:eastAsia="en-US" w:bidi="en-US"/>
        </w:rPr>
        <w:t>"</w:t>
      </w:r>
      <w:r>
        <w:rPr>
          <w:color w:val="000000"/>
          <w:spacing w:val="0"/>
          <w:w w:val="100"/>
          <w:position w:val="0"/>
          <w:sz w:val="16"/>
          <w:szCs w:val="16"/>
        </w:rPr>
        <w:t>最高额抵押合同）；</w:t>
      </w:r>
    </w:p>
    <w:p>
      <w:pPr>
        <w:pStyle w:val="Style44"/>
        <w:keepNext w:val="0"/>
        <w:keepLines w:val="0"/>
        <w:widowControl w:val="0"/>
        <w:shd w:val="clear" w:color="auto" w:fill="auto"/>
        <w:tabs>
          <w:tab w:pos="762" w:val="left"/>
        </w:tabs>
        <w:bidi w:val="0"/>
        <w:spacing w:before="0" w:after="140" w:line="403" w:lineRule="exact"/>
        <w:ind w:left="0" w:right="0" w:firstLine="560"/>
        <w:jc w:val="left"/>
      </w:pPr>
      <w:bookmarkStart w:id="1079" w:name="bookmark1079"/>
      <w:r>
        <w:rPr>
          <w:color w:val="000000"/>
          <w:spacing w:val="0"/>
          <w:w w:val="100"/>
          <w:position w:val="0"/>
          <w:sz w:val="22"/>
          <w:szCs w:val="22"/>
        </w:rPr>
        <w:t>2</w:t>
      </w:r>
      <w:bookmarkEnd w:id="1079"/>
      <w:r>
        <w:rPr>
          <w:color w:val="000000"/>
          <w:spacing w:val="0"/>
          <w:w w:val="100"/>
          <w:position w:val="0"/>
        </w:rPr>
        <w:t>、</w:t>
        <w:tab/>
        <w:t>山东先达为授信提供连带责任保证担保</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6</w:t>
      </w:r>
      <w:r>
        <w:rPr>
          <w:color w:val="000000"/>
          <w:spacing w:val="0"/>
          <w:w w:val="100"/>
          <w:position w:val="0"/>
        </w:rPr>
        <w:t>月</w:t>
      </w:r>
      <w:r>
        <w:rPr>
          <w:color w:val="000000"/>
          <w:spacing w:val="0"/>
          <w:w w:val="100"/>
          <w:position w:val="0"/>
          <w:sz w:val="22"/>
          <w:szCs w:val="22"/>
        </w:rPr>
        <w:t>5</w:t>
      </w:r>
      <w:r>
        <w:rPr>
          <w:color w:val="000000"/>
          <w:spacing w:val="0"/>
          <w:w w:val="100"/>
          <w:position w:val="0"/>
        </w:rPr>
        <w:t>日，山东先达与中信银行 股份有限公司济南分行签订编号为</w:t>
      </w:r>
      <w:r>
        <w:rPr>
          <w:color w:val="000000"/>
          <w:spacing w:val="0"/>
          <w:w w:val="100"/>
          <w:position w:val="0"/>
          <w:sz w:val="22"/>
          <w:szCs w:val="22"/>
        </w:rPr>
        <w:t>“2020</w:t>
      </w:r>
      <w:r>
        <w:rPr>
          <w:color w:val="000000"/>
          <w:spacing w:val="0"/>
          <w:w w:val="100"/>
          <w:position w:val="0"/>
        </w:rPr>
        <w:t>银最保字第【</w:t>
      </w:r>
      <w:r>
        <w:rPr>
          <w:color w:val="000000"/>
          <w:spacing w:val="0"/>
          <w:w w:val="100"/>
          <w:position w:val="0"/>
          <w:sz w:val="22"/>
          <w:szCs w:val="22"/>
        </w:rPr>
        <w:t>811258073873</w:t>
      </w:r>
      <w:r>
        <w:rPr>
          <w:color w:val="000000"/>
          <w:spacing w:val="0"/>
          <w:w w:val="100"/>
          <w:position w:val="0"/>
        </w:rPr>
        <w:t xml:space="preserve">号】”最高额保证合 </w:t>
      </w:r>
      <w:r>
        <w:rPr>
          <w:color w:val="000000"/>
          <w:spacing w:val="0"/>
          <w:w w:val="100"/>
          <w:position w:val="0"/>
        </w:rPr>
        <w:t>同）；</w:t>
      </w:r>
    </w:p>
    <w:p>
      <w:pPr>
        <w:pStyle w:val="Style44"/>
        <w:keepNext w:val="0"/>
        <w:keepLines w:val="0"/>
        <w:widowControl w:val="0"/>
        <w:shd w:val="clear" w:color="auto" w:fill="auto"/>
        <w:bidi w:val="0"/>
        <w:spacing w:before="0" w:after="320" w:line="240" w:lineRule="auto"/>
        <w:ind w:left="0" w:right="0" w:firstLine="540"/>
        <w:jc w:val="left"/>
      </w:pPr>
      <w:r>
        <w:rPr>
          <w:color w:val="000000"/>
          <w:spacing w:val="0"/>
          <w:w w:val="100"/>
          <w:position w:val="0"/>
          <w:sz w:val="22"/>
          <w:szCs w:val="22"/>
        </w:rPr>
        <w:t>3</w:t>
      </w:r>
      <w:r>
        <w:rPr>
          <w:color w:val="000000"/>
          <w:spacing w:val="0"/>
          <w:w w:val="100"/>
          <w:position w:val="0"/>
        </w:rPr>
        <w:t>、截至</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 xml:space="preserve">31 </w:t>
      </w:r>
      <w:r>
        <w:rPr>
          <w:color w:val="000000"/>
          <w:spacing w:val="0"/>
          <w:w w:val="100"/>
          <w:position w:val="0"/>
          <w:sz w:val="22"/>
          <w:szCs w:val="22"/>
          <w:lang w:val="en-US" w:eastAsia="en-US" w:bidi="en-US"/>
        </w:rPr>
        <w:t>H,</w:t>
      </w:r>
      <w:r>
        <w:rPr>
          <w:color w:val="000000"/>
          <w:spacing w:val="0"/>
          <w:w w:val="100"/>
          <w:position w:val="0"/>
        </w:rPr>
        <w:t>济南先达未使用该笔授信额度。</w:t>
      </w:r>
    </w:p>
    <w:p>
      <w:pPr>
        <w:pStyle w:val="Style46"/>
        <w:keepNext/>
        <w:keepLines/>
        <w:widowControl w:val="0"/>
        <w:shd w:val="clear" w:color="auto" w:fill="auto"/>
        <w:bidi w:val="0"/>
        <w:spacing w:before="0" w:after="140" w:line="240" w:lineRule="auto"/>
        <w:ind w:left="0" w:right="0" w:firstLine="540"/>
        <w:jc w:val="left"/>
        <w:rPr>
          <w:sz w:val="20"/>
          <w:szCs w:val="20"/>
        </w:rPr>
      </w:pPr>
      <w:bookmarkStart w:id="1080" w:name="bookmark1080"/>
      <w:bookmarkStart w:id="1081" w:name="bookmark1081"/>
      <w:bookmarkStart w:id="1082" w:name="bookmark1082"/>
      <w:r>
        <w:rPr>
          <w:color w:val="000000"/>
          <w:spacing w:val="0"/>
          <w:w w:val="100"/>
          <w:position w:val="0"/>
          <w:sz w:val="20"/>
          <w:szCs w:val="20"/>
        </w:rPr>
        <w:t>十二、股份支付</w:t>
      </w:r>
      <w:bookmarkEnd w:id="1080"/>
      <w:bookmarkEnd w:id="1081"/>
      <w:bookmarkEnd w:id="1082"/>
    </w:p>
    <w:p>
      <w:pPr>
        <w:pStyle w:val="Style46"/>
        <w:keepNext/>
        <w:keepLines/>
        <w:widowControl w:val="0"/>
        <w:shd w:val="clear" w:color="auto" w:fill="auto"/>
        <w:bidi w:val="0"/>
        <w:spacing w:before="0" w:after="140" w:line="240" w:lineRule="auto"/>
        <w:ind w:left="0" w:right="0" w:firstLine="640"/>
        <w:jc w:val="left"/>
        <w:rPr>
          <w:sz w:val="20"/>
          <w:szCs w:val="20"/>
        </w:rPr>
      </w:pPr>
      <w:bookmarkStart w:id="1080" w:name="bookmark1080"/>
      <w:bookmarkStart w:id="1081" w:name="bookmark1081"/>
      <w:bookmarkStart w:id="1083" w:name="bookmark1083"/>
      <w:r>
        <w:rPr>
          <w:color w:val="000000"/>
          <w:spacing w:val="0"/>
          <w:w w:val="100"/>
          <w:position w:val="0"/>
          <w:sz w:val="20"/>
          <w:szCs w:val="20"/>
        </w:rPr>
        <w:t>（一）股份支付总体情况</w:t>
      </w:r>
      <w:bookmarkEnd w:id="1080"/>
      <w:bookmarkEnd w:id="1081"/>
      <w:bookmarkEnd w:id="1083"/>
    </w:p>
    <w:tbl>
      <w:tblPr>
        <w:tblOverlap w:val="never"/>
        <w:jc w:val="center"/>
        <w:tblLayout w:type="fixed"/>
      </w:tblPr>
      <w:tblGrid>
        <w:gridCol w:w="2988"/>
        <w:gridCol w:w="5249"/>
      </w:tblGrid>
      <w:tr>
        <w:trPr>
          <w:trHeight w:val="418"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公司本期授予的各项权益工具总额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13,367,900.00</w:t>
            </w: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公司本期行权的各项权益工具总额</w:t>
            </w:r>
          </w:p>
        </w:tc>
        <w:tc>
          <w:tcPr>
            <w:tcBorders>
              <w:top w:val="single" w:sz="4"/>
              <w:left w:val="single" w:sz="4"/>
            </w:tcBorders>
            <w:shd w:val="clear" w:color="auto" w:fill="FFFFFF"/>
            <w:vAlign w:val="top"/>
          </w:tcPr>
          <w:p>
            <w:pPr>
              <w:widowControl w:val="0"/>
              <w:rPr>
                <w:sz w:val="10"/>
                <w:szCs w:val="10"/>
              </w:rPr>
            </w:pP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公司本期失效的各项权益工具总额</w:t>
            </w:r>
          </w:p>
        </w:tc>
        <w:tc>
          <w:tcPr>
            <w:tcBorders>
              <w:top w:val="single" w:sz="4"/>
              <w:left w:val="single" w:sz="4"/>
            </w:tcBorders>
            <w:shd w:val="clear" w:color="auto" w:fill="FFFFFF"/>
            <w:vAlign w:val="top"/>
          </w:tcPr>
          <w:p>
            <w:pPr>
              <w:widowControl w:val="0"/>
              <w:rPr>
                <w:sz w:val="10"/>
                <w:szCs w:val="10"/>
              </w:rPr>
            </w:pPr>
          </w:p>
        </w:tc>
      </w:tr>
      <w:tr>
        <w:trPr>
          <w:trHeight w:val="439" w:hRule="exact"/>
        </w:trPr>
        <w:tc>
          <w:tcPr>
            <w:vMerge w:val="restart"/>
            <w:tcBorders>
              <w:top w:val="single" w:sz="4"/>
            </w:tcBorders>
            <w:shd w:val="clear" w:color="auto" w:fill="FFFFFF"/>
            <w:vAlign w:val="top"/>
          </w:tcPr>
          <w:p>
            <w:pPr>
              <w:pStyle w:val="Style51"/>
              <w:keepNext w:val="0"/>
              <w:keepLines w:val="0"/>
              <w:widowControl w:val="0"/>
              <w:shd w:val="clear" w:color="auto" w:fill="auto"/>
              <w:bidi w:val="0"/>
              <w:spacing w:before="0" w:after="0" w:line="223" w:lineRule="exact"/>
              <w:ind w:left="140" w:right="0" w:firstLine="0"/>
              <w:jc w:val="both"/>
              <w:rPr>
                <w:sz w:val="15"/>
                <w:szCs w:val="15"/>
              </w:rPr>
            </w:pPr>
            <w:r>
              <w:rPr>
                <w:color w:val="000000"/>
                <w:spacing w:val="0"/>
                <w:w w:val="100"/>
                <w:position w:val="0"/>
                <w:sz w:val="15"/>
                <w:szCs w:val="15"/>
                <w:lang w:val="zh-TW" w:eastAsia="zh-TW" w:bidi="zh-TW"/>
              </w:rPr>
              <w:t>公司期末发行在外的股票期权行权 价格的范围和合同剩余期限</w:t>
            </w:r>
          </w:p>
          <w:p>
            <w:pPr>
              <w:pStyle w:val="Style51"/>
              <w:keepNext w:val="0"/>
              <w:keepLines w:val="0"/>
              <w:widowControl w:val="0"/>
              <w:shd w:val="clear" w:color="auto" w:fill="auto"/>
              <w:bidi w:val="0"/>
              <w:spacing w:before="0" w:after="0" w:line="223" w:lineRule="exact"/>
              <w:ind w:left="140" w:right="0" w:firstLine="0"/>
              <w:jc w:val="both"/>
              <w:rPr>
                <w:sz w:val="15"/>
                <w:szCs w:val="15"/>
              </w:rPr>
            </w:pPr>
            <w:r>
              <w:rPr>
                <w:color w:val="000000"/>
                <w:spacing w:val="0"/>
                <w:w w:val="100"/>
                <w:position w:val="0"/>
                <w:sz w:val="15"/>
                <w:szCs w:val="15"/>
                <w:lang w:val="zh-TW" w:eastAsia="zh-TW" w:bidi="zh-TW"/>
              </w:rPr>
              <w:t>公司期末发行在外的其他反疝其 行权价格的范围和合同剩余期限</w:t>
            </w:r>
          </w:p>
        </w:tc>
        <w:tc>
          <w:tcPr>
            <w:tcBorders>
              <w:top w:val="single" w:sz="4"/>
              <w:left w:val="single" w:sz="4"/>
            </w:tcBorders>
            <w:shd w:val="clear" w:color="auto" w:fill="FFFFFF"/>
            <w:vAlign w:val="top"/>
          </w:tcPr>
          <w:p>
            <w:pPr>
              <w:widowControl w:val="0"/>
              <w:rPr>
                <w:sz w:val="10"/>
                <w:szCs w:val="10"/>
              </w:rPr>
            </w:pPr>
          </w:p>
        </w:tc>
      </w:tr>
      <w:tr>
        <w:trPr>
          <w:trHeight w:val="504" w:hRule="exact"/>
        </w:trPr>
        <w:tc>
          <w:tcPr>
            <w:vMerge/>
            <w:tcBorders>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45" w:lineRule="exact"/>
              <w:ind w:left="0" w:right="0" w:firstLine="0"/>
              <w:jc w:val="left"/>
              <w:rPr>
                <w:sz w:val="15"/>
                <w:szCs w:val="15"/>
              </w:rPr>
            </w:pPr>
            <w:r>
              <w:rPr>
                <w:color w:val="000000"/>
                <w:spacing w:val="0"/>
                <w:w w:val="100"/>
                <w:position w:val="0"/>
                <w:sz w:val="15"/>
                <w:szCs w:val="15"/>
                <w:lang w:val="zh-TW" w:eastAsia="zh-TW" w:bidi="zh-TW"/>
              </w:rPr>
              <w:t>首次授予限制性股票的行权价格为</w:t>
            </w:r>
            <w:r>
              <w:rPr>
                <w:rFonts w:ascii="Times New Roman" w:eastAsia="Times New Roman" w:hAnsi="Times New Roman" w:cs="Times New Roman"/>
                <w:color w:val="000000"/>
                <w:spacing w:val="0"/>
                <w:w w:val="100"/>
                <w:position w:val="0"/>
                <w:sz w:val="15"/>
                <w:szCs w:val="15"/>
                <w:lang w:val="en-US" w:eastAsia="en-US" w:bidi="en-US"/>
              </w:rPr>
              <w:t>7.91</w:t>
            </w:r>
            <w:r>
              <w:rPr>
                <w:color w:val="000000"/>
                <w:spacing w:val="0"/>
                <w:w w:val="100"/>
                <w:position w:val="0"/>
                <w:sz w:val="15"/>
                <w:szCs w:val="15"/>
                <w:lang w:val="zh-TW" w:eastAsia="zh-TW" w:bidi="zh-TW"/>
              </w:rPr>
              <w:t>元/股，有效期至</w:t>
            </w:r>
            <w:r>
              <w:rPr>
                <w:rFonts w:ascii="Times New Roman" w:eastAsia="Times New Roman" w:hAnsi="Times New Roman" w:cs="Times New Roman"/>
                <w:color w:val="000000"/>
                <w:spacing w:val="0"/>
                <w:w w:val="100"/>
                <w:position w:val="0"/>
                <w:sz w:val="15"/>
                <w:szCs w:val="15"/>
                <w:lang w:val="zh-TW" w:eastAsia="zh-TW" w:bidi="zh-TW"/>
              </w:rPr>
              <w:t>2022</w:t>
            </w:r>
            <w:r>
              <w:rPr>
                <w:color w:val="000000"/>
                <w:spacing w:val="0"/>
                <w:w w:val="100"/>
                <w:position w:val="0"/>
                <w:sz w:val="15"/>
                <w:szCs w:val="15"/>
                <w:lang w:val="zh-TW" w:eastAsia="zh-TW" w:bidi="zh-TW"/>
              </w:rPr>
              <w:t>年</w:t>
            </w:r>
            <w:r>
              <w:rPr>
                <w:rFonts w:ascii="Times New Roman" w:eastAsia="Times New Roman" w:hAnsi="Times New Roman" w:cs="Times New Roman"/>
                <w:color w:val="000000"/>
                <w:spacing w:val="0"/>
                <w:w w:val="100"/>
                <w:position w:val="0"/>
                <w:sz w:val="15"/>
                <w:szCs w:val="15"/>
                <w:lang w:val="zh-TW" w:eastAsia="zh-TW" w:bidi="zh-TW"/>
              </w:rPr>
              <w:t xml:space="preserve">9 </w:t>
            </w:r>
            <w:r>
              <w:rPr>
                <w:color w:val="000000"/>
                <w:spacing w:val="0"/>
                <w:w w:val="100"/>
                <w:position w:val="0"/>
                <w:sz w:val="15"/>
                <w:szCs w:val="15"/>
                <w:lang w:val="zh-TW" w:eastAsia="zh-TW" w:bidi="zh-TW"/>
              </w:rPr>
              <w:t>月</w:t>
            </w: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日</w:t>
            </w:r>
          </w:p>
        </w:tc>
      </w:tr>
    </w:tbl>
    <w:p>
      <w:pPr>
        <w:pStyle w:val="Style46"/>
        <w:keepNext/>
        <w:keepLines/>
        <w:widowControl w:val="0"/>
        <w:shd w:val="clear" w:color="auto" w:fill="auto"/>
        <w:bidi w:val="0"/>
        <w:spacing w:before="0" w:after="160" w:line="240" w:lineRule="auto"/>
        <w:ind w:left="0" w:right="0" w:firstLine="680"/>
        <w:jc w:val="left"/>
        <w:rPr>
          <w:sz w:val="20"/>
          <w:szCs w:val="20"/>
        </w:rPr>
      </w:pPr>
      <w:bookmarkStart w:id="1084" w:name="bookmark1084"/>
      <w:bookmarkStart w:id="1085" w:name="bookmark1085"/>
      <w:bookmarkStart w:id="1086" w:name="bookmark1086"/>
      <w:r>
        <w:rPr>
          <w:color w:val="000000"/>
          <w:spacing w:val="0"/>
          <w:w w:val="100"/>
          <w:position w:val="0"/>
          <w:sz w:val="20"/>
          <w:szCs w:val="20"/>
        </w:rPr>
        <w:t>（二）以权益结算的股份支付情况</w:t>
      </w:r>
      <w:bookmarkEnd w:id="1084"/>
      <w:bookmarkEnd w:id="1085"/>
      <w:bookmarkEnd w:id="1086"/>
    </w:p>
    <w:tbl>
      <w:tblPr>
        <w:tblOverlap w:val="never"/>
        <w:jc w:val="center"/>
        <w:tblLayout w:type="fixed"/>
      </w:tblPr>
      <w:tblGrid>
        <w:gridCol w:w="4111"/>
        <w:gridCol w:w="4111"/>
      </w:tblGrid>
      <w:tr>
        <w:trPr>
          <w:trHeight w:val="1152"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授予日权益丄具公允价值的确定方法</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5" w:lineRule="exact"/>
              <w:ind w:left="0" w:right="0" w:firstLine="0"/>
              <w:jc w:val="both"/>
              <w:rPr>
                <w:sz w:val="15"/>
                <w:szCs w:val="15"/>
              </w:rPr>
            </w:pPr>
            <w:r>
              <w:rPr>
                <w:color w:val="000000"/>
                <w:spacing w:val="0"/>
                <w:w w:val="100"/>
                <w:position w:val="0"/>
                <w:sz w:val="15"/>
                <w:szCs w:val="15"/>
                <w:lang w:val="zh-TW" w:eastAsia="zh-TW" w:bidi="zh-TW"/>
              </w:rPr>
              <w:t>公诃以授予日公司股票的市场价格为基础，对限制 性股票的公允价值进行</w:t>
            </w:r>
            <w:r>
              <w:rPr>
                <w:rFonts w:ascii="Times New Roman" w:eastAsia="Times New Roman" w:hAnsi="Times New Roman" w:cs="Times New Roman"/>
                <w:color w:val="000000"/>
                <w:spacing w:val="0"/>
                <w:w w:val="100"/>
                <w:position w:val="0"/>
                <w:sz w:val="15"/>
                <w:szCs w:val="15"/>
                <w:lang w:val="en-US" w:eastAsia="en-US" w:bidi="en-US"/>
              </w:rPr>
              <w:t>il</w:t>
            </w:r>
            <w:r>
              <w:rPr>
                <w:color w:val="000000"/>
                <w:spacing w:val="0"/>
                <w:w w:val="100"/>
                <w:position w:val="0"/>
                <w:sz w:val="15"/>
                <w:szCs w:val="15"/>
                <w:lang w:val="zh-TW" w:eastAsia="zh-TW" w:bidi="zh-TW"/>
              </w:rPr>
              <w:t>•量。在测算日，每股限制 性股票的股份支付公允价值=公司股票的市场价格</w:t>
            </w:r>
            <w:r>
              <w:rPr>
                <w:color w:val="000000"/>
                <w:spacing w:val="0"/>
                <w:w w:val="100"/>
                <w:position w:val="0"/>
                <w:sz w:val="15"/>
                <w:szCs w:val="15"/>
                <w:lang w:val="en-US" w:eastAsia="en-US" w:bidi="en-US"/>
              </w:rPr>
              <w:t xml:space="preserve">- </w:t>
            </w:r>
            <w:r>
              <w:rPr>
                <w:color w:val="000000"/>
                <w:spacing w:val="0"/>
                <w:w w:val="100"/>
                <w:position w:val="0"/>
                <w:sz w:val="15"/>
                <w:szCs w:val="15"/>
                <w:lang w:val="zh-TW" w:eastAsia="zh-TW" w:bidi="zh-TW"/>
              </w:rPr>
              <w:t>授予价格。賊终授予日市场价格以实际授予日收盘 价为准。</w:t>
            </w: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可行权权益_工具数星的确定依据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预计可行权人数</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木期估计与卜期估计冇重大差异的原因</w:t>
            </w: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以权益结算的股份支付计入资本公积的累计金额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3,644,300.00</w:t>
            </w:r>
          </w:p>
        </w:tc>
      </w:tr>
      <w:tr>
        <w:trPr>
          <w:trHeight w:val="425"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本期以权益结算的股份支付确认的费用总额</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3,644,300.00</w:t>
            </w:r>
          </w:p>
        </w:tc>
      </w:tr>
    </w:tbl>
    <w:p>
      <w:pPr>
        <w:widowControl w:val="0"/>
        <w:spacing w:after="299" w:line="1" w:lineRule="exact"/>
      </w:pPr>
    </w:p>
    <w:p>
      <w:pPr>
        <w:pStyle w:val="Style46"/>
        <w:keepNext/>
        <w:keepLines/>
        <w:widowControl w:val="0"/>
        <w:shd w:val="clear" w:color="auto" w:fill="auto"/>
        <w:bidi w:val="0"/>
        <w:spacing w:before="0" w:after="160" w:line="240" w:lineRule="auto"/>
        <w:ind w:left="0" w:right="0" w:firstLine="580"/>
        <w:jc w:val="left"/>
        <w:rPr>
          <w:sz w:val="20"/>
          <w:szCs w:val="20"/>
        </w:rPr>
      </w:pPr>
      <w:bookmarkStart w:id="1087" w:name="bookmark1087"/>
      <w:bookmarkStart w:id="1088" w:name="bookmark1088"/>
      <w:bookmarkStart w:id="1089" w:name="bookmark1089"/>
      <w:r>
        <w:rPr>
          <w:color w:val="000000"/>
          <w:spacing w:val="0"/>
          <w:w w:val="100"/>
          <w:position w:val="0"/>
          <w:sz w:val="20"/>
          <w:szCs w:val="20"/>
        </w:rPr>
        <w:t>十三、承诺及或有事项</w:t>
      </w:r>
      <w:bookmarkEnd w:id="1087"/>
      <w:bookmarkEnd w:id="1088"/>
      <w:bookmarkEnd w:id="1089"/>
    </w:p>
    <w:p>
      <w:pPr>
        <w:pStyle w:val="Style46"/>
        <w:keepNext/>
        <w:keepLines/>
        <w:widowControl w:val="0"/>
        <w:shd w:val="clear" w:color="auto" w:fill="auto"/>
        <w:tabs>
          <w:tab w:pos="1269" w:val="left"/>
        </w:tabs>
        <w:bidi w:val="0"/>
        <w:spacing w:before="0" w:after="160" w:line="240" w:lineRule="auto"/>
        <w:ind w:left="0" w:right="0" w:firstLine="680"/>
        <w:jc w:val="left"/>
        <w:rPr>
          <w:sz w:val="20"/>
          <w:szCs w:val="20"/>
        </w:rPr>
      </w:pPr>
      <w:bookmarkStart w:id="1087" w:name="bookmark1087"/>
      <w:bookmarkStart w:id="1088" w:name="bookmark1088"/>
      <w:bookmarkStart w:id="1090" w:name="bookmark1090"/>
      <w:bookmarkStart w:id="1091" w:name="bookmark1091"/>
      <w:r>
        <w:rPr>
          <w:color w:val="000000"/>
          <w:spacing w:val="0"/>
          <w:w w:val="100"/>
          <w:position w:val="0"/>
          <w:sz w:val="20"/>
          <w:szCs w:val="20"/>
        </w:rPr>
        <w:t>（</w:t>
      </w:r>
      <w:bookmarkEnd w:id="1090"/>
      <w:r>
        <w:rPr>
          <w:color w:val="000000"/>
          <w:spacing w:val="0"/>
          <w:w w:val="100"/>
          <w:position w:val="0"/>
          <w:sz w:val="20"/>
          <w:szCs w:val="20"/>
        </w:rPr>
        <w:t>一）</w:t>
        <w:tab/>
        <w:t>重要承诺事项</w:t>
      </w:r>
      <w:bookmarkEnd w:id="1087"/>
      <w:bookmarkEnd w:id="1088"/>
      <w:bookmarkEnd w:id="1091"/>
    </w:p>
    <w:p>
      <w:pPr>
        <w:pStyle w:val="Style44"/>
        <w:keepNext w:val="0"/>
        <w:keepLines w:val="0"/>
        <w:widowControl w:val="0"/>
        <w:shd w:val="clear" w:color="auto" w:fill="auto"/>
        <w:bidi w:val="0"/>
        <w:spacing w:before="0" w:after="300" w:line="240" w:lineRule="auto"/>
        <w:ind w:left="0" w:right="0" w:firstLine="580"/>
        <w:jc w:val="left"/>
      </w:pPr>
      <w:r>
        <w:rPr>
          <w:color w:val="000000"/>
          <w:spacing w:val="0"/>
          <w:w w:val="100"/>
          <w:position w:val="0"/>
        </w:rPr>
        <w:t>本公司不存在需要披露的重要承诺事项。</w:t>
      </w:r>
    </w:p>
    <w:p>
      <w:pPr>
        <w:pStyle w:val="Style46"/>
        <w:keepNext/>
        <w:keepLines/>
        <w:widowControl w:val="0"/>
        <w:shd w:val="clear" w:color="auto" w:fill="auto"/>
        <w:tabs>
          <w:tab w:pos="1269" w:val="left"/>
        </w:tabs>
        <w:bidi w:val="0"/>
        <w:spacing w:before="0" w:after="160" w:line="240" w:lineRule="auto"/>
        <w:ind w:left="0" w:right="0" w:firstLine="680"/>
        <w:jc w:val="left"/>
        <w:rPr>
          <w:sz w:val="20"/>
          <w:szCs w:val="20"/>
        </w:rPr>
      </w:pPr>
      <w:bookmarkStart w:id="1092" w:name="bookmark1092"/>
      <w:bookmarkStart w:id="1093" w:name="bookmark1093"/>
      <w:bookmarkStart w:id="1094" w:name="bookmark1094"/>
      <w:bookmarkStart w:id="1095" w:name="bookmark1095"/>
      <w:r>
        <w:rPr>
          <w:color w:val="000000"/>
          <w:spacing w:val="0"/>
          <w:w w:val="100"/>
          <w:position w:val="0"/>
          <w:sz w:val="20"/>
          <w:szCs w:val="20"/>
        </w:rPr>
        <w:t>（</w:t>
      </w:r>
      <w:bookmarkEnd w:id="1094"/>
      <w:r>
        <w:rPr>
          <w:color w:val="000000"/>
          <w:spacing w:val="0"/>
          <w:w w:val="100"/>
          <w:position w:val="0"/>
          <w:sz w:val="20"/>
          <w:szCs w:val="20"/>
        </w:rPr>
        <w:t>二）</w:t>
        <w:tab/>
        <w:t>资产负债表日存在的重要或有事项</w:t>
      </w:r>
      <w:bookmarkEnd w:id="1092"/>
      <w:bookmarkEnd w:id="1093"/>
      <w:bookmarkEnd w:id="1095"/>
    </w:p>
    <w:p>
      <w:pPr>
        <w:pStyle w:val="Style44"/>
        <w:keepNext w:val="0"/>
        <w:keepLines w:val="0"/>
        <w:widowControl w:val="0"/>
        <w:shd w:val="clear" w:color="auto" w:fill="auto"/>
        <w:bidi w:val="0"/>
        <w:spacing w:before="0" w:after="460" w:line="240" w:lineRule="auto"/>
        <w:ind w:left="0" w:right="0" w:firstLine="580"/>
        <w:jc w:val="left"/>
      </w:pPr>
      <w:r>
        <w:rPr>
          <w:color w:val="000000"/>
          <w:spacing w:val="0"/>
          <w:w w:val="100"/>
          <w:position w:val="0"/>
        </w:rPr>
        <w:t>截止</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日，本公司无其他应披露未披露的重要或有事项。</w:t>
      </w:r>
    </w:p>
    <w:p>
      <w:pPr>
        <w:pStyle w:val="Style46"/>
        <w:keepNext/>
        <w:keepLines/>
        <w:widowControl w:val="0"/>
        <w:shd w:val="clear" w:color="auto" w:fill="auto"/>
        <w:bidi w:val="0"/>
        <w:spacing w:before="0" w:after="0" w:line="240" w:lineRule="auto"/>
        <w:ind w:left="0" w:right="0" w:firstLine="580"/>
        <w:jc w:val="left"/>
        <w:rPr>
          <w:sz w:val="20"/>
          <w:szCs w:val="20"/>
        </w:rPr>
      </w:pPr>
      <w:bookmarkStart w:id="1096" w:name="bookmark1096"/>
      <w:bookmarkStart w:id="1097" w:name="bookmark1097"/>
      <w:bookmarkStart w:id="1098" w:name="bookmark1098"/>
      <w:r>
        <w:rPr>
          <w:color w:val="000000"/>
          <w:spacing w:val="0"/>
          <w:w w:val="100"/>
          <w:position w:val="0"/>
          <w:sz w:val="20"/>
          <w:szCs w:val="20"/>
        </w:rPr>
        <w:t>十四、资产负债表日后事项</w:t>
      </w:r>
      <w:bookmarkEnd w:id="1096"/>
      <w:bookmarkEnd w:id="1097"/>
      <w:bookmarkEnd w:id="1098"/>
    </w:p>
    <w:p>
      <w:pPr>
        <w:pStyle w:val="Style44"/>
        <w:keepNext w:val="0"/>
        <w:keepLines w:val="0"/>
        <w:widowControl w:val="0"/>
        <w:shd w:val="clear" w:color="auto" w:fill="auto"/>
        <w:bidi w:val="0"/>
        <w:spacing w:before="0" w:after="0" w:line="392" w:lineRule="exact"/>
        <w:ind w:left="140" w:right="0" w:firstLine="460"/>
        <w:jc w:val="left"/>
      </w:pPr>
      <w:r>
        <w:rPr>
          <w:color w:val="000000"/>
          <w:spacing w:val="0"/>
          <w:w w:val="100"/>
          <w:position w:val="0"/>
        </w:rPr>
        <w:t>本公司</w:t>
      </w:r>
      <w:r>
        <w:rPr>
          <w:color w:val="000000"/>
          <w:spacing w:val="0"/>
          <w:w w:val="100"/>
          <w:position w:val="0"/>
          <w:sz w:val="22"/>
          <w:szCs w:val="22"/>
        </w:rPr>
        <w:t>2020</w:t>
      </w:r>
      <w:r>
        <w:rPr>
          <w:color w:val="000000"/>
          <w:spacing w:val="0"/>
          <w:w w:val="100"/>
          <w:position w:val="0"/>
        </w:rPr>
        <w:t>年度利润拟分配方案如下：拟以截止</w:t>
      </w:r>
      <w:r>
        <w:rPr>
          <w:color w:val="000000"/>
          <w:spacing w:val="0"/>
          <w:w w:val="100"/>
          <w:position w:val="0"/>
          <w:sz w:val="22"/>
          <w:szCs w:val="22"/>
        </w:rPr>
        <w:t>2020</w:t>
      </w:r>
      <w:r>
        <w:rPr>
          <w:color w:val="000000"/>
          <w:spacing w:val="0"/>
          <w:w w:val="100"/>
          <w:position w:val="0"/>
        </w:rPr>
        <w:t>年</w:t>
      </w:r>
      <w:r>
        <w:rPr>
          <w:color w:val="000000"/>
          <w:spacing w:val="0"/>
          <w:w w:val="100"/>
          <w:position w:val="0"/>
          <w:sz w:val="22"/>
          <w:szCs w:val="22"/>
        </w:rPr>
        <w:t>12</w:t>
      </w:r>
      <w:r>
        <w:rPr>
          <w:color w:val="000000"/>
          <w:spacing w:val="0"/>
          <w:w w:val="100"/>
          <w:position w:val="0"/>
        </w:rPr>
        <w:t>月</w:t>
      </w:r>
      <w:r>
        <w:rPr>
          <w:color w:val="000000"/>
          <w:spacing w:val="0"/>
          <w:w w:val="100"/>
          <w:position w:val="0"/>
          <w:sz w:val="22"/>
          <w:szCs w:val="22"/>
        </w:rPr>
        <w:t>31</w:t>
      </w:r>
      <w:r>
        <w:rPr>
          <w:color w:val="000000"/>
          <w:spacing w:val="0"/>
          <w:w w:val="100"/>
          <w:position w:val="0"/>
        </w:rPr>
        <w:t xml:space="preserve">日的公司总股本 </w:t>
      </w:r>
      <w:r>
        <w:rPr>
          <w:color w:val="000000"/>
          <w:spacing w:val="0"/>
          <w:w w:val="100"/>
          <w:position w:val="0"/>
          <w:sz w:val="22"/>
          <w:szCs w:val="22"/>
          <w:lang w:val="en-US" w:eastAsia="en-US" w:bidi="en-US"/>
        </w:rPr>
        <w:t>15,849.00</w:t>
      </w:r>
      <w:r>
        <w:rPr>
          <w:color w:val="000000"/>
          <w:spacing w:val="0"/>
          <w:w w:val="100"/>
          <w:position w:val="0"/>
        </w:rPr>
        <w:t>万股为基数，向全体股东每股派发现金股利人民币</w:t>
      </w:r>
      <w:r>
        <w:rPr>
          <w:color w:val="000000"/>
          <w:spacing w:val="0"/>
          <w:w w:val="100"/>
          <w:position w:val="0"/>
          <w:sz w:val="22"/>
          <w:szCs w:val="22"/>
          <w:lang w:val="en-US" w:eastAsia="en-US" w:bidi="en-US"/>
        </w:rPr>
        <w:t>0.35</w:t>
      </w:r>
      <w:r>
        <w:rPr>
          <w:color w:val="000000"/>
          <w:spacing w:val="0"/>
          <w:w w:val="100"/>
          <w:position w:val="0"/>
        </w:rPr>
        <w:t>元（含税），共计派发现 金股利</w:t>
      </w:r>
      <w:r>
        <w:rPr>
          <w:color w:val="000000"/>
          <w:spacing w:val="0"/>
          <w:w w:val="100"/>
          <w:position w:val="0"/>
          <w:sz w:val="22"/>
          <w:szCs w:val="22"/>
          <w:lang w:val="en-US" w:eastAsia="en-US" w:bidi="en-US"/>
        </w:rPr>
        <w:t>5,547.15</w:t>
      </w:r>
      <w:r>
        <w:rPr>
          <w:color w:val="000000"/>
          <w:spacing w:val="0"/>
          <w:w w:val="100"/>
          <w:position w:val="0"/>
        </w:rPr>
        <w:t>万元（含税），每股以资本公积金转增股本</w:t>
      </w:r>
      <w:r>
        <w:rPr>
          <w:color w:val="000000"/>
          <w:spacing w:val="0"/>
          <w:w w:val="100"/>
          <w:position w:val="0"/>
          <w:sz w:val="22"/>
          <w:szCs w:val="22"/>
          <w:lang w:val="en-US" w:eastAsia="en-US" w:bidi="en-US"/>
        </w:rPr>
        <w:t>0.4</w:t>
      </w:r>
      <w:r>
        <w:rPr>
          <w:color w:val="000000"/>
          <w:spacing w:val="0"/>
          <w:w w:val="100"/>
          <w:position w:val="0"/>
        </w:rPr>
        <w:t>股。</w:t>
      </w:r>
    </w:p>
    <w:p>
      <w:pPr>
        <w:pStyle w:val="Style44"/>
        <w:keepNext w:val="0"/>
        <w:keepLines w:val="0"/>
        <w:widowControl w:val="0"/>
        <w:shd w:val="clear" w:color="auto" w:fill="auto"/>
        <w:bidi w:val="0"/>
        <w:spacing w:before="0" w:after="460" w:line="392" w:lineRule="exact"/>
        <w:ind w:left="0" w:right="0" w:firstLine="580"/>
        <w:jc w:val="left"/>
      </w:pPr>
      <w:r>
        <w:rPr>
          <w:color w:val="000000"/>
          <w:spacing w:val="0"/>
          <w:w w:val="100"/>
          <w:position w:val="0"/>
        </w:rPr>
        <w:t>截至财务报告批准报出日止，本公司无其他应披露未披露的重大资产负债表日后事项。</w:t>
      </w:r>
    </w:p>
    <w:p>
      <w:pPr>
        <w:pStyle w:val="Style46"/>
        <w:keepNext/>
        <w:keepLines/>
        <w:widowControl w:val="0"/>
        <w:shd w:val="clear" w:color="auto" w:fill="auto"/>
        <w:bidi w:val="0"/>
        <w:spacing w:before="0" w:after="160" w:line="240" w:lineRule="auto"/>
        <w:ind w:left="0" w:right="0" w:firstLine="580"/>
        <w:jc w:val="left"/>
        <w:rPr>
          <w:sz w:val="20"/>
          <w:szCs w:val="20"/>
        </w:rPr>
      </w:pPr>
      <w:bookmarkStart w:id="1099" w:name="bookmark1099"/>
      <w:bookmarkStart w:id="1100" w:name="bookmark1100"/>
      <w:bookmarkStart w:id="1101" w:name="bookmark1101"/>
      <w:r>
        <w:rPr>
          <w:color w:val="000000"/>
          <w:spacing w:val="0"/>
          <w:w w:val="100"/>
          <w:position w:val="0"/>
          <w:sz w:val="20"/>
          <w:szCs w:val="20"/>
        </w:rPr>
        <w:t>十五、其他重要事项说明</w:t>
      </w:r>
      <w:bookmarkEnd w:id="1099"/>
      <w:bookmarkEnd w:id="1100"/>
      <w:bookmarkEnd w:id="1101"/>
    </w:p>
    <w:p>
      <w:pPr>
        <w:pStyle w:val="Style46"/>
        <w:keepNext/>
        <w:keepLines/>
        <w:widowControl w:val="0"/>
        <w:shd w:val="clear" w:color="auto" w:fill="auto"/>
        <w:bidi w:val="0"/>
        <w:spacing w:before="0" w:after="160" w:line="240" w:lineRule="auto"/>
        <w:ind w:left="0" w:right="0" w:firstLine="680"/>
        <w:jc w:val="left"/>
        <w:rPr>
          <w:sz w:val="20"/>
          <w:szCs w:val="20"/>
        </w:rPr>
      </w:pPr>
      <w:bookmarkStart w:id="1099" w:name="bookmark1099"/>
      <w:bookmarkStart w:id="1100" w:name="bookmark1100"/>
      <w:bookmarkStart w:id="1102" w:name="bookmark1102"/>
      <w:r>
        <w:rPr>
          <w:color w:val="000000"/>
          <w:spacing w:val="0"/>
          <w:w w:val="100"/>
          <w:position w:val="0"/>
          <w:sz w:val="20"/>
          <w:szCs w:val="20"/>
        </w:rPr>
        <w:t>（一）与持有本公司低于5%股份股东控制的公司之间的交易及往来款</w:t>
      </w:r>
      <w:bookmarkEnd w:id="1099"/>
      <w:bookmarkEnd w:id="1100"/>
      <w:bookmarkEnd w:id="1102"/>
    </w:p>
    <w:p>
      <w:pPr>
        <w:pStyle w:val="Style46"/>
        <w:keepNext/>
        <w:keepLines/>
        <w:widowControl w:val="0"/>
        <w:numPr>
          <w:ilvl w:val="0"/>
          <w:numId w:val="179"/>
        </w:numPr>
        <w:shd w:val="clear" w:color="auto" w:fill="auto"/>
        <w:bidi w:val="0"/>
        <w:spacing w:before="0" w:after="160" w:line="240" w:lineRule="auto"/>
        <w:ind w:left="0" w:right="0" w:firstLine="580"/>
        <w:jc w:val="left"/>
        <w:rPr>
          <w:sz w:val="20"/>
          <w:szCs w:val="20"/>
        </w:rPr>
      </w:pPr>
      <w:bookmarkStart w:id="1099" w:name="bookmark1099"/>
      <w:bookmarkStart w:id="1100" w:name="bookmark1100"/>
      <w:bookmarkStart w:id="1103" w:name="bookmark1103"/>
      <w:bookmarkStart w:id="1104" w:name="bookmark1104"/>
      <w:bookmarkEnd w:id="1103"/>
      <w:r>
        <w:rPr>
          <w:color w:val="000000"/>
          <w:spacing w:val="0"/>
          <w:w w:val="100"/>
          <w:position w:val="0"/>
          <w:sz w:val="20"/>
          <w:szCs w:val="20"/>
        </w:rPr>
        <w:t>持有本公司低于5%股份股东控制公司名称</w:t>
      </w:r>
      <w:bookmarkEnd w:id="1099"/>
      <w:bookmarkEnd w:id="1100"/>
      <w:bookmarkEnd w:id="1104"/>
    </w:p>
    <w:tbl>
      <w:tblPr>
        <w:tblOverlap w:val="never"/>
        <w:jc w:val="center"/>
        <w:tblLayout w:type="fixed"/>
      </w:tblPr>
      <w:tblGrid>
        <w:gridCol w:w="2988"/>
        <w:gridCol w:w="5299"/>
      </w:tblGrid>
      <w:tr>
        <w:trPr>
          <w:trHeight w:val="425"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与本公司关系</w:t>
            </w:r>
          </w:p>
        </w:tc>
      </w:tr>
      <w:tr>
        <w:trPr>
          <w:trHeight w:val="382"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济南富新</w:t>
            </w:r>
            <w:r>
              <w:rPr>
                <w:color w:val="000000"/>
                <w:spacing w:val="0"/>
                <w:w w:val="100"/>
                <w:position w:val="0"/>
                <w:sz w:val="15"/>
                <w:szCs w:val="15"/>
                <w:lang w:val="zh-CN" w:eastAsia="zh-CN" w:bidi="zh-CN"/>
              </w:rPr>
              <w:t>农化有</w:t>
            </w:r>
            <w:r>
              <w:rPr>
                <w:color w:val="000000"/>
                <w:spacing w:val="0"/>
                <w:w w:val="100"/>
                <w:position w:val="0"/>
                <w:sz w:val="15"/>
                <w:szCs w:val="15"/>
                <w:lang w:val="zh-TW" w:eastAsia="zh-TW" w:bidi="zh-TW"/>
              </w:rPr>
              <w:t>限公司</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lang w:val="zh-TW" w:eastAsia="zh-TW" w:bidi="zh-TW"/>
              </w:rPr>
              <w:t>持有本公司</w:t>
            </w:r>
            <w:r>
              <w:rPr>
                <w:rFonts w:ascii="Times New Roman" w:eastAsia="Times New Roman" w:hAnsi="Times New Roman" w:cs="Times New Roman"/>
                <w:color w:val="000000"/>
                <w:spacing w:val="0"/>
                <w:w w:val="100"/>
                <w:position w:val="0"/>
                <w:sz w:val="15"/>
                <w:szCs w:val="15"/>
                <w:lang w:val="en-US" w:eastAsia="en-US" w:bidi="en-US"/>
              </w:rPr>
              <w:t xml:space="preserve">0. </w:t>
            </w:r>
            <w:r>
              <w:rPr>
                <w:rFonts w:ascii="Times New Roman" w:eastAsia="Times New Roman" w:hAnsi="Times New Roman" w:cs="Times New Roman"/>
                <w:color w:val="000000"/>
                <w:spacing w:val="0"/>
                <w:w w:val="100"/>
                <w:position w:val="0"/>
                <w:sz w:val="15"/>
                <w:szCs w:val="15"/>
                <w:lang w:val="zh-TW" w:eastAsia="zh-TW" w:bidi="zh-TW"/>
              </w:rPr>
              <w:t>46%</w:t>
            </w:r>
            <w:r>
              <w:rPr>
                <w:color w:val="000000"/>
                <w:spacing w:val="0"/>
                <w:w w:val="100"/>
                <w:position w:val="0"/>
                <w:sz w:val="15"/>
                <w:szCs w:val="15"/>
                <w:lang w:val="zh-TW" w:eastAsia="zh-TW" w:bidi="zh-TW"/>
              </w:rPr>
              <w:t>股权的股东</w:t>
            </w:r>
            <w:r>
              <w:rPr>
                <w:color w:val="000000"/>
                <w:spacing w:val="0"/>
                <w:w w:val="100"/>
                <w:position w:val="0"/>
                <w:sz w:val="15"/>
                <w:szCs w:val="15"/>
                <w:lang w:val="zh-CN" w:eastAsia="zh-CN" w:bidi="zh-CN"/>
              </w:rPr>
              <w:t>谢海</w:t>
            </w:r>
            <w:r>
              <w:rPr>
                <w:color w:val="000000"/>
                <w:spacing w:val="0"/>
                <w:w w:val="100"/>
                <w:position w:val="0"/>
                <w:sz w:val="15"/>
                <w:szCs w:val="15"/>
                <w:lang w:val="zh-TW" w:eastAsia="zh-TW" w:bidi="zh-TW"/>
              </w:rPr>
              <w:t>舂之配偶控制的公司</w:t>
            </w:r>
          </w:p>
        </w:tc>
      </w:tr>
      <w:tr>
        <w:trPr>
          <w:trHeight w:val="39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CROPSCIENCECO.</w:t>
            </w:r>
            <w:r>
              <w:rPr>
                <w:rFonts w:ascii="Times New Roman" w:eastAsia="Times New Roman" w:hAnsi="Times New Roman" w:cs="Times New Roman"/>
                <w:color w:val="000000"/>
                <w:spacing w:val="0"/>
                <w:w w:val="100"/>
                <w:position w:val="0"/>
                <w:sz w:val="15"/>
                <w:szCs w:val="15"/>
                <w:lang w:val="zh-TW" w:eastAsia="zh-TW" w:bidi="zh-TW"/>
              </w:rPr>
              <w:t xml:space="preserve">, </w:t>
            </w:r>
            <w:r>
              <w:rPr>
                <w:rFonts w:ascii="Times New Roman" w:eastAsia="Times New Roman" w:hAnsi="Times New Roman" w:cs="Times New Roman"/>
                <w:color w:val="000000"/>
                <w:spacing w:val="0"/>
                <w:w w:val="100"/>
                <w:position w:val="0"/>
                <w:sz w:val="15"/>
                <w:szCs w:val="15"/>
                <w:lang w:val="en-US" w:eastAsia="en-US" w:bidi="en-US"/>
              </w:rPr>
              <w:t>LTD</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lang w:val="zh-TW" w:eastAsia="zh-TW" w:bidi="zh-TW"/>
              </w:rPr>
              <w:t>持有本公司</w:t>
            </w:r>
            <w:r>
              <w:rPr>
                <w:rFonts w:ascii="Times New Roman" w:eastAsia="Times New Roman" w:hAnsi="Times New Roman" w:cs="Times New Roman"/>
                <w:color w:val="000000"/>
                <w:spacing w:val="0"/>
                <w:w w:val="100"/>
                <w:position w:val="0"/>
                <w:sz w:val="15"/>
                <w:szCs w:val="15"/>
                <w:lang w:val="en-US" w:eastAsia="en-US" w:bidi="en-US"/>
              </w:rPr>
              <w:t xml:space="preserve">0. </w:t>
            </w:r>
            <w:r>
              <w:rPr>
                <w:rFonts w:ascii="Times New Roman" w:eastAsia="Times New Roman" w:hAnsi="Times New Roman" w:cs="Times New Roman"/>
                <w:color w:val="000000"/>
                <w:spacing w:val="0"/>
                <w:w w:val="100"/>
                <w:position w:val="0"/>
                <w:sz w:val="15"/>
                <w:szCs w:val="15"/>
                <w:lang w:val="zh-TW" w:eastAsia="zh-TW" w:bidi="zh-TW"/>
              </w:rPr>
              <w:t>46%</w:t>
            </w:r>
            <w:r>
              <w:rPr>
                <w:color w:val="000000"/>
                <w:spacing w:val="0"/>
                <w:w w:val="100"/>
                <w:position w:val="0"/>
                <w:sz w:val="15"/>
                <w:szCs w:val="15"/>
                <w:lang w:val="zh-TW" w:eastAsia="zh-TW" w:bidi="zh-TW"/>
              </w:rPr>
              <w:t>股权的股东谢海</w:t>
            </w:r>
            <w:r>
              <w:rPr>
                <w:color w:val="000000"/>
                <w:spacing w:val="0"/>
                <w:w w:val="100"/>
                <w:position w:val="0"/>
                <w:sz w:val="15"/>
                <w:szCs w:val="15"/>
                <w:lang w:val="zh-CN" w:eastAsia="zh-CN" w:bidi="zh-CN"/>
              </w:rPr>
              <w:t>春之配</w:t>
            </w:r>
            <w:r>
              <w:rPr>
                <w:color w:val="000000"/>
                <w:spacing w:val="0"/>
                <w:w w:val="100"/>
                <w:position w:val="0"/>
                <w:sz w:val="15"/>
                <w:szCs w:val="15"/>
                <w:lang w:val="zh-TW" w:eastAsia="zh-TW" w:bidi="zh-TW"/>
              </w:rPr>
              <w:t>偶控制的公司</w:t>
            </w:r>
          </w:p>
        </w:tc>
      </w:tr>
      <w:tr>
        <w:trPr>
          <w:trHeight w:val="418"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南京汇林农达化丁.有限公司</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lang w:val="zh-TW" w:eastAsia="zh-TW" w:bidi="zh-TW"/>
              </w:rPr>
              <w:t>持有本公司</w:t>
            </w:r>
            <w:r>
              <w:rPr>
                <w:rFonts w:ascii="Times New Roman" w:eastAsia="Times New Roman" w:hAnsi="Times New Roman" w:cs="Times New Roman"/>
                <w:color w:val="000000"/>
                <w:spacing w:val="0"/>
                <w:w w:val="100"/>
                <w:position w:val="0"/>
                <w:sz w:val="15"/>
                <w:szCs w:val="15"/>
                <w:lang w:val="en-US" w:eastAsia="en-US" w:bidi="en-US"/>
              </w:rPr>
              <w:t xml:space="preserve">0. </w:t>
            </w:r>
            <w:r>
              <w:rPr>
                <w:rFonts w:ascii="Times New Roman" w:eastAsia="Times New Roman" w:hAnsi="Times New Roman" w:cs="Times New Roman"/>
                <w:color w:val="000000"/>
                <w:spacing w:val="0"/>
                <w:w w:val="100"/>
                <w:position w:val="0"/>
                <w:sz w:val="15"/>
                <w:szCs w:val="15"/>
                <w:lang w:val="zh-TW" w:eastAsia="zh-TW" w:bidi="zh-TW"/>
              </w:rPr>
              <w:t>46%</w:t>
            </w:r>
            <w:r>
              <w:rPr>
                <w:color w:val="000000"/>
                <w:spacing w:val="0"/>
                <w:w w:val="100"/>
                <w:position w:val="0"/>
                <w:sz w:val="15"/>
                <w:szCs w:val="15"/>
                <w:lang w:val="zh-TW" w:eastAsia="zh-TW" w:bidi="zh-TW"/>
              </w:rPr>
              <w:t>股权的股东谢海春之配偶控制的公司</w:t>
            </w:r>
          </w:p>
        </w:tc>
      </w:tr>
    </w:tbl>
    <w:p>
      <w:pPr>
        <w:widowControl w:val="0"/>
        <w:spacing w:after="159" w:line="1" w:lineRule="exact"/>
      </w:pPr>
    </w:p>
    <w:p>
      <w:pPr>
        <w:pStyle w:val="Style46"/>
        <w:keepNext/>
        <w:keepLines/>
        <w:widowControl w:val="0"/>
        <w:numPr>
          <w:ilvl w:val="0"/>
          <w:numId w:val="179"/>
        </w:numPr>
        <w:shd w:val="clear" w:color="auto" w:fill="auto"/>
        <w:bidi w:val="0"/>
        <w:spacing w:before="0" w:after="220" w:line="240" w:lineRule="auto"/>
        <w:ind w:left="0" w:right="0" w:firstLine="580"/>
        <w:jc w:val="left"/>
        <w:rPr>
          <w:sz w:val="20"/>
          <w:szCs w:val="20"/>
        </w:rPr>
      </w:pPr>
      <w:bookmarkStart w:id="1105" w:name="bookmark1105"/>
      <w:bookmarkStart w:id="1106" w:name="bookmark1106"/>
      <w:bookmarkStart w:id="1107" w:name="bookmark1107"/>
      <w:bookmarkStart w:id="1108" w:name="bookmark1108"/>
      <w:bookmarkEnd w:id="1107"/>
      <w:r>
        <w:rPr>
          <w:color w:val="000000"/>
          <w:spacing w:val="0"/>
          <w:w w:val="100"/>
          <w:position w:val="0"/>
          <w:sz w:val="20"/>
          <w:szCs w:val="20"/>
        </w:rPr>
        <w:t>销售商品</w:t>
      </w:r>
      <w:bookmarkEnd w:id="1105"/>
      <w:bookmarkEnd w:id="1106"/>
      <w:bookmarkEnd w:id="1108"/>
    </w:p>
    <w:tbl>
      <w:tblPr>
        <w:tblOverlap w:val="never"/>
        <w:jc w:val="center"/>
        <w:tblLayout w:type="fixed"/>
      </w:tblPr>
      <w:tblGrid>
        <w:gridCol w:w="2779"/>
        <w:gridCol w:w="2736"/>
        <w:gridCol w:w="2786"/>
      </w:tblGrid>
      <w:tr>
        <w:trPr>
          <w:trHeight w:val="418"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本期发牛.额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425"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CROPSCIENCECO.,LTD</w:t>
            </w:r>
          </w:p>
        </w:tc>
        <w:tc>
          <w:tcPr>
            <w:tcBorders>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8,522,534.88</w:t>
            </w:r>
          </w:p>
        </w:tc>
        <w:tc>
          <w:tcPr>
            <w:tcBorders>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31,328,109.34</w:t>
            </w:r>
          </w:p>
        </w:tc>
      </w:tr>
    </w:tbl>
    <w:p>
      <w:pPr>
        <w:sectPr>
          <w:headerReference w:type="default" r:id="rId183"/>
          <w:footerReference w:type="default" r:id="rId184"/>
          <w:headerReference w:type="even" r:id="rId185"/>
          <w:footerReference w:type="even" r:id="rId186"/>
          <w:footnotePr>
            <w:pos w:val="pageBottom"/>
            <w:numFmt w:val="decimal"/>
            <w:numRestart w:val="continuous"/>
          </w:footnotePr>
          <w:type w:val="continuous"/>
          <w:pgSz w:w="11900" w:h="16840"/>
          <w:pgMar w:top="1794" w:right="1189" w:bottom="1597" w:left="2041" w:header="0" w:footer="3" w:gutter="0"/>
          <w:cols w:space="720"/>
          <w:noEndnote/>
          <w:rtlGutter w:val="0"/>
          <w:docGrid w:linePitch="360"/>
        </w:sectPr>
      </w:pPr>
    </w:p>
    <w:p>
      <w:pPr>
        <w:pStyle w:val="Style46"/>
        <w:keepNext/>
        <w:keepLines/>
        <w:widowControl w:val="0"/>
        <w:numPr>
          <w:ilvl w:val="0"/>
          <w:numId w:val="179"/>
        </w:numPr>
        <w:shd w:val="clear" w:color="auto" w:fill="auto"/>
        <w:bidi w:val="0"/>
        <w:spacing w:before="0" w:after="140" w:line="240" w:lineRule="auto"/>
        <w:ind w:left="0" w:right="0" w:firstLine="520"/>
        <w:jc w:val="left"/>
        <w:rPr>
          <w:sz w:val="20"/>
          <w:szCs w:val="20"/>
        </w:rPr>
      </w:pPr>
      <w:bookmarkStart w:id="1109" w:name="bookmark1109"/>
      <w:bookmarkStart w:id="1110" w:name="bookmark1110"/>
      <w:bookmarkStart w:id="1111" w:name="bookmark1111"/>
      <w:bookmarkStart w:id="1112" w:name="bookmark1112"/>
      <w:bookmarkEnd w:id="1111"/>
      <w:r>
        <w:rPr>
          <w:color w:val="000000"/>
          <w:spacing w:val="0"/>
          <w:w w:val="100"/>
          <w:position w:val="0"/>
          <w:sz w:val="20"/>
          <w:szCs w:val="20"/>
        </w:rPr>
        <w:t>购买商品</w:t>
      </w:r>
      <w:bookmarkEnd w:id="1109"/>
      <w:bookmarkEnd w:id="1110"/>
      <w:bookmarkEnd w:id="1112"/>
    </w:p>
    <w:tbl>
      <w:tblPr>
        <w:tblOverlap w:val="never"/>
        <w:jc w:val="center"/>
        <w:tblLayout w:type="fixed"/>
      </w:tblPr>
      <w:tblGrid>
        <w:gridCol w:w="2736"/>
        <w:gridCol w:w="2678"/>
        <w:gridCol w:w="2736"/>
      </w:tblGrid>
      <w:tr>
        <w:trPr>
          <w:trHeight w:val="367"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名称</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67"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南京汇林农达化工有限公司</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20,257,380.48</w:t>
            </w:r>
          </w:p>
        </w:tc>
      </w:tr>
    </w:tbl>
    <w:p>
      <w:pPr>
        <w:widowControl w:val="0"/>
        <w:spacing w:after="139" w:line="1" w:lineRule="exact"/>
      </w:pPr>
    </w:p>
    <w:p>
      <w:pPr>
        <w:pStyle w:val="Style46"/>
        <w:keepNext/>
        <w:keepLines/>
        <w:widowControl w:val="0"/>
        <w:numPr>
          <w:ilvl w:val="0"/>
          <w:numId w:val="179"/>
        </w:numPr>
        <w:shd w:val="clear" w:color="auto" w:fill="auto"/>
        <w:bidi w:val="0"/>
        <w:spacing w:before="0" w:after="140" w:line="240" w:lineRule="auto"/>
        <w:ind w:left="0" w:right="0" w:firstLine="520"/>
        <w:jc w:val="left"/>
        <w:rPr>
          <w:sz w:val="20"/>
          <w:szCs w:val="20"/>
        </w:rPr>
      </w:pPr>
      <w:bookmarkStart w:id="1113" w:name="bookmark1113"/>
      <w:bookmarkStart w:id="1114" w:name="bookmark1114"/>
      <w:bookmarkStart w:id="1115" w:name="bookmark1115"/>
      <w:bookmarkStart w:id="1116" w:name="bookmark1116"/>
      <w:bookmarkEnd w:id="1115"/>
      <w:r>
        <w:rPr>
          <w:color w:val="000000"/>
          <w:spacing w:val="0"/>
          <w:w w:val="100"/>
          <w:position w:val="0"/>
          <w:sz w:val="20"/>
          <w:szCs w:val="20"/>
        </w:rPr>
        <w:t>往来款</w:t>
      </w:r>
      <w:bookmarkEnd w:id="1113"/>
      <w:bookmarkEnd w:id="1114"/>
      <w:bookmarkEnd w:id="1116"/>
    </w:p>
    <w:p>
      <w:pPr>
        <w:pStyle w:val="Style46"/>
        <w:keepNext/>
        <w:keepLines/>
        <w:widowControl w:val="0"/>
        <w:shd w:val="clear" w:color="auto" w:fill="auto"/>
        <w:bidi w:val="0"/>
        <w:spacing w:before="0" w:after="140" w:line="240" w:lineRule="auto"/>
        <w:ind w:left="0" w:right="0" w:firstLine="620"/>
        <w:jc w:val="left"/>
        <w:rPr>
          <w:sz w:val="20"/>
          <w:szCs w:val="20"/>
        </w:rPr>
      </w:pPr>
      <w:bookmarkStart w:id="1113" w:name="bookmark1113"/>
      <w:bookmarkStart w:id="1114" w:name="bookmark1114"/>
      <w:bookmarkStart w:id="1117" w:name="bookmark1117"/>
      <w:r>
        <w:rPr>
          <w:color w:val="000000"/>
          <w:spacing w:val="0"/>
          <w:w w:val="100"/>
          <w:position w:val="0"/>
          <w:sz w:val="20"/>
          <w:szCs w:val="20"/>
        </w:rPr>
        <w:t>(1)应收账款</w:t>
      </w:r>
      <w:bookmarkEnd w:id="1113"/>
      <w:bookmarkEnd w:id="1114"/>
      <w:bookmarkEnd w:id="1117"/>
    </w:p>
    <w:tbl>
      <w:tblPr>
        <w:tblOverlap w:val="never"/>
        <w:jc w:val="center"/>
        <w:tblLayout w:type="fixed"/>
      </w:tblPr>
      <w:tblGrid>
        <w:gridCol w:w="1973"/>
        <w:gridCol w:w="1541"/>
        <w:gridCol w:w="1534"/>
        <w:gridCol w:w="1541"/>
        <w:gridCol w:w="1577"/>
      </w:tblGrid>
      <w:tr>
        <w:trPr>
          <w:trHeight w:val="418"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名称</w:t>
            </w: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2"/>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8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账而金额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坏账准务</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lang w:val="zh-TW" w:eastAsia="zh-TW" w:bidi="zh-TW"/>
              </w:rPr>
              <w:t>账而金额</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坏账准备</w:t>
            </w:r>
          </w:p>
        </w:tc>
      </w:tr>
      <w:tr>
        <w:trPr>
          <w:trHeight w:val="42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CROPSCIENCECO.,LTD</w:t>
            </w:r>
          </w:p>
        </w:tc>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7,864,331.47</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393,216.57</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3,616,618.00</w:t>
            </w:r>
          </w:p>
        </w:tc>
        <w:tc>
          <w:tcPr>
            <w:tcBorders>
              <w:top w:val="dashed"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180,830.90</w:t>
            </w:r>
          </w:p>
        </w:tc>
      </w:tr>
    </w:tbl>
    <w:p>
      <w:pPr>
        <w:widowControl w:val="0"/>
        <w:spacing w:after="299" w:line="1" w:lineRule="exact"/>
      </w:pPr>
    </w:p>
    <w:p>
      <w:pPr>
        <w:pStyle w:val="Style46"/>
        <w:keepNext/>
        <w:keepLines/>
        <w:widowControl w:val="0"/>
        <w:shd w:val="clear" w:color="auto" w:fill="auto"/>
        <w:bidi w:val="0"/>
        <w:spacing w:before="0" w:after="140" w:line="240" w:lineRule="auto"/>
        <w:ind w:left="0" w:right="0" w:firstLine="620"/>
        <w:jc w:val="left"/>
        <w:rPr>
          <w:sz w:val="20"/>
          <w:szCs w:val="20"/>
        </w:rPr>
      </w:pPr>
      <w:bookmarkStart w:id="1118" w:name="bookmark1118"/>
      <w:bookmarkStart w:id="1119" w:name="bookmark1119"/>
      <w:bookmarkStart w:id="1120" w:name="bookmark1120"/>
      <w:r>
        <w:rPr>
          <w:color w:val="000000"/>
          <w:spacing w:val="0"/>
          <w:w w:val="100"/>
          <w:position w:val="0"/>
          <w:sz w:val="20"/>
          <w:szCs w:val="20"/>
        </w:rPr>
        <w:t>(2)预收款项</w:t>
      </w:r>
      <w:bookmarkEnd w:id="1118"/>
      <w:bookmarkEnd w:id="1119"/>
      <w:bookmarkEnd w:id="1120"/>
    </w:p>
    <w:tbl>
      <w:tblPr>
        <w:tblOverlap w:val="never"/>
        <w:jc w:val="center"/>
        <w:tblLayout w:type="fixed"/>
      </w:tblPr>
      <w:tblGrid>
        <w:gridCol w:w="2642"/>
        <w:gridCol w:w="2592"/>
        <w:gridCol w:w="2930"/>
      </w:tblGrid>
      <w:tr>
        <w:trPr>
          <w:trHeight w:val="36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单位名称</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济南富新农化有限公司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164,000.00</w:t>
            </w:r>
          </w:p>
        </w:tc>
      </w:tr>
    </w:tbl>
    <w:p>
      <w:pPr>
        <w:widowControl w:val="0"/>
        <w:spacing w:after="359" w:line="1" w:lineRule="exact"/>
      </w:pPr>
    </w:p>
    <w:p>
      <w:pPr>
        <w:pStyle w:val="Style44"/>
        <w:keepNext w:val="0"/>
        <w:keepLines w:val="0"/>
        <w:widowControl w:val="0"/>
        <w:shd w:val="clear" w:color="auto" w:fill="auto"/>
        <w:bidi w:val="0"/>
        <w:spacing w:before="0" w:after="460" w:line="240" w:lineRule="auto"/>
        <w:ind w:left="0" w:right="0" w:firstLine="520"/>
        <w:jc w:val="left"/>
      </w:pPr>
      <w:r>
        <w:rPr>
          <w:rFonts w:ascii="Times New Roman" w:eastAsia="Times New Roman" w:hAnsi="Times New Roman" w:cs="Times New Roman"/>
          <w:color w:val="000000"/>
          <w:spacing w:val="0"/>
          <w:w w:val="100"/>
          <w:position w:val="0"/>
          <w:sz w:val="14"/>
          <w:szCs w:val="14"/>
          <w:lang w:val="en-US" w:eastAsia="en-US" w:bidi="en-US"/>
        </w:rPr>
        <w:t xml:space="preserve">It.lh </w:t>
      </w:r>
      <w:r>
        <w:rPr>
          <w:rFonts w:ascii="Times New Roman" w:eastAsia="Times New Roman" w:hAnsi="Times New Roman" w:cs="Times New Roman"/>
          <w:color w:val="000000"/>
          <w:spacing w:val="0"/>
          <w:w w:val="100"/>
          <w:position w:val="0"/>
          <w:sz w:val="14"/>
          <w:szCs w:val="14"/>
        </w:rPr>
        <w:t>2020</w:t>
      </w:r>
      <w:r>
        <w:rPr>
          <w:color w:val="000000"/>
          <w:spacing w:val="0"/>
          <w:w w:val="100"/>
          <w:position w:val="0"/>
        </w:rPr>
        <w:t>年</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月</w:t>
      </w:r>
      <w:r>
        <w:rPr>
          <w:rFonts w:ascii="Times New Roman" w:eastAsia="Times New Roman" w:hAnsi="Times New Roman" w:cs="Times New Roman"/>
          <w:color w:val="000000"/>
          <w:spacing w:val="0"/>
          <w:w w:val="100"/>
          <w:position w:val="0"/>
          <w:sz w:val="14"/>
          <w:szCs w:val="14"/>
        </w:rPr>
        <w:t xml:space="preserve">31 </w:t>
      </w:r>
      <w:r>
        <w:rPr>
          <w:rFonts w:ascii="Times New Roman" w:eastAsia="Times New Roman" w:hAnsi="Times New Roman" w:cs="Times New Roman"/>
          <w:color w:val="000000"/>
          <w:spacing w:val="0"/>
          <w:w w:val="100"/>
          <w:position w:val="0"/>
          <w:sz w:val="14"/>
          <w:szCs w:val="14"/>
          <w:lang w:val="en-US" w:eastAsia="en-US" w:bidi="en-US"/>
        </w:rPr>
        <w:t>B,</w:t>
      </w:r>
      <w:r>
        <w:rPr>
          <w:color w:val="000000"/>
          <w:spacing w:val="0"/>
          <w:w w:val="100"/>
          <w:position w:val="0"/>
        </w:rPr>
        <w:t>本公司无其他应披露未披露的其他重要事项。</w:t>
      </w:r>
    </w:p>
    <w:p>
      <w:pPr>
        <w:pStyle w:val="Style46"/>
        <w:keepNext/>
        <w:keepLines/>
        <w:widowControl w:val="0"/>
        <w:shd w:val="clear" w:color="auto" w:fill="auto"/>
        <w:bidi w:val="0"/>
        <w:spacing w:before="0" w:after="140" w:line="240" w:lineRule="auto"/>
        <w:ind w:left="0" w:right="0" w:firstLine="520"/>
        <w:jc w:val="left"/>
        <w:rPr>
          <w:sz w:val="20"/>
          <w:szCs w:val="20"/>
        </w:rPr>
      </w:pPr>
      <w:bookmarkStart w:id="1121" w:name="bookmark1121"/>
      <w:bookmarkStart w:id="1122" w:name="bookmark1122"/>
      <w:bookmarkStart w:id="1123" w:name="bookmark1123"/>
      <w:r>
        <w:rPr>
          <w:color w:val="000000"/>
          <w:spacing w:val="0"/>
          <w:w w:val="100"/>
          <w:position w:val="0"/>
          <w:sz w:val="20"/>
          <w:szCs w:val="20"/>
        </w:rPr>
        <w:t>十六、母公司财务报表主要项目注释</w:t>
      </w:r>
      <w:bookmarkEnd w:id="1121"/>
      <w:bookmarkEnd w:id="1122"/>
      <w:bookmarkEnd w:id="1123"/>
    </w:p>
    <w:p>
      <w:pPr>
        <w:pStyle w:val="Style46"/>
        <w:keepNext/>
        <w:keepLines/>
        <w:widowControl w:val="0"/>
        <w:shd w:val="clear" w:color="auto" w:fill="auto"/>
        <w:bidi w:val="0"/>
        <w:spacing w:before="0" w:after="140" w:line="240" w:lineRule="auto"/>
        <w:ind w:left="0" w:right="0" w:firstLine="520"/>
        <w:jc w:val="left"/>
        <w:rPr>
          <w:sz w:val="20"/>
          <w:szCs w:val="20"/>
        </w:rPr>
      </w:pPr>
      <w:bookmarkStart w:id="1121" w:name="bookmark1121"/>
      <w:bookmarkStart w:id="1122" w:name="bookmark1122"/>
      <w:bookmarkStart w:id="1124" w:name="bookmark1124"/>
      <w:r>
        <w:rPr>
          <w:color w:val="000000"/>
          <w:spacing w:val="0"/>
          <w:w w:val="100"/>
          <w:position w:val="0"/>
          <w:sz w:val="20"/>
          <w:szCs w:val="20"/>
        </w:rPr>
        <w:t>注释</w:t>
      </w:r>
      <w:r>
        <w:rPr>
          <w:color w:val="000000"/>
          <w:spacing w:val="0"/>
          <w:w w:val="100"/>
          <w:position w:val="0"/>
          <w:sz w:val="20"/>
          <w:szCs w:val="20"/>
          <w:lang w:val="en-US" w:eastAsia="en-US" w:bidi="en-US"/>
        </w:rPr>
        <w:t>1.</w:t>
      </w:r>
      <w:r>
        <w:rPr>
          <w:color w:val="000000"/>
          <w:spacing w:val="0"/>
          <w:w w:val="100"/>
          <w:position w:val="0"/>
          <w:sz w:val="20"/>
          <w:szCs w:val="20"/>
        </w:rPr>
        <w:t>应收账款</w:t>
      </w:r>
      <w:bookmarkEnd w:id="1121"/>
      <w:bookmarkEnd w:id="1122"/>
      <w:bookmarkEnd w:id="1124"/>
    </w:p>
    <w:p>
      <w:pPr>
        <w:pStyle w:val="Style46"/>
        <w:keepNext/>
        <w:keepLines/>
        <w:widowControl w:val="0"/>
        <w:numPr>
          <w:ilvl w:val="0"/>
          <w:numId w:val="181"/>
        </w:numPr>
        <w:shd w:val="clear" w:color="auto" w:fill="auto"/>
        <w:bidi w:val="0"/>
        <w:spacing w:before="0" w:after="140" w:line="240" w:lineRule="auto"/>
        <w:ind w:left="0" w:right="0" w:firstLine="520"/>
        <w:jc w:val="left"/>
        <w:rPr>
          <w:sz w:val="20"/>
          <w:szCs w:val="20"/>
        </w:rPr>
      </w:pPr>
      <w:bookmarkStart w:id="1121" w:name="bookmark1121"/>
      <w:bookmarkStart w:id="1122" w:name="bookmark1122"/>
      <w:bookmarkStart w:id="1125" w:name="bookmark1125"/>
      <w:bookmarkStart w:id="1126" w:name="bookmark1126"/>
      <w:bookmarkEnd w:id="1125"/>
      <w:r>
        <w:rPr>
          <w:color w:val="000000"/>
          <w:spacing w:val="0"/>
          <w:w w:val="100"/>
          <w:position w:val="0"/>
          <w:sz w:val="20"/>
          <w:szCs w:val="20"/>
        </w:rPr>
        <w:t>按账龄披露应收账款</w:t>
      </w:r>
      <w:bookmarkEnd w:id="1121"/>
      <w:bookmarkEnd w:id="1122"/>
      <w:bookmarkEnd w:id="1126"/>
    </w:p>
    <w:tbl>
      <w:tblPr>
        <w:tblOverlap w:val="never"/>
        <w:jc w:val="center"/>
        <w:tblLayout w:type="fixed"/>
      </w:tblPr>
      <w:tblGrid>
        <w:gridCol w:w="2693"/>
        <w:gridCol w:w="2642"/>
        <w:gridCol w:w="2837"/>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80" w:right="0" w:firstLine="0"/>
              <w:jc w:val="left"/>
              <w:rPr>
                <w:sz w:val="15"/>
                <w:szCs w:val="15"/>
              </w:rPr>
            </w:pPr>
            <w:r>
              <w:rPr>
                <w:color w:val="000000"/>
                <w:spacing w:val="0"/>
                <w:w w:val="100"/>
                <w:position w:val="0"/>
                <w:sz w:val="15"/>
                <w:szCs w:val="15"/>
                <w:lang w:val="zh-TW" w:eastAsia="zh-TW" w:bidi="zh-TW"/>
              </w:rPr>
              <w:t>账龄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171,309,922.80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196,315,639.44</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180" w:right="0" w:firstLine="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171,309,922.80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196,315,639.44</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color w:val="000000"/>
                <w:spacing w:val="0"/>
                <w:w w:val="100"/>
                <w:position w:val="0"/>
                <w:sz w:val="15"/>
                <w:szCs w:val="15"/>
                <w:lang w:val="zh-TW" w:eastAsia="zh-TW" w:bidi="zh-TW"/>
              </w:rPr>
              <w:t>减：坏账准备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6,198,310.20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9,752,949.97</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18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165,111,612.60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17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186,562,689.47</w:t>
            </w:r>
          </w:p>
        </w:tc>
      </w:tr>
    </w:tbl>
    <w:p>
      <w:pPr>
        <w:widowControl w:val="0"/>
        <w:spacing w:after="259" w:line="1" w:lineRule="exact"/>
      </w:pPr>
    </w:p>
    <w:p>
      <w:pPr>
        <w:pStyle w:val="Style46"/>
        <w:keepNext/>
        <w:keepLines/>
        <w:widowControl w:val="0"/>
        <w:numPr>
          <w:ilvl w:val="0"/>
          <w:numId w:val="183"/>
        </w:numPr>
        <w:shd w:val="clear" w:color="auto" w:fill="auto"/>
        <w:bidi w:val="0"/>
        <w:spacing w:before="0" w:after="140" w:line="240" w:lineRule="auto"/>
        <w:ind w:left="0" w:right="0" w:firstLine="520"/>
        <w:jc w:val="left"/>
        <w:rPr>
          <w:sz w:val="20"/>
          <w:szCs w:val="20"/>
        </w:rPr>
      </w:pPr>
      <w:bookmarkStart w:id="1127" w:name="bookmark1127"/>
      <w:bookmarkStart w:id="1128" w:name="bookmark1128"/>
      <w:bookmarkStart w:id="1129" w:name="bookmark1129"/>
      <w:bookmarkStart w:id="1130" w:name="bookmark1130"/>
      <w:bookmarkEnd w:id="1129"/>
      <w:r>
        <w:rPr>
          <w:color w:val="000000"/>
          <w:spacing w:val="0"/>
          <w:w w:val="100"/>
          <w:position w:val="0"/>
          <w:sz w:val="20"/>
          <w:szCs w:val="20"/>
        </w:rPr>
        <w:t>按坏账准备计提方法分类披露</w:t>
      </w:r>
      <w:bookmarkEnd w:id="1127"/>
      <w:bookmarkEnd w:id="1128"/>
      <w:bookmarkEnd w:id="1130"/>
    </w:p>
    <w:tbl>
      <w:tblPr>
        <w:tblOverlap w:val="never"/>
        <w:jc w:val="center"/>
        <w:tblLayout w:type="fixed"/>
      </w:tblPr>
      <w:tblGrid>
        <w:gridCol w:w="2174"/>
        <w:gridCol w:w="1490"/>
        <w:gridCol w:w="806"/>
        <w:gridCol w:w="1490"/>
        <w:gridCol w:w="806"/>
        <w:gridCol w:w="1411"/>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gridSpan w:val="5"/>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38"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账面价值</w:t>
            </w:r>
          </w:p>
        </w:tc>
      </w:tr>
      <w:tr>
        <w:trPr>
          <w:trHeight w:val="4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16" w:lineRule="exact"/>
              <w:ind w:left="0" w:right="0" w:firstLine="0"/>
              <w:jc w:val="center"/>
              <w:rPr>
                <w:sz w:val="15"/>
                <w:szCs w:val="15"/>
              </w:rPr>
            </w:pPr>
            <w:r>
              <w:rPr>
                <w:color w:val="000000"/>
                <w:spacing w:val="0"/>
                <w:w w:val="100"/>
                <w:position w:val="0"/>
                <w:sz w:val="15"/>
                <w:szCs w:val="15"/>
                <w:lang w:val="zh-TW" w:eastAsia="zh-TW" w:bidi="zh-TW"/>
              </w:rPr>
              <w:t>计提比例 (%)</w:t>
            </w:r>
          </w:p>
        </w:tc>
        <w:tc>
          <w:tcPr>
            <w:vMerge/>
            <w:tcBorders>
              <w:left w:val="single" w:sz="4"/>
              <w:right w:val="single" w:sz="4"/>
            </w:tcBorders>
            <w:shd w:val="clear" w:color="auto" w:fill="FFFFFF"/>
            <w:vAlign w:val="center"/>
          </w:tcPr>
          <w:p>
            <w:pPr/>
          </w:p>
        </w:tc>
      </w:tr>
      <w:tr>
        <w:trPr>
          <w:trHeight w:val="454"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140"/>
              <w:jc w:val="left"/>
              <w:rPr>
                <w:sz w:val="15"/>
                <w:szCs w:val="15"/>
              </w:rPr>
            </w:pPr>
            <w:r>
              <w:rPr>
                <w:color w:val="000000"/>
                <w:spacing w:val="0"/>
                <w:w w:val="100"/>
                <w:position w:val="0"/>
                <w:sz w:val="15"/>
                <w:szCs w:val="15"/>
                <w:lang w:val="zh-TW" w:eastAsia="zh-TW" w:bidi="zh-TW"/>
              </w:rPr>
              <w:t>単项计提预期信用损失的 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140"/>
              <w:jc w:val="left"/>
              <w:rPr>
                <w:sz w:val="15"/>
                <w:szCs w:val="15"/>
              </w:rPr>
            </w:pPr>
            <w:r>
              <w:rPr>
                <w:color w:val="000000"/>
                <w:spacing w:val="0"/>
                <w:w w:val="100"/>
                <w:position w:val="0"/>
                <w:sz w:val="15"/>
                <w:szCs w:val="15"/>
                <w:lang w:val="zh-TW" w:eastAsia="zh-TW" w:bidi="zh-TW"/>
              </w:rPr>
              <w:t>按组合计提预期信用损失 的应收账款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其中：账龄组合</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123,966,203.91</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72.36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6,198,310.20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117,767,893.71</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lang w:val="zh-TW" w:eastAsia="zh-TW" w:bidi="zh-TW"/>
              </w:rPr>
              <w:t>性质组合</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47,343,718.89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47,343,718.89</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90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171,309,922.80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100,00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6,198,310.20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3.62</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165,111,612.60</w:t>
            </w:r>
          </w:p>
        </w:tc>
      </w:tr>
    </w:tbl>
    <w:p>
      <w:pPr>
        <w:spacing w:lineRule="exact" w:line="1"/>
        <w:rPr>
          <w:sz w:val="2"/>
          <w:szCs w:val="2"/>
        </w:rPr>
      </w:pPr>
      <w:r>
        <w:br w:type="page"/>
      </w: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shd w:val="clear" w:color="auto" w:fill="auto"/>
        <w:bidi w:val="0"/>
        <w:spacing w:before="0" w:after="140" w:line="240" w:lineRule="auto"/>
        <w:ind w:left="0" w:right="0" w:firstLine="540"/>
        <w:jc w:val="left"/>
        <w:rPr>
          <w:sz w:val="20"/>
          <w:szCs w:val="20"/>
        </w:rPr>
      </w:pPr>
      <w:bookmarkStart w:id="1131" w:name="bookmark1131"/>
      <w:bookmarkStart w:id="1132" w:name="bookmark1132"/>
      <w:bookmarkStart w:id="1133" w:name="bookmark1133"/>
      <w:r>
        <w:rPr>
          <w:color w:val="000000"/>
          <w:spacing w:val="0"/>
          <w:w w:val="100"/>
          <w:position w:val="0"/>
          <w:sz w:val="20"/>
          <w:szCs w:val="20"/>
        </w:rPr>
        <w:t>续:</w:t>
      </w:r>
      <w:bookmarkEnd w:id="1131"/>
      <w:bookmarkEnd w:id="1132"/>
      <w:bookmarkEnd w:id="1133"/>
    </w:p>
    <w:tbl>
      <w:tblPr>
        <w:tblOverlap w:val="never"/>
        <w:jc w:val="center"/>
        <w:tblLayout w:type="fixed"/>
      </w:tblPr>
      <w:tblGrid>
        <w:gridCol w:w="2290"/>
        <w:gridCol w:w="1375"/>
        <w:gridCol w:w="814"/>
        <w:gridCol w:w="1483"/>
        <w:gridCol w:w="806"/>
        <w:gridCol w:w="1462"/>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gridSpan w:val="2"/>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400" w:firstLine="0"/>
              <w:jc w:val="right"/>
              <w:rPr>
                <w:sz w:val="15"/>
                <w:szCs w:val="15"/>
              </w:rPr>
            </w:pPr>
            <w:r>
              <w:rPr>
                <w:color w:val="000000"/>
                <w:spacing w:val="0"/>
                <w:w w:val="100"/>
                <w:position w:val="0"/>
                <w:sz w:val="15"/>
                <w:szCs w:val="15"/>
                <w:lang w:val="zh-TW" w:eastAsia="zh-TW" w:bidi="zh-TW"/>
              </w:rPr>
              <w:t>账而价值</w:t>
            </w:r>
          </w:p>
        </w:tc>
      </w:tr>
      <w:tr>
        <w:trPr>
          <w:trHeight w:val="4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right"/>
              <w:rPr>
                <w:sz w:val="15"/>
                <w:szCs w:val="15"/>
              </w:rPr>
            </w:pPr>
            <w:r>
              <w:rPr>
                <w:color w:val="000000"/>
                <w:spacing w:val="0"/>
                <w:w w:val="100"/>
                <w:position w:val="0"/>
                <w:sz w:val="15"/>
                <w:szCs w:val="15"/>
                <w:lang w:val="zh-TW" w:eastAsia="zh-TW" w:bidi="zh-TW"/>
              </w:rPr>
              <w:t>计提比例</w:t>
            </w:r>
          </w:p>
          <w:p>
            <w:pPr>
              <w:pStyle w:val="Style5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lang w:val="zh-TW" w:eastAsia="zh-TW" w:bidi="zh-TW"/>
              </w:rPr>
              <w:t>(%)</w:t>
            </w:r>
          </w:p>
        </w:tc>
        <w:tc>
          <w:tcPr>
            <w:vMerge/>
            <w:tcBorders>
              <w:left w:val="single" w:sz="4"/>
              <w:right w:val="single" w:sz="4"/>
            </w:tcBorders>
            <w:shd w:val="clear" w:color="auto" w:fill="FFFFFF"/>
            <w:vAlign w:val="center"/>
          </w:tcPr>
          <w:p>
            <w:pPr/>
          </w:p>
        </w:tc>
      </w:tr>
      <w:tr>
        <w:trPr>
          <w:trHeight w:val="4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单项计提预期信用损失的 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16" w:lineRule="exact"/>
              <w:ind w:left="0" w:right="0" w:firstLine="0"/>
              <w:jc w:val="left"/>
              <w:rPr>
                <w:sz w:val="15"/>
                <w:szCs w:val="15"/>
              </w:rPr>
            </w:pPr>
            <w:r>
              <w:rPr>
                <w:color w:val="000000"/>
                <w:spacing w:val="0"/>
                <w:w w:val="100"/>
                <w:position w:val="0"/>
                <w:sz w:val="15"/>
                <w:szCs w:val="15"/>
                <w:lang w:val="zh-TW" w:eastAsia="zh-TW" w:bidi="zh-TW"/>
              </w:rPr>
              <w:t>按组合计提预期信用损失 的应收账款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其屮账龄组合</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195,058,999.44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99.36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9,752,949.97</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185,306,049.47</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lang w:val="zh-TW" w:eastAsia="zh-TW" w:bidi="zh-TW"/>
              </w:rPr>
              <w:t>性质组合</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1,256,640.00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1,256,640.00</w:t>
            </w:r>
          </w:p>
        </w:tc>
      </w:tr>
      <w:tr>
        <w:trPr>
          <w:trHeight w:val="367"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8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196,315,639.44</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9,752,949.97</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4.97</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186,562,689.47</w:t>
            </w:r>
          </w:p>
        </w:tc>
      </w:tr>
    </w:tbl>
    <w:p>
      <w:pPr>
        <w:widowControl w:val="0"/>
        <w:spacing w:after="139" w:line="1" w:lineRule="exact"/>
      </w:pPr>
    </w:p>
    <w:p>
      <w:pPr>
        <w:pStyle w:val="Style46"/>
        <w:keepNext/>
        <w:keepLines/>
        <w:widowControl w:val="0"/>
        <w:numPr>
          <w:ilvl w:val="0"/>
          <w:numId w:val="177"/>
        </w:numPr>
        <w:shd w:val="clear" w:color="auto" w:fill="auto"/>
        <w:bidi w:val="0"/>
        <w:spacing w:before="0" w:after="140" w:line="240" w:lineRule="auto"/>
        <w:ind w:left="0" w:right="0" w:firstLine="540"/>
        <w:jc w:val="left"/>
        <w:rPr>
          <w:sz w:val="20"/>
          <w:szCs w:val="20"/>
        </w:rPr>
      </w:pPr>
      <w:bookmarkStart w:id="1134" w:name="bookmark1134"/>
      <w:bookmarkStart w:id="1135" w:name="bookmark1135"/>
      <w:bookmarkStart w:id="1136" w:name="bookmark1136"/>
      <w:bookmarkStart w:id="1137" w:name="bookmark1137"/>
      <w:bookmarkEnd w:id="1136"/>
      <w:r>
        <w:rPr>
          <w:color w:val="000000"/>
          <w:spacing w:val="0"/>
          <w:w w:val="100"/>
          <w:position w:val="0"/>
          <w:sz w:val="20"/>
          <w:szCs w:val="20"/>
        </w:rPr>
        <w:t>按组合计提预期信用损失的应收账款</w:t>
      </w:r>
      <w:bookmarkEnd w:id="1134"/>
      <w:bookmarkEnd w:id="1135"/>
      <w:bookmarkEnd w:id="1137"/>
    </w:p>
    <w:p>
      <w:pPr>
        <w:pStyle w:val="Style46"/>
        <w:keepNext/>
        <w:keepLines/>
        <w:widowControl w:val="0"/>
        <w:shd w:val="clear" w:color="auto" w:fill="auto"/>
        <w:bidi w:val="0"/>
        <w:spacing w:before="0" w:after="140" w:line="240" w:lineRule="auto"/>
        <w:ind w:left="0" w:right="0" w:firstLine="640"/>
        <w:jc w:val="left"/>
        <w:rPr>
          <w:sz w:val="20"/>
          <w:szCs w:val="20"/>
        </w:rPr>
      </w:pPr>
      <w:bookmarkStart w:id="1134" w:name="bookmark1134"/>
      <w:bookmarkStart w:id="1135" w:name="bookmark1135"/>
      <w:bookmarkStart w:id="1138" w:name="bookmark1138"/>
      <w:r>
        <w:rPr>
          <w:color w:val="000000"/>
          <w:spacing w:val="0"/>
          <w:w w:val="100"/>
          <w:position w:val="0"/>
          <w:sz w:val="20"/>
          <w:szCs w:val="20"/>
        </w:rPr>
        <w:t>(1)账龄组合</w:t>
      </w:r>
      <w:bookmarkEnd w:id="1134"/>
      <w:bookmarkEnd w:id="1135"/>
      <w:bookmarkEnd w:id="1138"/>
    </w:p>
    <w:tbl>
      <w:tblPr>
        <w:tblOverlap w:val="never"/>
        <w:jc w:val="center"/>
        <w:tblLayout w:type="fixed"/>
      </w:tblPr>
      <w:tblGrid>
        <w:gridCol w:w="2282"/>
        <w:gridCol w:w="2102"/>
        <w:gridCol w:w="1901"/>
        <w:gridCol w:w="1944"/>
      </w:tblGrid>
      <w:tr>
        <w:trPr>
          <w:trHeight w:val="41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账龄</w:t>
            </w:r>
          </w:p>
        </w:tc>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8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计提比例(%)</w:t>
            </w: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0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123,966,203.91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6,198,310.20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0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123,966,203.91</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6,198,310.20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5</w:t>
            </w:r>
          </w:p>
        </w:tc>
      </w:tr>
    </w:tbl>
    <w:p>
      <w:pPr>
        <w:widowControl w:val="0"/>
        <w:spacing w:after="259" w:line="1" w:lineRule="exact"/>
      </w:pPr>
    </w:p>
    <w:p>
      <w:pPr>
        <w:pStyle w:val="Style46"/>
        <w:keepNext/>
        <w:keepLines/>
        <w:widowControl w:val="0"/>
        <w:shd w:val="clear" w:color="auto" w:fill="auto"/>
        <w:bidi w:val="0"/>
        <w:spacing w:before="0" w:after="140" w:line="240" w:lineRule="auto"/>
        <w:ind w:left="0" w:right="0" w:firstLine="640"/>
        <w:jc w:val="left"/>
        <w:rPr>
          <w:sz w:val="20"/>
          <w:szCs w:val="20"/>
        </w:rPr>
      </w:pPr>
      <w:bookmarkStart w:id="1139" w:name="bookmark1139"/>
      <w:bookmarkStart w:id="1140" w:name="bookmark1140"/>
      <w:bookmarkStart w:id="1141" w:name="bookmark1141"/>
      <w:r>
        <w:rPr>
          <w:color w:val="000000"/>
          <w:spacing w:val="0"/>
          <w:w w:val="100"/>
          <w:position w:val="0"/>
          <w:sz w:val="20"/>
          <w:szCs w:val="20"/>
        </w:rPr>
        <w:t>(2)性质组合</w:t>
      </w:r>
      <w:bookmarkEnd w:id="1139"/>
      <w:bookmarkEnd w:id="1140"/>
      <w:bookmarkEnd w:id="1141"/>
    </w:p>
    <w:tbl>
      <w:tblPr>
        <w:tblOverlap w:val="never"/>
        <w:jc w:val="center"/>
        <w:tblLayout w:type="fixed"/>
      </w:tblPr>
      <w:tblGrid>
        <w:gridCol w:w="2304"/>
        <w:gridCol w:w="2081"/>
        <w:gridCol w:w="1908"/>
        <w:gridCol w:w="1937"/>
      </w:tblGrid>
      <w:tr>
        <w:trPr>
          <w:trHeight w:val="418"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公司名称</w:t>
            </w:r>
          </w:p>
        </w:tc>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8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计提比例(%)</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辽宁先达</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47,343,718.89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color w:val="000000"/>
                <w:spacing w:val="0"/>
                <w:w w:val="100"/>
                <w:position w:val="0"/>
                <w:sz w:val="15"/>
                <w:szCs w:val="15"/>
                <w:lang w:val="zh-TW" w:eastAsia="zh-TW" w:bidi="zh-TW"/>
              </w:rPr>
              <w:t>-</w:t>
            </w:r>
          </w:p>
        </w:tc>
      </w:tr>
      <w:tr>
        <w:trPr>
          <w:trHeight w:val="425"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06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47,343,718.89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140" w:firstLine="0"/>
              <w:jc w:val="right"/>
              <w:rPr>
                <w:sz w:val="15"/>
                <w:szCs w:val="15"/>
              </w:rPr>
            </w:pPr>
            <w:r>
              <w:rPr>
                <w:color w:val="000000"/>
                <w:spacing w:val="0"/>
                <w:w w:val="100"/>
                <w:position w:val="0"/>
                <w:sz w:val="15"/>
                <w:szCs w:val="15"/>
                <w:lang w:val="zh-TW" w:eastAsia="zh-TW" w:bidi="zh-TW"/>
              </w:rPr>
              <w:t>-</w:t>
            </w:r>
          </w:p>
        </w:tc>
      </w:tr>
    </w:tbl>
    <w:p>
      <w:pPr>
        <w:widowControl w:val="0"/>
        <w:spacing w:after="259" w:line="1" w:lineRule="exact"/>
      </w:pPr>
    </w:p>
    <w:p>
      <w:pPr>
        <w:pStyle w:val="Style46"/>
        <w:keepNext/>
        <w:keepLines/>
        <w:widowControl w:val="0"/>
        <w:numPr>
          <w:ilvl w:val="0"/>
          <w:numId w:val="185"/>
        </w:numPr>
        <w:shd w:val="clear" w:color="auto" w:fill="auto"/>
        <w:bidi w:val="0"/>
        <w:spacing w:before="0" w:after="140" w:line="240" w:lineRule="auto"/>
        <w:ind w:left="0" w:right="0" w:firstLine="540"/>
        <w:jc w:val="left"/>
        <w:rPr>
          <w:sz w:val="20"/>
          <w:szCs w:val="20"/>
        </w:rPr>
      </w:pPr>
      <w:bookmarkStart w:id="1142" w:name="bookmark1142"/>
      <w:bookmarkStart w:id="1143" w:name="bookmark1143"/>
      <w:bookmarkStart w:id="1144" w:name="bookmark1144"/>
      <w:bookmarkStart w:id="1145" w:name="bookmark1145"/>
      <w:bookmarkEnd w:id="1144"/>
      <w:r>
        <w:rPr>
          <w:color w:val="000000"/>
          <w:spacing w:val="0"/>
          <w:w w:val="100"/>
          <w:position w:val="0"/>
          <w:sz w:val="20"/>
          <w:szCs w:val="20"/>
        </w:rPr>
        <w:t>本期计提、收回或转回的坏账准备情况</w:t>
      </w:r>
      <w:bookmarkEnd w:id="1142"/>
      <w:bookmarkEnd w:id="1143"/>
      <w:bookmarkEnd w:id="1145"/>
    </w:p>
    <w:tbl>
      <w:tblPr>
        <w:tblOverlap w:val="never"/>
        <w:jc w:val="center"/>
        <w:tblLayout w:type="fixed"/>
      </w:tblPr>
      <w:tblGrid>
        <w:gridCol w:w="1642"/>
        <w:gridCol w:w="1123"/>
        <w:gridCol w:w="1123"/>
        <w:gridCol w:w="1130"/>
        <w:gridCol w:w="1123"/>
        <w:gridCol w:w="914"/>
        <w:gridCol w:w="1181"/>
      </w:tblGrid>
      <w:tr>
        <w:trPr>
          <w:trHeight w:val="418"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gridSpan w:val="4"/>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本期变动情况</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9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收回或转回</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lang w:val="zh-TW" w:eastAsia="zh-TW" w:bidi="zh-TW"/>
              </w:rPr>
              <w:t>核俏</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其他变动</w:t>
            </w:r>
          </w:p>
        </w:tc>
        <w:tc>
          <w:tcPr>
            <w:vMerge/>
            <w:tcBorders>
              <w:left w:val="single" w:sz="4"/>
              <w:right w:val="single" w:sz="4"/>
            </w:tcBorders>
            <w:shd w:val="clear" w:color="auto" w:fill="FFFFFF"/>
            <w:vAlign w:val="center"/>
          </w:tcPr>
          <w:p>
            <w:pPr/>
          </w:p>
        </w:tc>
      </w:tr>
      <w:tr>
        <w:trPr>
          <w:trHeight w:val="4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140" w:right="0" w:firstLine="0"/>
              <w:jc w:val="left"/>
              <w:rPr>
                <w:sz w:val="15"/>
                <w:szCs w:val="15"/>
              </w:rPr>
            </w:pPr>
            <w:r>
              <w:rPr>
                <w:color w:val="000000"/>
                <w:spacing w:val="0"/>
                <w:w w:val="100"/>
                <w:position w:val="0"/>
                <w:sz w:val="15"/>
                <w:szCs w:val="15"/>
                <w:lang w:val="zh-TW" w:eastAsia="zh-TW" w:bidi="zh-TW"/>
              </w:rPr>
              <w:t>单项计提预期信用 损失的应收账款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40" w:line="240" w:lineRule="auto"/>
              <w:ind w:left="140" w:right="0" w:firstLine="0"/>
              <w:jc w:val="left"/>
              <w:rPr>
                <w:sz w:val="15"/>
                <w:szCs w:val="15"/>
              </w:rPr>
            </w:pPr>
            <w:r>
              <w:rPr>
                <w:color w:val="000000"/>
                <w:spacing w:val="0"/>
                <w:w w:val="100"/>
                <w:position w:val="0"/>
                <w:sz w:val="15"/>
                <w:szCs w:val="15"/>
                <w:lang w:val="zh-TW" w:eastAsia="zh-TW" w:bidi="zh-TW"/>
              </w:rPr>
              <w:t>按组合计提预期信</w:t>
            </w:r>
          </w:p>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用损失的应收账款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其中：账龄组合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9,752,949.97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3,554,639.77</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6,198,310.20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性质组合</w:t>
            </w: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9,752,949.97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3,554,639.77</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6,198,310.20</w:t>
            </w:r>
          </w:p>
        </w:tc>
      </w:tr>
    </w:tbl>
    <w:p>
      <w:pPr>
        <w:widowControl w:val="0"/>
        <w:spacing w:after="259" w:line="1" w:lineRule="exact"/>
      </w:pPr>
    </w:p>
    <w:p>
      <w:pPr>
        <w:pStyle w:val="Style46"/>
        <w:keepNext/>
        <w:keepLines/>
        <w:widowControl w:val="0"/>
        <w:numPr>
          <w:ilvl w:val="0"/>
          <w:numId w:val="179"/>
        </w:numPr>
        <w:shd w:val="clear" w:color="auto" w:fill="auto"/>
        <w:bidi w:val="0"/>
        <w:spacing w:before="0" w:after="140" w:line="240" w:lineRule="auto"/>
        <w:ind w:left="0" w:right="0" w:firstLine="540"/>
        <w:jc w:val="left"/>
        <w:rPr>
          <w:sz w:val="20"/>
          <w:szCs w:val="20"/>
        </w:rPr>
      </w:pPr>
      <w:bookmarkStart w:id="1146" w:name="bookmark1146"/>
      <w:bookmarkStart w:id="1147" w:name="bookmark1147"/>
      <w:bookmarkStart w:id="1148" w:name="bookmark1148"/>
      <w:bookmarkStart w:id="1149" w:name="bookmark1149"/>
      <w:bookmarkEnd w:id="1148"/>
      <w:r>
        <w:rPr>
          <w:color w:val="000000"/>
          <w:spacing w:val="0"/>
          <w:w w:val="100"/>
          <w:position w:val="0"/>
          <w:sz w:val="20"/>
          <w:szCs w:val="20"/>
        </w:rPr>
        <w:t>本期无实际核销的应收账款.</w:t>
      </w:r>
      <w:bookmarkEnd w:id="1146"/>
      <w:bookmarkEnd w:id="1147"/>
      <w:bookmarkEnd w:id="1149"/>
      <w:r>
        <w:br w:type="page"/>
      </w:r>
    </w:p>
    <w:p>
      <w:pPr>
        <w:pStyle w:val="Style44"/>
        <w:keepNext w:val="0"/>
        <w:keepLines w:val="0"/>
        <w:widowControl w:val="0"/>
        <w:pBdr>
          <w:bottom w:val="single" w:sz="4" w:space="0" w:color="auto"/>
        </w:pBdr>
        <w:shd w:val="clear" w:color="auto" w:fill="auto"/>
        <w:bidi w:val="0"/>
        <w:spacing w:before="0" w:after="58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numPr>
          <w:ilvl w:val="0"/>
          <w:numId w:val="179"/>
        </w:numPr>
        <w:shd w:val="clear" w:color="auto" w:fill="auto"/>
        <w:bidi w:val="0"/>
        <w:spacing w:before="0" w:after="140" w:line="240" w:lineRule="auto"/>
        <w:ind w:left="0" w:right="0" w:firstLine="520"/>
        <w:jc w:val="left"/>
        <w:rPr>
          <w:sz w:val="20"/>
          <w:szCs w:val="20"/>
        </w:rPr>
      </w:pPr>
      <w:bookmarkStart w:id="1150" w:name="bookmark1150"/>
      <w:bookmarkStart w:id="1151" w:name="bookmark1151"/>
      <w:bookmarkStart w:id="1152" w:name="bookmark1152"/>
      <w:bookmarkStart w:id="1153" w:name="bookmark1153"/>
      <w:bookmarkEnd w:id="1152"/>
      <w:r>
        <w:rPr>
          <w:color w:val="000000"/>
          <w:spacing w:val="0"/>
          <w:w w:val="100"/>
          <w:position w:val="0"/>
          <w:sz w:val="20"/>
          <w:szCs w:val="20"/>
        </w:rPr>
        <w:t>按欠款方归集的期末余额前五名应收账款</w:t>
      </w:r>
      <w:bookmarkEnd w:id="1150"/>
      <w:bookmarkEnd w:id="1151"/>
      <w:bookmarkEnd w:id="1153"/>
    </w:p>
    <w:tbl>
      <w:tblPr>
        <w:tblOverlap w:val="never"/>
        <w:jc w:val="center"/>
        <w:tblLayout w:type="fixed"/>
      </w:tblPr>
      <w:tblGrid>
        <w:gridCol w:w="2074"/>
        <w:gridCol w:w="2009"/>
        <w:gridCol w:w="2023"/>
        <w:gridCol w:w="2066"/>
      </w:tblGrid>
      <w:tr>
        <w:trPr>
          <w:trHeight w:val="4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单位名称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占应收账款期末余额的 比例(％)</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lang w:val="zh-TW" w:eastAsia="zh-TW" w:bidi="zh-TW"/>
              </w:rPr>
              <w:t>己计提坏账准务</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47,343,718.89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27.64</w:t>
            </w:r>
          </w:p>
        </w:tc>
        <w:tc>
          <w:tcPr>
            <w:tcBorders>
              <w:top w:val="dashed"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单位二</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20,725,853.13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12.10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1,036,292.66</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単位三</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14,586,126.85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8.51</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729,306.34</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单位四</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10,529,760.00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6.15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526,488.00</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单位五</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9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10,190,327.82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5.95</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509,516.39</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103,375,786.69</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60.34</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2,801,603,39</w:t>
            </w:r>
          </w:p>
        </w:tc>
      </w:tr>
    </w:tbl>
    <w:p>
      <w:pPr>
        <w:widowControl w:val="0"/>
        <w:spacing w:after="139" w:line="1" w:lineRule="exact"/>
      </w:pPr>
    </w:p>
    <w:p>
      <w:pPr>
        <w:pStyle w:val="Style46"/>
        <w:keepNext/>
        <w:keepLines/>
        <w:widowControl w:val="0"/>
        <w:numPr>
          <w:ilvl w:val="0"/>
          <w:numId w:val="179"/>
        </w:numPr>
        <w:shd w:val="clear" w:color="auto" w:fill="auto"/>
        <w:bidi w:val="0"/>
        <w:spacing w:before="0" w:after="300" w:line="240" w:lineRule="auto"/>
        <w:ind w:left="0" w:right="0" w:firstLine="520"/>
        <w:jc w:val="left"/>
        <w:rPr>
          <w:sz w:val="20"/>
          <w:szCs w:val="20"/>
        </w:rPr>
      </w:pPr>
      <w:bookmarkStart w:id="1154" w:name="bookmark1154"/>
      <w:bookmarkStart w:id="1155" w:name="bookmark1155"/>
      <w:bookmarkStart w:id="1156" w:name="bookmark1156"/>
      <w:bookmarkStart w:id="1157" w:name="bookmark1157"/>
      <w:bookmarkEnd w:id="1156"/>
      <w:r>
        <w:rPr>
          <w:color w:val="000000"/>
          <w:spacing w:val="0"/>
          <w:w w:val="100"/>
          <w:position w:val="0"/>
          <w:sz w:val="20"/>
          <w:szCs w:val="20"/>
        </w:rPr>
        <w:t>本报告期无因金融资产转移而终止确认的应收账款。</w:t>
      </w:r>
      <w:bookmarkEnd w:id="1154"/>
      <w:bookmarkEnd w:id="1155"/>
      <w:bookmarkEnd w:id="1157"/>
    </w:p>
    <w:p>
      <w:pPr>
        <w:pStyle w:val="Style46"/>
        <w:keepNext/>
        <w:keepLines/>
        <w:widowControl w:val="0"/>
        <w:numPr>
          <w:ilvl w:val="0"/>
          <w:numId w:val="179"/>
        </w:numPr>
        <w:shd w:val="clear" w:color="auto" w:fill="auto"/>
        <w:bidi w:val="0"/>
        <w:spacing w:before="0" w:after="440" w:line="240" w:lineRule="auto"/>
        <w:ind w:left="0" w:right="0" w:firstLine="520"/>
        <w:jc w:val="left"/>
        <w:rPr>
          <w:sz w:val="20"/>
          <w:szCs w:val="20"/>
        </w:rPr>
      </w:pPr>
      <w:bookmarkStart w:id="1154" w:name="bookmark1154"/>
      <w:bookmarkStart w:id="1155" w:name="bookmark1155"/>
      <w:bookmarkStart w:id="1158" w:name="bookmark1158"/>
      <w:bookmarkStart w:id="1159" w:name="bookmark1159"/>
      <w:bookmarkEnd w:id="1158"/>
      <w:r>
        <w:rPr>
          <w:color w:val="000000"/>
          <w:spacing w:val="0"/>
          <w:w w:val="100"/>
          <w:position w:val="0"/>
          <w:sz w:val="20"/>
          <w:szCs w:val="20"/>
        </w:rPr>
        <w:t>本报告期无转移应收账款且继续涉入而形成的资产、负债的金额</w:t>
      </w:r>
      <w:bookmarkEnd w:id="1154"/>
      <w:bookmarkEnd w:id="1155"/>
      <w:bookmarkEnd w:id="1159"/>
    </w:p>
    <w:p>
      <w:pPr>
        <w:pStyle w:val="Style46"/>
        <w:keepNext/>
        <w:keepLines/>
        <w:widowControl w:val="0"/>
        <w:shd w:val="clear" w:color="auto" w:fill="auto"/>
        <w:bidi w:val="0"/>
        <w:spacing w:before="0" w:after="140" w:line="240" w:lineRule="auto"/>
        <w:ind w:left="0" w:right="0" w:firstLine="520"/>
        <w:jc w:val="left"/>
        <w:rPr>
          <w:sz w:val="20"/>
          <w:szCs w:val="20"/>
        </w:rPr>
      </w:pPr>
      <w:bookmarkStart w:id="1160" w:name="bookmark1160"/>
      <w:bookmarkStart w:id="1161" w:name="bookmark1161"/>
      <w:bookmarkStart w:id="1162" w:name="bookmark1162"/>
      <w:r>
        <w:rPr>
          <w:color w:val="000000"/>
          <w:spacing w:val="0"/>
          <w:w w:val="100"/>
          <w:position w:val="0"/>
          <w:sz w:val="20"/>
          <w:szCs w:val="20"/>
        </w:rPr>
        <w:t>注释</w:t>
      </w:r>
      <w:r>
        <w:rPr>
          <w:color w:val="000000"/>
          <w:spacing w:val="0"/>
          <w:w w:val="100"/>
          <w:position w:val="0"/>
          <w:sz w:val="20"/>
          <w:szCs w:val="20"/>
          <w:lang w:val="en-US" w:eastAsia="en-US" w:bidi="en-US"/>
        </w:rPr>
        <w:t>2.</w:t>
      </w:r>
      <w:r>
        <w:rPr>
          <w:color w:val="000000"/>
          <w:spacing w:val="0"/>
          <w:w w:val="100"/>
          <w:position w:val="0"/>
          <w:sz w:val="20"/>
          <w:szCs w:val="20"/>
        </w:rPr>
        <w:t>其他应收款</w:t>
      </w:r>
      <w:bookmarkEnd w:id="1160"/>
      <w:bookmarkEnd w:id="1161"/>
      <w:bookmarkEnd w:id="1162"/>
    </w:p>
    <w:tbl>
      <w:tblPr>
        <w:tblOverlap w:val="never"/>
        <w:jc w:val="center"/>
        <w:tblLayout w:type="fixed"/>
      </w:tblPr>
      <w:tblGrid>
        <w:gridCol w:w="2772"/>
        <w:gridCol w:w="2714"/>
        <w:gridCol w:w="2772"/>
      </w:tblGrid>
      <w:tr>
        <w:trPr>
          <w:trHeight w:val="367"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应收利息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应收股利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其他应收款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391,135,215.83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181,699,075.20</w:t>
            </w:r>
          </w:p>
        </w:tc>
      </w:tr>
      <w:tr>
        <w:trPr>
          <w:trHeight w:val="346"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391,135,215.83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181,699,075.20</w:t>
            </w:r>
          </w:p>
        </w:tc>
      </w:tr>
      <w:tr>
        <w:trPr>
          <w:trHeight w:val="490"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540"/>
              <w:jc w:val="left"/>
              <w:rPr>
                <w:sz w:val="20"/>
                <w:szCs w:val="20"/>
              </w:rPr>
            </w:pPr>
            <w:r>
              <w:rPr>
                <w:color w:val="000000"/>
                <w:spacing w:val="0"/>
                <w:w w:val="100"/>
                <w:position w:val="0"/>
                <w:sz w:val="20"/>
                <w:szCs w:val="20"/>
                <w:lang w:val="zh-TW" w:eastAsia="zh-TW" w:bidi="zh-TW"/>
              </w:rPr>
              <w:t>(一)其他应收款</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75" w:hRule="exact"/>
        </w:trPr>
        <w:tc>
          <w:tcPr>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460"/>
              <w:jc w:val="left"/>
              <w:rPr>
                <w:sz w:val="20"/>
                <w:szCs w:val="20"/>
              </w:rPr>
            </w:pPr>
            <w:r>
              <w:rPr>
                <w:color w:val="000000"/>
                <w:spacing w:val="0"/>
                <w:w w:val="100"/>
                <w:position w:val="0"/>
                <w:sz w:val="20"/>
                <w:szCs w:val="20"/>
                <w:lang w:val="en-US" w:eastAsia="en-US" w:bidi="en-US"/>
              </w:rPr>
              <w:t>1.</w:t>
            </w:r>
            <w:r>
              <w:rPr>
                <w:color w:val="000000"/>
                <w:spacing w:val="0"/>
                <w:w w:val="100"/>
                <w:position w:val="0"/>
                <w:sz w:val="20"/>
                <w:szCs w:val="20"/>
                <w:lang w:val="zh-TW" w:eastAsia="zh-TW" w:bidi="zh-TW"/>
              </w:rPr>
              <w:t>按款项性质分类情况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款项性质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合并池围内关联方往来</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390,908,659.34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0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181,450,000.00</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保证金、押金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18,900.00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9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10,500.00</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备用金</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9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16,428.85</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暂借款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2,656.00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9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35,534.60</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229,168.49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209,066.65</w:t>
            </w:r>
          </w:p>
        </w:tc>
      </w:tr>
      <w:tr>
        <w:trPr>
          <w:trHeight w:val="367" w:hRule="exact"/>
        </w:trPr>
        <w:tc>
          <w:tcPr>
            <w:tcBorders>
              <w:top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391,162,383.83</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60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181,721,530.10</w:t>
            </w:r>
          </w:p>
        </w:tc>
      </w:tr>
    </w:tbl>
    <w:p>
      <w:pPr>
        <w:widowControl w:val="0"/>
        <w:spacing w:after="379" w:line="1" w:lineRule="exact"/>
      </w:pPr>
    </w:p>
    <w:p>
      <w:pPr>
        <w:pStyle w:val="Style46"/>
        <w:keepNext/>
        <w:keepLines/>
        <w:widowControl w:val="0"/>
        <w:shd w:val="clear" w:color="auto" w:fill="auto"/>
        <w:bidi w:val="0"/>
        <w:spacing w:before="0" w:after="140" w:line="240" w:lineRule="auto"/>
        <w:ind w:left="0" w:right="0" w:firstLine="520"/>
        <w:jc w:val="left"/>
        <w:rPr>
          <w:sz w:val="20"/>
          <w:szCs w:val="20"/>
        </w:rPr>
      </w:pPr>
      <w:bookmarkStart w:id="1163" w:name="bookmark1163"/>
      <w:bookmarkStart w:id="1164" w:name="bookmark1164"/>
      <w:bookmarkStart w:id="1165" w:name="bookmark1165"/>
      <w:r>
        <w:rPr>
          <w:color w:val="000000"/>
          <w:spacing w:val="0"/>
          <w:w w:val="100"/>
          <w:position w:val="0"/>
          <w:sz w:val="20"/>
          <w:szCs w:val="20"/>
          <w:lang w:val="en-US" w:eastAsia="en-US" w:bidi="en-US"/>
        </w:rPr>
        <w:t>2.</w:t>
      </w:r>
      <w:r>
        <w:rPr>
          <w:color w:val="000000"/>
          <w:spacing w:val="0"/>
          <w:w w:val="100"/>
          <w:position w:val="0"/>
          <w:sz w:val="20"/>
          <w:szCs w:val="20"/>
        </w:rPr>
        <w:t>按金融资产减值三阶段披露</w:t>
      </w:r>
      <w:bookmarkEnd w:id="1163"/>
      <w:bookmarkEnd w:id="1164"/>
      <w:bookmarkEnd w:id="1165"/>
    </w:p>
    <w:tbl>
      <w:tblPr>
        <w:tblOverlap w:val="never"/>
        <w:jc w:val="center"/>
        <w:tblLayout w:type="fixed"/>
      </w:tblPr>
      <w:tblGrid>
        <w:gridCol w:w="1231"/>
        <w:gridCol w:w="1217"/>
        <w:gridCol w:w="1044"/>
        <w:gridCol w:w="1246"/>
        <w:gridCol w:w="1181"/>
        <w:gridCol w:w="1015"/>
        <w:gridCol w:w="1318"/>
      </w:tblGrid>
      <w:tr>
        <w:trPr>
          <w:trHeight w:val="36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项目</w:t>
            </w:r>
          </w:p>
        </w:tc>
        <w:tc>
          <w:tcPr>
            <w:gridSpan w:val="3"/>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3"/>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坏账徒备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账面价值</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账面价值</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第一阶段</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391,162,383.83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27,168.00</w:t>
            </w:r>
          </w:p>
        </w:tc>
        <w:tc>
          <w:tcPr>
            <w:tcBorders>
              <w:top w:val="dashed"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391,135,215.83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181,721,530.10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22,454.90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181,699,075.20</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第二阶段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第三阶段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440"/>
              <w:jc w:val="left"/>
              <w:rPr>
                <w:sz w:val="15"/>
                <w:szCs w:val="15"/>
              </w:rPr>
            </w:pPr>
            <w:r>
              <w:rPr>
                <w:color w:val="000000"/>
                <w:spacing w:val="0"/>
                <w:w w:val="100"/>
                <w:position w:val="0"/>
                <w:sz w:val="15"/>
                <w:szCs w:val="15"/>
                <w:lang w:val="zh-TW" w:eastAsia="zh-TW" w:bidi="zh-TW"/>
              </w:rPr>
              <w:t>。计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391,162,383.83</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27,168.00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391,135,215.83</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181,721,530.10</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22,454.90</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181,699,075.20</w:t>
            </w:r>
          </w:p>
        </w:tc>
      </w:tr>
    </w:tbl>
    <w:p>
      <w:pPr>
        <w:spacing w:lineRule="exact" w:line="1"/>
        <w:rPr>
          <w:sz w:val="2"/>
          <w:szCs w:val="2"/>
        </w:rPr>
      </w:pPr>
      <w:r>
        <w:br w:type="page"/>
      </w:r>
    </w:p>
    <w:p>
      <w:pPr>
        <w:pStyle w:val="Style44"/>
        <w:keepNext w:val="0"/>
        <w:keepLines w:val="0"/>
        <w:widowControl w:val="0"/>
        <w:pBdr>
          <w:bottom w:val="single" w:sz="4" w:space="0" w:color="auto"/>
        </w:pBdr>
        <w:shd w:val="clear" w:color="auto" w:fill="auto"/>
        <w:bidi w:val="0"/>
        <w:spacing w:before="0" w:after="560" w:line="240" w:lineRule="auto"/>
        <w:ind w:left="0" w:right="0" w:firstLine="0"/>
        <w:jc w:val="left"/>
        <w:rPr>
          <w:sz w:val="15"/>
          <w:szCs w:val="15"/>
        </w:rPr>
      </w:pPr>
      <w:r>
        <w:rPr>
          <w:color w:val="000000"/>
          <w:spacing w:val="0"/>
          <w:w w:val="100"/>
          <w:position w:val="0"/>
          <w:sz w:val="15"/>
          <w:szCs w:val="15"/>
        </w:rPr>
        <w:t>财务报表附注</w:t>
      </w:r>
    </w:p>
    <w:p>
      <w:pPr>
        <w:pStyle w:val="Style46"/>
        <w:keepNext/>
        <w:keepLines/>
        <w:widowControl w:val="0"/>
        <w:numPr>
          <w:ilvl w:val="0"/>
          <w:numId w:val="187"/>
        </w:numPr>
        <w:shd w:val="clear" w:color="auto" w:fill="auto"/>
        <w:bidi w:val="0"/>
        <w:spacing w:before="0" w:after="140" w:line="240" w:lineRule="auto"/>
        <w:ind w:left="0" w:right="0" w:firstLine="540"/>
        <w:jc w:val="left"/>
        <w:rPr>
          <w:sz w:val="20"/>
          <w:szCs w:val="20"/>
        </w:rPr>
      </w:pPr>
      <w:bookmarkStart w:id="1166" w:name="bookmark1166"/>
      <w:bookmarkStart w:id="1167" w:name="bookmark1167"/>
      <w:bookmarkStart w:id="1168" w:name="bookmark1168"/>
      <w:bookmarkStart w:id="1169" w:name="bookmark1169"/>
      <w:bookmarkEnd w:id="1168"/>
      <w:r>
        <w:rPr>
          <w:color w:val="000000"/>
          <w:spacing w:val="0"/>
          <w:w w:val="100"/>
          <w:position w:val="0"/>
          <w:sz w:val="20"/>
          <w:szCs w:val="20"/>
        </w:rPr>
        <w:t>按坏账准备计提方法分类披露</w:t>
      </w:r>
      <w:bookmarkEnd w:id="1166"/>
      <w:bookmarkEnd w:id="1167"/>
      <w:bookmarkEnd w:id="1169"/>
    </w:p>
    <w:tbl>
      <w:tblPr>
        <w:tblOverlap w:val="never"/>
        <w:jc w:val="center"/>
        <w:tblLayout w:type="fixed"/>
      </w:tblPr>
      <w:tblGrid>
        <w:gridCol w:w="2333"/>
        <w:gridCol w:w="1498"/>
        <w:gridCol w:w="806"/>
        <w:gridCol w:w="1490"/>
        <w:gridCol w:w="814"/>
        <w:gridCol w:w="1303"/>
      </w:tblGrid>
      <w:tr>
        <w:trPr>
          <w:trHeight w:val="418" w:hRule="exact"/>
        </w:trPr>
        <w:tc>
          <w:tcPr>
            <w:vMerge w:val="restart"/>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gridSpan w:val="5"/>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96" w:hRule="exact"/>
        </w:trPr>
        <w:tc>
          <w:tcPr>
            <w:vMerge/>
            <w:tcBorders/>
            <w:shd w:val="clear" w:color="auto" w:fill="FFFFFF"/>
            <w:vAlign w:val="center"/>
          </w:tcPr>
          <w:p>
            <w:pP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账面价值</w:t>
            </w:r>
          </w:p>
        </w:tc>
      </w:tr>
      <w:tr>
        <w:trPr>
          <w:trHeight w:val="468"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40" w:line="240" w:lineRule="auto"/>
              <w:ind w:left="0" w:right="0" w:firstLine="0"/>
              <w:jc w:val="right"/>
              <w:rPr>
                <w:sz w:val="15"/>
                <w:szCs w:val="15"/>
              </w:rPr>
            </w:pPr>
            <w:r>
              <w:rPr>
                <w:color w:val="000000"/>
                <w:spacing w:val="0"/>
                <w:w w:val="100"/>
                <w:position w:val="0"/>
                <w:sz w:val="15"/>
                <w:szCs w:val="15"/>
                <w:lang w:val="zh-TW" w:eastAsia="zh-TW" w:bidi="zh-TW"/>
              </w:rPr>
              <w:t>计提比例</w:t>
            </w:r>
          </w:p>
          <w:p>
            <w:pPr>
              <w:pStyle w:val="Style51"/>
              <w:keepNext w:val="0"/>
              <w:keepLines w:val="0"/>
              <w:widowControl w:val="0"/>
              <w:shd w:val="clear" w:color="auto" w:fill="auto"/>
              <w:bidi w:val="0"/>
              <w:spacing w:before="0" w:after="0" w:line="240" w:lineRule="auto"/>
              <w:ind w:left="0" w:right="260" w:firstLine="0"/>
              <w:jc w:val="right"/>
              <w:rPr>
                <w:sz w:val="15"/>
                <w:szCs w:val="15"/>
              </w:rPr>
            </w:pPr>
            <w:r>
              <w:rPr>
                <w:color w:val="000000"/>
                <w:spacing w:val="0"/>
                <w:w w:val="100"/>
                <w:position w:val="0"/>
                <w:sz w:val="15"/>
                <w:szCs w:val="15"/>
                <w:lang w:val="zh-TW" w:eastAsia="zh-TW" w:bidi="zh-TW"/>
              </w:rPr>
              <w:t>(%)</w:t>
            </w:r>
          </w:p>
        </w:tc>
        <w:tc>
          <w:tcPr>
            <w:vMerge/>
            <w:tcBorders>
              <w:left w:val="single" w:sz="4"/>
            </w:tcBorders>
            <w:shd w:val="clear" w:color="auto" w:fill="FFFFFF"/>
            <w:vAlign w:val="center"/>
          </w:tcPr>
          <w:p>
            <w:pPr/>
          </w:p>
        </w:tc>
      </w:tr>
      <w:tr>
        <w:trPr>
          <w:trHeight w:val="446" w:hRule="exact"/>
        </w:trPr>
        <w:tc>
          <w:tcPr>
            <w:tcBorders>
              <w:top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单项计提预期信用损失的其 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46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按组合计提预期信用损失的 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其中：账龄组合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253,724,49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0.06</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27,168.00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10.71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226,556.49</w:t>
            </w:r>
          </w:p>
        </w:tc>
      </w:tr>
      <w:tr>
        <w:trPr>
          <w:trHeight w:val="389" w:hRule="exact"/>
        </w:trPr>
        <w:tc>
          <w:tcPr>
            <w:tcBorders>
              <w:top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lang w:val="zh-TW" w:eastAsia="zh-TW" w:bidi="zh-TW"/>
              </w:rPr>
              <w:t>性质组合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390,908,659.34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99.94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390,908,659.34</w:t>
            </w:r>
          </w:p>
        </w:tc>
      </w:tr>
      <w:tr>
        <w:trPr>
          <w:trHeight w:val="432"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391,162,383.83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27,168.00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0.01</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391,135,215.83</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540"/>
        <w:jc w:val="left"/>
        <w:rPr>
          <w:sz w:val="20"/>
          <w:szCs w:val="20"/>
        </w:rPr>
      </w:pPr>
      <w:bookmarkStart w:id="1170" w:name="bookmark1170"/>
      <w:bookmarkStart w:id="1171" w:name="bookmark1171"/>
      <w:bookmarkStart w:id="1172" w:name="bookmark1172"/>
      <w:r>
        <w:rPr>
          <w:color w:val="000000"/>
          <w:spacing w:val="0"/>
          <w:w w:val="100"/>
          <w:position w:val="0"/>
          <w:sz w:val="20"/>
          <w:szCs w:val="20"/>
        </w:rPr>
        <w:t>续:</w:t>
      </w:r>
      <w:bookmarkEnd w:id="1170"/>
      <w:bookmarkEnd w:id="1171"/>
      <w:bookmarkEnd w:id="1172"/>
    </w:p>
    <w:tbl>
      <w:tblPr>
        <w:tblOverlap w:val="never"/>
        <w:jc w:val="center"/>
        <w:tblLayout w:type="fixed"/>
      </w:tblPr>
      <w:tblGrid>
        <w:gridCol w:w="2153"/>
        <w:gridCol w:w="1498"/>
        <w:gridCol w:w="806"/>
        <w:gridCol w:w="1490"/>
        <w:gridCol w:w="814"/>
        <w:gridCol w:w="1462"/>
      </w:tblGrid>
      <w:tr>
        <w:trPr>
          <w:trHeight w:val="482"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gridSpan w:val="5"/>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446"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gridSpan w:val="2"/>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zh-TW" w:eastAsia="zh-TW" w:bidi="zh-TW"/>
              </w:rPr>
              <w:t>账而价值</w:t>
            </w:r>
          </w:p>
        </w:tc>
      </w:tr>
      <w:tr>
        <w:trPr>
          <w:trHeight w:val="4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比例 (%)</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16" w:lineRule="exact"/>
              <w:ind w:left="0" w:right="0" w:firstLine="0"/>
              <w:jc w:val="center"/>
              <w:rPr>
                <w:sz w:val="15"/>
                <w:szCs w:val="15"/>
              </w:rPr>
            </w:pPr>
            <w:r>
              <w:rPr>
                <w:color w:val="000000"/>
                <w:spacing w:val="0"/>
                <w:w w:val="100"/>
                <w:position w:val="0"/>
                <w:sz w:val="15"/>
                <w:szCs w:val="15"/>
                <w:lang w:val="zh-TW" w:eastAsia="zh-TW" w:bidi="zh-TW"/>
              </w:rPr>
              <w:t>计提比例 (%)</w:t>
            </w:r>
          </w:p>
        </w:tc>
        <w:tc>
          <w:tcPr>
            <w:vMerge/>
            <w:tcBorders>
              <w:left w:val="single" w:sz="4"/>
              <w:right w:val="single" w:sz="4"/>
            </w:tcBorders>
            <w:shd w:val="clear" w:color="auto" w:fill="FFFFFF"/>
            <w:vAlign w:val="center"/>
          </w:tcPr>
          <w:p>
            <w:pP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140" w:right="0" w:firstLine="0"/>
              <w:jc w:val="left"/>
              <w:rPr>
                <w:sz w:val="15"/>
                <w:szCs w:val="15"/>
              </w:rPr>
            </w:pPr>
            <w:r>
              <w:rPr>
                <w:color w:val="000000"/>
                <w:spacing w:val="0"/>
                <w:w w:val="100"/>
                <w:position w:val="0"/>
                <w:sz w:val="15"/>
                <w:szCs w:val="15"/>
                <w:lang w:val="zh-TW" w:eastAsia="zh-TW" w:bidi="zh-TW"/>
              </w:rPr>
              <w:t>单项计提预期信用损失的 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140" w:right="0" w:firstLine="0"/>
              <w:jc w:val="left"/>
              <w:rPr>
                <w:sz w:val="15"/>
                <w:szCs w:val="15"/>
              </w:rPr>
            </w:pPr>
            <w:r>
              <w:rPr>
                <w:color w:val="000000"/>
                <w:spacing w:val="0"/>
                <w:w w:val="100"/>
                <w:position w:val="0"/>
                <w:sz w:val="15"/>
                <w:szCs w:val="15"/>
                <w:lang w:val="zh-TW" w:eastAsia="zh-TW" w:bidi="zh-TW"/>
              </w:rPr>
              <w:t>按组合计提预期信用损失 的其他应收款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其屮：账龄组合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271,530.10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0.15</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22,454.90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8.27</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249,075.20</w:t>
            </w:r>
          </w:p>
        </w:tc>
      </w:tr>
      <w:tr>
        <w:trPr>
          <w:trHeight w:val="4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lang w:val="zh-TW" w:eastAsia="zh-TW" w:bidi="zh-TW"/>
              </w:rPr>
              <w:t>性质组合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181,450,000.00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99.85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181,450,000.00</w:t>
            </w:r>
          </w:p>
        </w:tc>
      </w:tr>
      <w:tr>
        <w:trPr>
          <w:trHeight w:val="48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92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181,721,530.10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22,454.90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0.01</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181,699,075.20</w:t>
            </w:r>
          </w:p>
        </w:tc>
      </w:tr>
    </w:tbl>
    <w:p>
      <w:pPr>
        <w:widowControl w:val="0"/>
        <w:spacing w:after="139" w:line="1" w:lineRule="exact"/>
      </w:pPr>
    </w:p>
    <w:p>
      <w:pPr>
        <w:pStyle w:val="Style46"/>
        <w:keepNext/>
        <w:keepLines/>
        <w:widowControl w:val="0"/>
        <w:numPr>
          <w:ilvl w:val="0"/>
          <w:numId w:val="187"/>
        </w:numPr>
        <w:shd w:val="clear" w:color="auto" w:fill="auto"/>
        <w:bidi w:val="0"/>
        <w:spacing w:before="0" w:after="140" w:line="240" w:lineRule="auto"/>
        <w:ind w:left="0" w:right="0" w:firstLine="540"/>
        <w:jc w:val="left"/>
        <w:rPr>
          <w:sz w:val="20"/>
          <w:szCs w:val="20"/>
        </w:rPr>
      </w:pPr>
      <w:bookmarkStart w:id="1173" w:name="bookmark1173"/>
      <w:bookmarkStart w:id="1174" w:name="bookmark1174"/>
      <w:bookmarkStart w:id="1175" w:name="bookmark1175"/>
      <w:bookmarkStart w:id="1176" w:name="bookmark1176"/>
      <w:bookmarkEnd w:id="1175"/>
      <w:r>
        <w:rPr>
          <w:color w:val="000000"/>
          <w:spacing w:val="0"/>
          <w:w w:val="100"/>
          <w:position w:val="0"/>
          <w:sz w:val="20"/>
          <w:szCs w:val="20"/>
        </w:rPr>
        <w:t>按组合计提预期信用损失的其他应收款</w:t>
      </w:r>
      <w:bookmarkEnd w:id="1173"/>
      <w:bookmarkEnd w:id="1174"/>
      <w:bookmarkEnd w:id="1176"/>
    </w:p>
    <w:p>
      <w:pPr>
        <w:pStyle w:val="Style46"/>
        <w:keepNext/>
        <w:keepLines/>
        <w:widowControl w:val="0"/>
        <w:shd w:val="clear" w:color="auto" w:fill="auto"/>
        <w:bidi w:val="0"/>
        <w:spacing w:before="0" w:after="140" w:line="240" w:lineRule="auto"/>
        <w:ind w:left="0" w:right="0" w:firstLine="700"/>
        <w:jc w:val="left"/>
        <w:rPr>
          <w:sz w:val="20"/>
          <w:szCs w:val="20"/>
        </w:rPr>
      </w:pPr>
      <w:bookmarkStart w:id="1173" w:name="bookmark1173"/>
      <w:bookmarkStart w:id="1174" w:name="bookmark1174"/>
      <w:bookmarkStart w:id="1177" w:name="bookmark1177"/>
      <w:r>
        <w:rPr>
          <w:color w:val="000000"/>
          <w:spacing w:val="0"/>
          <w:w w:val="100"/>
          <w:position w:val="0"/>
          <w:sz w:val="20"/>
          <w:szCs w:val="20"/>
        </w:rPr>
        <w:t>(1)账龄组合</w:t>
      </w:r>
      <w:bookmarkEnd w:id="1173"/>
      <w:bookmarkEnd w:id="1174"/>
      <w:bookmarkEnd w:id="1177"/>
    </w:p>
    <w:tbl>
      <w:tblPr>
        <w:tblOverlap w:val="never"/>
        <w:jc w:val="center"/>
        <w:tblLayout w:type="fixed"/>
      </w:tblPr>
      <w:tblGrid>
        <w:gridCol w:w="2477"/>
        <w:gridCol w:w="1908"/>
        <w:gridCol w:w="1894"/>
        <w:gridCol w:w="1951"/>
      </w:tblGrid>
      <w:tr>
        <w:trPr>
          <w:trHeight w:val="425"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账龄</w:t>
            </w:r>
          </w:p>
        </w:tc>
        <w:tc>
          <w:tcPr>
            <w:gridSpan w:val="3"/>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9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计提比例(%)</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229,653.99</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11,482.70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一</w:t>
            </w:r>
            <w:r>
              <w:rPr>
                <w:rFonts w:ascii="Times New Roman" w:eastAsia="Times New Roman" w:hAnsi="Times New Roman" w:cs="Times New Roman"/>
                <w:color w:val="000000"/>
                <w:spacing w:val="0"/>
                <w:w w:val="100"/>
                <w:position w:val="0"/>
                <w:sz w:val="15"/>
                <w:szCs w:val="15"/>
                <w:lang w:val="zh-TW" w:eastAsia="zh-TW" w:bidi="zh-TW"/>
              </w:rPr>
              <w:t>2</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10,214.50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2,042.90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4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2-3</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356.00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142.40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40.00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3-4</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6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r>
      <w:tr>
        <w:trPr>
          <w:trHeight w:val="389"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5 5</w:t>
            </w:r>
            <w:r>
              <w:rPr>
                <w:color w:val="000000"/>
                <w:spacing w:val="0"/>
                <w:w w:val="100"/>
                <w:position w:val="0"/>
                <w:sz w:val="15"/>
                <w:szCs w:val="15"/>
                <w:lang w:val="zh-TW" w:eastAsia="zh-TW" w:bidi="zh-TW"/>
              </w:rPr>
              <w:t>以上</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3,500.00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3,500.00</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w:t>
            </w:r>
          </w:p>
        </w:tc>
      </w:tr>
      <w:tr>
        <w:trPr>
          <w:trHeight w:val="432"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253,724.49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27,168.00</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44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10.71</w:t>
            </w:r>
          </w:p>
        </w:tc>
      </w:tr>
    </w:tbl>
    <w:p>
      <w:pPr>
        <w:sectPr>
          <w:headerReference w:type="default" r:id="rId187"/>
          <w:footerReference w:type="default" r:id="rId188"/>
          <w:headerReference w:type="even" r:id="rId189"/>
          <w:footerReference w:type="even" r:id="rId190"/>
          <w:headerReference w:type="first" r:id="rId191"/>
          <w:footerReference w:type="first" r:id="rId192"/>
          <w:footnotePr>
            <w:pos w:val="pageBottom"/>
            <w:numFmt w:val="decimal"/>
            <w:numRestart w:val="continuous"/>
          </w:footnotePr>
          <w:pgSz w:w="11900" w:h="16840"/>
          <w:pgMar w:top="1794" w:right="1189" w:bottom="1597" w:left="2041" w:header="0" w:footer="3" w:gutter="0"/>
          <w:cols w:space="720"/>
          <w:noEndnote/>
          <w:titlePg/>
          <w:rtlGutter w:val="0"/>
          <w:docGrid w:linePitch="360"/>
        </w:sectPr>
      </w:pPr>
    </w:p>
    <w:p>
      <w:pPr>
        <w:pStyle w:val="Style13"/>
        <w:keepNext w:val="0"/>
        <w:keepLines w:val="0"/>
        <w:widowControl w:val="0"/>
        <w:shd w:val="clear" w:color="auto" w:fill="auto"/>
        <w:bidi w:val="0"/>
        <w:spacing w:before="0" w:after="140" w:line="240" w:lineRule="auto"/>
        <w:ind w:left="0" w:right="0" w:firstLine="640"/>
        <w:jc w:val="left"/>
      </w:pPr>
      <w:r>
        <w:rPr>
          <w:color w:val="000000"/>
          <w:spacing w:val="0"/>
          <w:w w:val="100"/>
          <w:position w:val="0"/>
        </w:rPr>
        <w:t>(2)性质组合</w:t>
      </w:r>
    </w:p>
    <w:tbl>
      <w:tblPr>
        <w:tblOverlap w:val="never"/>
        <w:jc w:val="center"/>
        <w:tblLayout w:type="fixed"/>
      </w:tblPr>
      <w:tblGrid>
        <w:gridCol w:w="2484"/>
        <w:gridCol w:w="1901"/>
        <w:gridCol w:w="1908"/>
        <w:gridCol w:w="1930"/>
      </w:tblGrid>
      <w:tr>
        <w:trPr>
          <w:trHeight w:val="360"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公司名称</w:t>
            </w:r>
          </w:p>
        </w:tc>
        <w:tc>
          <w:tcPr>
            <w:gridSpan w:val="3"/>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账而余额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坏账准备</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340"/>
              <w:jc w:val="left"/>
              <w:rPr>
                <w:sz w:val="15"/>
                <w:szCs w:val="15"/>
              </w:rPr>
            </w:pPr>
            <w:r>
              <w:rPr>
                <w:color w:val="000000"/>
                <w:spacing w:val="0"/>
                <w:w w:val="100"/>
                <w:position w:val="0"/>
                <w:sz w:val="15"/>
                <w:szCs w:val="15"/>
                <w:lang w:val="zh-TW" w:eastAsia="zh-TW" w:bidi="zh-TW"/>
              </w:rPr>
              <w:t>计提比例(%)</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辽宁先达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390,908,659.34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390,908,659.34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13"/>
        <w:keepNext w:val="0"/>
        <w:keepLines w:val="0"/>
        <w:widowControl w:val="0"/>
        <w:numPr>
          <w:ilvl w:val="0"/>
          <w:numId w:val="187"/>
        </w:numPr>
        <w:shd w:val="clear" w:color="auto" w:fill="auto"/>
        <w:bidi w:val="0"/>
        <w:spacing w:before="0" w:after="140" w:line="240" w:lineRule="auto"/>
        <w:ind w:left="0" w:right="0" w:firstLine="540"/>
        <w:jc w:val="left"/>
      </w:pPr>
      <w:bookmarkStart w:id="1178" w:name="bookmark1178"/>
      <w:bookmarkEnd w:id="1178"/>
      <w:r>
        <w:rPr>
          <w:color w:val="000000"/>
          <w:spacing w:val="0"/>
          <w:w w:val="100"/>
          <w:position w:val="0"/>
        </w:rPr>
        <w:t>其他应收款坏账准备计提情况</w:t>
      </w:r>
    </w:p>
    <w:tbl>
      <w:tblPr>
        <w:tblOverlap w:val="never"/>
        <w:jc w:val="center"/>
        <w:tblLayout w:type="fixed"/>
      </w:tblPr>
      <w:tblGrid>
        <w:gridCol w:w="2210"/>
        <w:gridCol w:w="1058"/>
        <w:gridCol w:w="806"/>
        <w:gridCol w:w="1073"/>
        <w:gridCol w:w="1087"/>
        <w:gridCol w:w="922"/>
        <w:gridCol w:w="1058"/>
      </w:tblGrid>
      <w:tr>
        <w:trPr>
          <w:trHeight w:val="338"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类别</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gridSpan w:val="4"/>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本期变动情况</w:t>
            </w:r>
          </w:p>
        </w:tc>
        <w:tc>
          <w:tcPr>
            <w:vMerge w:val="restart"/>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期木余额</w:t>
            </w:r>
          </w:p>
        </w:tc>
      </w:tr>
      <w:tr>
        <w:trPr>
          <w:trHeight w:val="33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计提</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收回或转回</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转销或核销</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其他变动</w:t>
            </w:r>
          </w:p>
        </w:tc>
        <w:tc>
          <w:tcPr>
            <w:vMerge/>
            <w:tcBorders>
              <w:left w:val="single" w:sz="4"/>
              <w:right w:val="single" w:sz="4"/>
            </w:tcBorders>
            <w:shd w:val="clear" w:color="auto" w:fill="FFFFFF"/>
            <w:vAlign w:val="center"/>
          </w:tcPr>
          <w:p>
            <w:pPr/>
          </w:p>
        </w:tc>
      </w:tr>
      <w:tr>
        <w:trPr>
          <w:trHeight w:val="605"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302" w:lineRule="exact"/>
              <w:ind w:left="140" w:right="0" w:firstLine="0"/>
              <w:jc w:val="left"/>
              <w:rPr>
                <w:sz w:val="15"/>
                <w:szCs w:val="15"/>
              </w:rPr>
            </w:pPr>
            <w:r>
              <w:rPr>
                <w:color w:val="000000"/>
                <w:spacing w:val="0"/>
                <w:w w:val="100"/>
                <w:position w:val="0"/>
                <w:sz w:val="15"/>
                <w:szCs w:val="15"/>
                <w:lang w:val="zh-TW" w:eastAsia="zh-TW" w:bidi="zh-TW"/>
              </w:rPr>
              <w:t>单项计提预期信用损失的 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2"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302" w:lineRule="exact"/>
              <w:ind w:left="140" w:right="0" w:firstLine="0"/>
              <w:jc w:val="left"/>
              <w:rPr>
                <w:sz w:val="15"/>
                <w:szCs w:val="15"/>
              </w:rPr>
            </w:pPr>
            <w:r>
              <w:rPr>
                <w:color w:val="000000"/>
                <w:spacing w:val="0"/>
                <w:w w:val="100"/>
                <w:position w:val="0"/>
                <w:sz w:val="15"/>
                <w:szCs w:val="15"/>
                <w:lang w:val="zh-TW" w:eastAsia="zh-TW" w:bidi="zh-TW"/>
              </w:rPr>
              <w:t>按组合计提预期信用损失 的其他应收款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0"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其屮：账龄组合</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22,454.90</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4,713.10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27,168.00</w:t>
            </w:r>
          </w:p>
        </w:tc>
      </w:tr>
      <w:tr>
        <w:trPr>
          <w:trHeight w:val="338"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22,454.90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4,713.10</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zh-TW" w:eastAsia="zh-TW" w:bidi="zh-TW"/>
              </w:rPr>
              <w:t>-</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27,168.00</w:t>
            </w:r>
          </w:p>
        </w:tc>
      </w:tr>
    </w:tbl>
    <w:p>
      <w:pPr>
        <w:widowControl w:val="0"/>
        <w:spacing w:after="139" w:line="1" w:lineRule="exact"/>
      </w:pPr>
    </w:p>
    <w:p>
      <w:pPr>
        <w:pStyle w:val="Style13"/>
        <w:keepNext w:val="0"/>
        <w:keepLines w:val="0"/>
        <w:widowControl w:val="0"/>
        <w:numPr>
          <w:ilvl w:val="0"/>
          <w:numId w:val="187"/>
        </w:numPr>
        <w:shd w:val="clear" w:color="auto" w:fill="auto"/>
        <w:tabs>
          <w:tab w:pos="891" w:val="left"/>
        </w:tabs>
        <w:bidi w:val="0"/>
        <w:spacing w:before="0" w:after="300" w:line="240" w:lineRule="auto"/>
        <w:ind w:left="0" w:right="0" w:firstLine="540"/>
        <w:jc w:val="left"/>
      </w:pPr>
      <w:bookmarkStart w:id="1179" w:name="bookmark1179"/>
      <w:bookmarkEnd w:id="1179"/>
      <w:r>
        <w:rPr>
          <w:color w:val="000000"/>
          <w:spacing w:val="0"/>
          <w:w w:val="100"/>
          <w:position w:val="0"/>
        </w:rPr>
        <w:t>本期无实际核销的其他应收款</w:t>
      </w:r>
    </w:p>
    <w:p>
      <w:pPr>
        <w:pStyle w:val="Style13"/>
        <w:keepNext w:val="0"/>
        <w:keepLines w:val="0"/>
        <w:widowControl w:val="0"/>
        <w:numPr>
          <w:ilvl w:val="0"/>
          <w:numId w:val="187"/>
        </w:numPr>
        <w:shd w:val="clear" w:color="auto" w:fill="auto"/>
        <w:tabs>
          <w:tab w:pos="891" w:val="left"/>
        </w:tabs>
        <w:bidi w:val="0"/>
        <w:spacing w:before="0" w:after="140" w:line="240" w:lineRule="auto"/>
        <w:ind w:left="0" w:right="0" w:firstLine="540"/>
        <w:jc w:val="left"/>
      </w:pPr>
      <w:bookmarkStart w:id="1180" w:name="bookmark1180"/>
      <w:bookmarkEnd w:id="1180"/>
      <w:r>
        <w:rPr>
          <w:color w:val="000000"/>
          <w:spacing w:val="0"/>
          <w:w w:val="100"/>
          <w:position w:val="0"/>
        </w:rPr>
        <w:t>按欠款方归集的期末余额前五名的其他应收款</w:t>
      </w:r>
    </w:p>
    <w:tbl>
      <w:tblPr>
        <w:tblOverlap w:val="never"/>
        <w:jc w:val="center"/>
        <w:tblLayout w:type="fixed"/>
      </w:tblPr>
      <w:tblGrid>
        <w:gridCol w:w="2182"/>
        <w:gridCol w:w="1260"/>
        <w:gridCol w:w="1505"/>
        <w:gridCol w:w="950"/>
        <w:gridCol w:w="943"/>
        <w:gridCol w:w="1397"/>
      </w:tblGrid>
      <w:tr>
        <w:trPr>
          <w:trHeight w:val="734"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单位名称</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lang w:val="zh-TW" w:eastAsia="zh-TW" w:bidi="zh-TW"/>
              </w:rPr>
              <w:t>款项性质</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lang w:val="zh-TW" w:eastAsia="zh-TW" w:bidi="zh-TW"/>
              </w:rPr>
              <w:t>账龄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占其他应收 款期末余额 的比例(％)</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30" w:lineRule="exact"/>
              <w:ind w:left="0" w:right="0" w:firstLine="0"/>
              <w:jc w:val="center"/>
              <w:rPr>
                <w:sz w:val="15"/>
                <w:szCs w:val="15"/>
              </w:rPr>
            </w:pPr>
            <w:r>
              <w:rPr>
                <w:color w:val="000000"/>
                <w:spacing w:val="0"/>
                <w:w w:val="100"/>
                <w:position w:val="0"/>
                <w:sz w:val="15"/>
                <w:szCs w:val="15"/>
                <w:lang w:val="zh-TW" w:eastAsia="zh-TW" w:bidi="zh-TW"/>
              </w:rPr>
              <w:t>坏账准备 期末余额</w:t>
            </w:r>
          </w:p>
        </w:tc>
      </w:tr>
      <w:tr>
        <w:trPr>
          <w:trHeight w:val="605"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单位</w:t>
            </w:r>
            <w:r>
              <w:rPr>
                <w:color w:val="000000"/>
                <w:spacing w:val="0"/>
                <w:w w:val="100"/>
                <w:position w:val="0"/>
                <w:sz w:val="15"/>
                <w:szCs w:val="15"/>
                <w:lang w:val="en-US" w:eastAsia="en-US" w:bidi="en-US"/>
              </w:rPr>
              <w:t>•</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302" w:lineRule="exact"/>
              <w:ind w:left="0" w:right="0" w:firstLine="0"/>
              <w:jc w:val="left"/>
              <w:rPr>
                <w:sz w:val="15"/>
                <w:szCs w:val="15"/>
              </w:rPr>
            </w:pPr>
            <w:r>
              <w:rPr>
                <w:color w:val="000000"/>
                <w:spacing w:val="0"/>
                <w:w w:val="100"/>
                <w:position w:val="0"/>
                <w:sz w:val="15"/>
                <w:szCs w:val="15"/>
                <w:lang w:val="zh-TW" w:eastAsia="zh-TW" w:bidi="zh-TW"/>
              </w:rPr>
              <w:t>合并范围内关 联方往来</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390,908,659.34</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99.94</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单位二</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130,789.80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0.03</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6,539.49</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单位三</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61,382.50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0.02</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3,069,13</w:t>
            </w: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单位四</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0"/>
              <w:jc w:val="left"/>
              <w:rPr>
                <w:sz w:val="15"/>
                <w:szCs w:val="15"/>
              </w:rPr>
            </w:pPr>
            <w:r>
              <w:rPr>
                <w:color w:val="000000"/>
                <w:spacing w:val="0"/>
                <w:w w:val="100"/>
                <w:position w:val="0"/>
                <w:sz w:val="15"/>
                <w:szCs w:val="15"/>
                <w:lang w:val="zh-TW" w:eastAsia="zh-TW" w:bidi="zh-TW"/>
              </w:rPr>
              <w:t>押金</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18,400.00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w:t>
            </w:r>
            <w:r>
              <w:rPr>
                <w:color w:val="000000"/>
                <w:spacing w:val="0"/>
                <w:w w:val="100"/>
                <w:position w:val="0"/>
                <w:sz w:val="15"/>
                <w:szCs w:val="15"/>
                <w:lang w:val="zh-TW" w:eastAsia="zh-TW" w:bidi="zh-TW"/>
              </w:rPr>
              <w:t>年</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18,400.00</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单位五</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代垫款</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13,100.30</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w:t>
            </w:r>
            <w:r>
              <w:rPr>
                <w:color w:val="000000"/>
                <w:spacing w:val="0"/>
                <w:w w:val="100"/>
                <w:position w:val="0"/>
                <w:sz w:val="15"/>
                <w:szCs w:val="15"/>
                <w:lang w:val="zh-TW" w:eastAsia="zh-TW" w:bidi="zh-TW"/>
              </w:rPr>
              <w:t>年以内</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0.00</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655.02</w:t>
            </w:r>
          </w:p>
        </w:tc>
      </w:tr>
      <w:tr>
        <w:trPr>
          <w:trHeight w:val="374"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391,132,331.94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99.99</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28,663.64</w:t>
            </w:r>
          </w:p>
        </w:tc>
      </w:tr>
    </w:tbl>
    <w:p>
      <w:pPr>
        <w:widowControl w:val="0"/>
        <w:spacing w:after="139" w:line="1" w:lineRule="exact"/>
      </w:pPr>
    </w:p>
    <w:p>
      <w:pPr>
        <w:pStyle w:val="Style13"/>
        <w:keepNext w:val="0"/>
        <w:keepLines w:val="0"/>
        <w:widowControl w:val="0"/>
        <w:numPr>
          <w:ilvl w:val="0"/>
          <w:numId w:val="187"/>
        </w:numPr>
        <w:shd w:val="clear" w:color="auto" w:fill="auto"/>
        <w:tabs>
          <w:tab w:pos="884" w:val="left"/>
        </w:tabs>
        <w:bidi w:val="0"/>
        <w:spacing w:before="0" w:after="300" w:line="240" w:lineRule="auto"/>
        <w:ind w:left="0" w:right="0" w:firstLine="540"/>
        <w:jc w:val="left"/>
      </w:pPr>
      <w:bookmarkStart w:id="1181" w:name="bookmark1181"/>
      <w:bookmarkEnd w:id="1181"/>
      <w:r>
        <w:rPr>
          <w:color w:val="000000"/>
          <w:spacing w:val="0"/>
          <w:w w:val="100"/>
          <w:position w:val="0"/>
        </w:rPr>
        <w:t>本报告期无涉及政府补助的其他应收款</w:t>
      </w:r>
    </w:p>
    <w:p>
      <w:pPr>
        <w:pStyle w:val="Style13"/>
        <w:keepNext w:val="0"/>
        <w:keepLines w:val="0"/>
        <w:widowControl w:val="0"/>
        <w:numPr>
          <w:ilvl w:val="0"/>
          <w:numId w:val="187"/>
        </w:numPr>
        <w:shd w:val="clear" w:color="auto" w:fill="auto"/>
        <w:tabs>
          <w:tab w:pos="891" w:val="left"/>
        </w:tabs>
        <w:bidi w:val="0"/>
        <w:spacing w:before="0" w:after="300" w:line="240" w:lineRule="auto"/>
        <w:ind w:left="0" w:right="0" w:firstLine="540"/>
        <w:jc w:val="left"/>
      </w:pPr>
      <w:bookmarkStart w:id="1182" w:name="bookmark1182"/>
      <w:bookmarkEnd w:id="1182"/>
      <w:r>
        <w:rPr>
          <w:color w:val="000000"/>
          <w:spacing w:val="0"/>
          <w:w w:val="100"/>
          <w:position w:val="0"/>
        </w:rPr>
        <w:t>本报告期无因金融资产转移而终止确认的其他应收款</w:t>
      </w:r>
    </w:p>
    <w:p>
      <w:pPr>
        <w:pStyle w:val="Style13"/>
        <w:keepNext w:val="0"/>
        <w:keepLines w:val="0"/>
        <w:widowControl w:val="0"/>
        <w:numPr>
          <w:ilvl w:val="0"/>
          <w:numId w:val="187"/>
        </w:numPr>
        <w:shd w:val="clear" w:color="auto" w:fill="auto"/>
        <w:tabs>
          <w:tab w:pos="970" w:val="left"/>
        </w:tabs>
        <w:bidi w:val="0"/>
        <w:spacing w:before="0" w:after="300" w:line="240" w:lineRule="auto"/>
        <w:ind w:left="0" w:right="0" w:firstLine="540"/>
        <w:jc w:val="left"/>
      </w:pPr>
      <w:bookmarkStart w:id="1183" w:name="bookmark1183"/>
      <w:bookmarkEnd w:id="1183"/>
      <w:r>
        <w:rPr>
          <w:color w:val="000000"/>
          <w:spacing w:val="0"/>
          <w:w w:val="100"/>
          <w:position w:val="0"/>
        </w:rPr>
        <w:t>本报告期无转移其他应收款且继续涉入而形成的资产、负债的金额</w:t>
      </w:r>
    </w:p>
    <w:p>
      <w:pPr>
        <w:pStyle w:val="Style13"/>
        <w:keepNext w:val="0"/>
        <w:keepLines w:val="0"/>
        <w:widowControl w:val="0"/>
        <w:shd w:val="clear" w:color="auto" w:fill="auto"/>
        <w:bidi w:val="0"/>
        <w:spacing w:before="0" w:after="140" w:line="240" w:lineRule="auto"/>
        <w:ind w:left="0" w:right="0" w:firstLine="540"/>
        <w:jc w:val="left"/>
      </w:pPr>
      <w:r>
        <w:rPr>
          <w:color w:val="000000"/>
          <w:spacing w:val="0"/>
          <w:w w:val="100"/>
          <w:position w:val="0"/>
        </w:rPr>
        <w:t>注释</w:t>
      </w:r>
      <w:r>
        <w:rPr>
          <w:color w:val="000000"/>
          <w:spacing w:val="0"/>
          <w:w w:val="100"/>
          <w:position w:val="0"/>
          <w:lang w:val="en-US" w:eastAsia="en-US" w:bidi="en-US"/>
        </w:rPr>
        <w:t>3.</w:t>
      </w:r>
      <w:r>
        <w:rPr>
          <w:color w:val="000000"/>
          <w:spacing w:val="0"/>
          <w:w w:val="100"/>
          <w:position w:val="0"/>
        </w:rPr>
        <w:t>长期股权投资</w:t>
      </w:r>
    </w:p>
    <w:tbl>
      <w:tblPr>
        <w:tblOverlap w:val="never"/>
        <w:jc w:val="center"/>
        <w:tblLayout w:type="fixed"/>
      </w:tblPr>
      <w:tblGrid>
        <w:gridCol w:w="1526"/>
        <w:gridCol w:w="1116"/>
        <w:gridCol w:w="1116"/>
        <w:gridCol w:w="1123"/>
        <w:gridCol w:w="1116"/>
        <w:gridCol w:w="1116"/>
        <w:gridCol w:w="1116"/>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lang w:val="zh-TW" w:eastAsia="zh-TW" w:bidi="zh-TW"/>
              </w:rPr>
              <w:t>款项性质</w:t>
            </w:r>
          </w:p>
        </w:tc>
        <w:tc>
          <w:tcPr>
            <w:gridSpan w:val="3"/>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期末余额</w:t>
            </w:r>
          </w:p>
        </w:tc>
        <w:tc>
          <w:tcPr>
            <w:gridSpan w:val="3"/>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r>
      <w:tr>
        <w:trPr>
          <w:trHeight w:val="34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减值准备</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账面余额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减值准备</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账而价值</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对子公司投资</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dashed"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TW" w:eastAsia="zh-TW" w:bidi="zh-TW"/>
              </w:rPr>
              <w:t>456,866,171,33</w:t>
            </w:r>
          </w:p>
        </w:tc>
      </w:tr>
      <w:tr>
        <w:trPr>
          <w:trHeight w:val="374" w:hRule="exact"/>
        </w:trPr>
        <w:tc>
          <w:tcPr>
            <w:tcBorders>
              <w:top w:val="dashed"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dashed"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r>
    </w:tbl>
    <w:p>
      <w:pPr>
        <w:spacing w:lineRule="exact" w:line="1"/>
        <w:rPr>
          <w:sz w:val="2"/>
          <w:szCs w:val="2"/>
        </w:rPr>
      </w:pPr>
      <w:r>
        <w:br w:type="page"/>
      </w:r>
    </w:p>
    <w:p>
      <w:pPr>
        <w:pStyle w:val="Style46"/>
        <w:keepNext/>
        <w:keepLines/>
        <w:widowControl w:val="0"/>
        <w:shd w:val="clear" w:color="auto" w:fill="auto"/>
        <w:bidi w:val="0"/>
        <w:spacing w:before="0" w:after="140" w:line="240" w:lineRule="auto"/>
        <w:ind w:left="0" w:right="0" w:firstLine="440"/>
        <w:jc w:val="left"/>
        <w:rPr>
          <w:sz w:val="20"/>
          <w:szCs w:val="20"/>
        </w:rPr>
      </w:pPr>
      <w:bookmarkStart w:id="1184" w:name="bookmark1184"/>
      <w:bookmarkStart w:id="1185" w:name="bookmark1185"/>
      <w:bookmarkStart w:id="1186" w:name="bookmark1186"/>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20"/>
          <w:szCs w:val="20"/>
        </w:rPr>
        <w:t>对子公司投资</w:t>
      </w:r>
      <w:bookmarkEnd w:id="1184"/>
      <w:bookmarkEnd w:id="1185"/>
      <w:bookmarkEnd w:id="1186"/>
    </w:p>
    <w:tbl>
      <w:tblPr>
        <w:tblOverlap w:val="never"/>
        <w:jc w:val="center"/>
        <w:tblLayout w:type="fixed"/>
      </w:tblPr>
      <w:tblGrid>
        <w:gridCol w:w="1375"/>
        <w:gridCol w:w="1231"/>
        <w:gridCol w:w="1217"/>
        <w:gridCol w:w="691"/>
        <w:gridCol w:w="691"/>
        <w:gridCol w:w="1325"/>
        <w:gridCol w:w="907"/>
        <w:gridCol w:w="1001"/>
      </w:tblGrid>
      <w:tr>
        <w:trPr>
          <w:trHeight w:val="482"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lang w:val="zh-TW" w:eastAsia="zh-TW" w:bidi="zh-TW"/>
              </w:rPr>
              <w:t>被投资单位</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初始投资成本</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期初余额</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90"/>
              <w:keepNext w:val="0"/>
              <w:keepLines w:val="0"/>
              <w:widowControl w:val="0"/>
              <w:shd w:val="clear" w:color="auto" w:fill="auto"/>
              <w:bidi w:val="0"/>
              <w:spacing w:before="0" w:after="0" w:line="240" w:lineRule="auto"/>
              <w:ind w:left="0" w:right="0" w:firstLine="0"/>
              <w:jc w:val="left"/>
            </w:pPr>
            <w:r>
              <w:rPr>
                <w:color w:val="000000"/>
                <w:spacing w:val="0"/>
                <w:w w:val="100"/>
                <w:position w:val="0"/>
              </w:rPr>
              <w:t>期少</w:t>
            </w:r>
          </w:p>
          <w:p>
            <w:pPr>
              <w:pStyle w:val="Style90"/>
              <w:keepNext w:val="0"/>
              <w:keepLines w:val="0"/>
              <w:widowControl w:val="0"/>
              <w:shd w:val="clear" w:color="auto" w:fill="auto"/>
              <w:bidi w:val="0"/>
              <w:spacing w:before="0" w:after="0" w:line="240" w:lineRule="auto"/>
              <w:ind w:left="0" w:right="0" w:firstLine="0"/>
              <w:jc w:val="right"/>
            </w:pPr>
            <w:r>
              <w:rPr>
                <w:color w:val="000000"/>
                <w:spacing w:val="0"/>
                <w:w w:val="100"/>
                <w:position w:val="0"/>
              </w:rPr>
              <w:t>本减</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lang w:val="zh-TW" w:eastAsia="zh-TW" w:bidi="zh-TW"/>
              </w:rPr>
              <w:t>期末余额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本期计提 减值准备</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16" w:lineRule="exact"/>
              <w:ind w:left="0" w:right="0" w:firstLine="0"/>
              <w:jc w:val="center"/>
              <w:rPr>
                <w:sz w:val="15"/>
                <w:szCs w:val="15"/>
              </w:rPr>
            </w:pPr>
            <w:r>
              <w:rPr>
                <w:color w:val="000000"/>
                <w:spacing w:val="0"/>
                <w:w w:val="100"/>
                <w:position w:val="0"/>
                <w:sz w:val="15"/>
                <w:szCs w:val="15"/>
                <w:lang w:val="zh-TW" w:eastAsia="zh-TW" w:bidi="zh-TW"/>
              </w:rPr>
              <w:t>减值准备 期末余额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潍坊先达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153,956,226.18</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153,956,226.18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153,956,226.18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济南先达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1,537,683.12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1,537,683.12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1,537,683,12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济南瑞斯邦</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2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辽宁先达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300,072,262.03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300,072,262.03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300,072,262.03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zh-TW" w:eastAsia="zh-TW" w:bidi="zh-TW"/>
              </w:rPr>
              <w:t>博兴县盛信达</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300,000,00</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300,000.00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456,866,171.33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99" w:line="1" w:lineRule="exact"/>
      </w:pPr>
    </w:p>
    <w:p>
      <w:pPr>
        <w:pStyle w:val="Style46"/>
        <w:keepNext/>
        <w:keepLines/>
        <w:widowControl w:val="0"/>
        <w:shd w:val="clear" w:color="auto" w:fill="auto"/>
        <w:bidi w:val="0"/>
        <w:spacing w:before="0" w:after="140" w:line="240" w:lineRule="auto"/>
        <w:ind w:left="0" w:right="0" w:firstLine="440"/>
        <w:jc w:val="left"/>
        <w:rPr>
          <w:sz w:val="20"/>
          <w:szCs w:val="20"/>
        </w:rPr>
      </w:pPr>
      <w:bookmarkStart w:id="1187" w:name="bookmark1187"/>
      <w:bookmarkStart w:id="1188" w:name="bookmark1188"/>
      <w:bookmarkStart w:id="1189" w:name="bookmark1189"/>
      <w:r>
        <w:rPr>
          <w:color w:val="000000"/>
          <w:spacing w:val="0"/>
          <w:w w:val="100"/>
          <w:position w:val="0"/>
          <w:sz w:val="20"/>
          <w:szCs w:val="20"/>
        </w:rPr>
        <w:t>注释</w:t>
      </w:r>
      <w:r>
        <w:rPr>
          <w:rFonts w:ascii="Times New Roman" w:eastAsia="Times New Roman" w:hAnsi="Times New Roman" w:cs="Times New Roman"/>
          <w:color w:val="000000"/>
          <w:spacing w:val="0"/>
          <w:w w:val="100"/>
          <w:position w:val="0"/>
          <w:sz w:val="15"/>
          <w:szCs w:val="15"/>
          <w:lang w:val="en-US" w:eastAsia="en-US" w:bidi="en-US"/>
        </w:rPr>
        <w:t>4.</w:t>
      </w:r>
      <w:r>
        <w:rPr>
          <w:color w:val="000000"/>
          <w:spacing w:val="0"/>
          <w:w w:val="100"/>
          <w:position w:val="0"/>
          <w:sz w:val="20"/>
          <w:szCs w:val="20"/>
        </w:rPr>
        <w:t>营业收入及营业成本</w:t>
      </w:r>
      <w:bookmarkEnd w:id="1187"/>
      <w:bookmarkEnd w:id="1188"/>
      <w:bookmarkEnd w:id="1189"/>
    </w:p>
    <w:p>
      <w:pPr>
        <w:pStyle w:val="Style46"/>
        <w:keepNext/>
        <w:keepLines/>
        <w:widowControl w:val="0"/>
        <w:shd w:val="clear" w:color="auto" w:fill="auto"/>
        <w:bidi w:val="0"/>
        <w:spacing w:before="0" w:after="140" w:line="240" w:lineRule="auto"/>
        <w:ind w:left="0" w:right="0" w:firstLine="440"/>
        <w:jc w:val="left"/>
        <w:rPr>
          <w:sz w:val="20"/>
          <w:szCs w:val="20"/>
        </w:rPr>
      </w:pPr>
      <w:bookmarkStart w:id="1187" w:name="bookmark1187"/>
      <w:bookmarkStart w:id="1188" w:name="bookmark1188"/>
      <w:bookmarkStart w:id="1190" w:name="bookmark1190"/>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20"/>
          <w:szCs w:val="20"/>
        </w:rPr>
        <w:t>营业收入、营业成本</w:t>
      </w:r>
      <w:bookmarkEnd w:id="1187"/>
      <w:bookmarkEnd w:id="1188"/>
      <w:bookmarkEnd w:id="1190"/>
    </w:p>
    <w:tbl>
      <w:tblPr>
        <w:tblOverlap w:val="never"/>
        <w:jc w:val="center"/>
        <w:tblLayout w:type="fixed"/>
      </w:tblPr>
      <w:tblGrid>
        <w:gridCol w:w="1670"/>
        <w:gridCol w:w="1634"/>
        <w:gridCol w:w="1620"/>
        <w:gridCol w:w="1634"/>
        <w:gridCol w:w="1879"/>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lang w:val="zh-TW" w:eastAsia="zh-TW" w:bidi="zh-TW"/>
              </w:rPr>
              <w:t>项目</w:t>
            </w:r>
          </w:p>
        </w:tc>
        <w:tc>
          <w:tcPr>
            <w:gridSpan w:val="2"/>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00"/>
              <w:jc w:val="left"/>
              <w:rPr>
                <w:sz w:val="15"/>
                <w:szCs w:val="15"/>
              </w:rPr>
            </w:pPr>
            <w:r>
              <w:rPr>
                <w:color w:val="000000"/>
                <w:spacing w:val="0"/>
                <w:w w:val="100"/>
                <w:position w:val="0"/>
                <w:sz w:val="15"/>
                <w:szCs w:val="15"/>
                <w:lang w:val="zh-TW" w:eastAsia="zh-TW" w:bidi="zh-TW"/>
              </w:rPr>
              <w:t>收入</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成本</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lang w:val="zh-TW" w:eastAsia="zh-TW" w:bidi="zh-TW"/>
              </w:rPr>
              <w:t>收入</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lang w:val="zh-TW" w:eastAsia="zh-TW" w:bidi="zh-TW"/>
              </w:rPr>
              <w:t>成本</w:t>
            </w: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主营业务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1,292,379,267.29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1,126,060,918.92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1,230,467,808.64</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921,704,290.64</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其他业务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61,702,471.85</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57,917,679.02</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33,390,981.47</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8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29,799,730.99</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680"/>
              <w:jc w:val="left"/>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10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1,354,081,739.14</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1,183,978,597.94</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1,263,858,790.11</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951,504,021.63</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40"/>
        <w:jc w:val="left"/>
        <w:rPr>
          <w:sz w:val="20"/>
          <w:szCs w:val="20"/>
        </w:rPr>
      </w:pPr>
      <w:bookmarkStart w:id="1191" w:name="bookmark1191"/>
      <w:bookmarkStart w:id="1192" w:name="bookmark1192"/>
      <w:bookmarkStart w:id="1193" w:name="bookmark1193"/>
      <w:r>
        <w:rPr>
          <w:rFonts w:ascii="Times New Roman" w:eastAsia="Times New Roman" w:hAnsi="Times New Roman" w:cs="Times New Roman"/>
          <w:color w:val="000000"/>
          <w:spacing w:val="0"/>
          <w:w w:val="100"/>
          <w:position w:val="0"/>
          <w:sz w:val="15"/>
          <w:szCs w:val="15"/>
          <w:lang w:val="en-US" w:eastAsia="en-US" w:bidi="en-US"/>
        </w:rPr>
        <w:t>2.</w:t>
      </w:r>
      <w:r>
        <w:rPr>
          <w:color w:val="000000"/>
          <w:spacing w:val="0"/>
          <w:w w:val="100"/>
          <w:position w:val="0"/>
          <w:sz w:val="20"/>
          <w:szCs w:val="20"/>
        </w:rPr>
        <w:t>合同产生的主营业务收入情况</w:t>
      </w:r>
      <w:bookmarkEnd w:id="1191"/>
      <w:bookmarkEnd w:id="1192"/>
      <w:bookmarkEnd w:id="1193"/>
    </w:p>
    <w:tbl>
      <w:tblPr>
        <w:tblOverlap w:val="never"/>
        <w:jc w:val="center"/>
        <w:tblLayout w:type="fixed"/>
      </w:tblPr>
      <w:tblGrid>
        <w:gridCol w:w="2837"/>
        <w:gridCol w:w="2794"/>
        <w:gridCol w:w="2851"/>
      </w:tblGrid>
      <w:tr>
        <w:trPr>
          <w:trHeight w:val="374" w:hRule="exact"/>
        </w:trPr>
        <w:tc>
          <w:tcPr>
            <w:tcBorders>
              <w:top w:val="single" w:sz="4"/>
            </w:tcBorders>
            <w:shd w:val="clear" w:color="auto" w:fill="FFFFFF"/>
            <w:vAlign w:val="top"/>
          </w:tcPr>
          <w:p>
            <w:pPr>
              <w:pStyle w:val="Style51"/>
              <w:keepNext w:val="0"/>
              <w:keepLines w:val="0"/>
              <w:widowControl w:val="0"/>
              <w:shd w:val="clear" w:color="auto" w:fill="auto"/>
              <w:bidi w:val="0"/>
              <w:spacing w:before="120" w:after="0" w:line="240" w:lineRule="auto"/>
              <w:ind w:left="0" w:right="0" w:firstLine="0"/>
              <w:jc w:val="center"/>
              <w:rPr>
                <w:sz w:val="15"/>
                <w:szCs w:val="15"/>
              </w:rPr>
            </w:pPr>
            <w:r>
              <w:rPr>
                <w:color w:val="000000"/>
                <w:spacing w:val="0"/>
                <w:w w:val="100"/>
                <w:position w:val="0"/>
                <w:sz w:val="15"/>
                <w:szCs w:val="15"/>
                <w:lang w:val="zh-TW" w:eastAsia="zh-TW" w:bidi="zh-TW"/>
              </w:rPr>
              <w:t>合同分类</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本期发生额</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zh-TW" w:eastAsia="zh-TW" w:bidi="zh-TW"/>
              </w:rPr>
              <w:t>上期发生额</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 xml:space="preserve">• </w:t>
            </w:r>
            <w:r>
              <w:rPr>
                <w:color w:val="000000"/>
                <w:spacing w:val="0"/>
                <w:w w:val="100"/>
                <w:position w:val="0"/>
                <w:sz w:val="15"/>
                <w:szCs w:val="15"/>
                <w:lang w:val="zh-TW" w:eastAsia="zh-TW" w:bidi="zh-TW"/>
              </w:rPr>
              <w:t>-、产品类型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险草剂</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963,835,911.93</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980,823,814,04</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杀曲剂</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171,639,547.99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144,794,504.57</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中间体</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156,903,807.37</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104,849,490.03</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360" w:right="0" w:firstLine="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1,292,379,267.29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1,230,467,808.64</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.一.、按经营地区分类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国内销售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467,529,952.24</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337,138,070.13</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直接出口</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506,205,192,69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786,035,165.03</w:t>
            </w:r>
          </w:p>
        </w:tc>
      </w:tr>
      <w:tr>
        <w:trPr>
          <w:trHeight w:val="338"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间接出口</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318,644,122.36</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6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107,294,573.48</w:t>
            </w:r>
          </w:p>
        </w:tc>
      </w:tr>
      <w:tr>
        <w:trPr>
          <w:trHeight w:val="338" w:hRule="exact"/>
        </w:trPr>
        <w:tc>
          <w:tcPr>
            <w:tcBorders>
              <w:top w:val="single" w:sz="4"/>
            </w:tcBorders>
            <w:shd w:val="clear" w:color="auto" w:fill="FFFFFF"/>
            <w:vAlign w:val="top"/>
          </w:tcPr>
          <w:p>
            <w:pPr>
              <w:pStyle w:val="Style51"/>
              <w:keepNext w:val="0"/>
              <w:keepLines w:val="0"/>
              <w:widowControl w:val="0"/>
              <w:shd w:val="clear" w:color="auto" w:fill="auto"/>
              <w:bidi w:val="0"/>
              <w:spacing w:before="80" w:after="0" w:line="240" w:lineRule="auto"/>
              <w:ind w:left="1360" w:right="0" w:firstLine="0"/>
              <w:jc w:val="left"/>
              <w:rPr>
                <w:sz w:val="15"/>
                <w:szCs w:val="15"/>
              </w:rPr>
            </w:pPr>
            <w:r>
              <w:rPr>
                <w:color w:val="000000"/>
                <w:spacing w:val="0"/>
                <w:w w:val="100"/>
                <w:position w:val="0"/>
                <w:sz w:val="15"/>
                <w:szCs w:val="15"/>
                <w:lang w:val="zh-TW" w:eastAsia="zh-TW" w:bidi="zh-TW"/>
              </w:rPr>
              <w:t>小计</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1,292,379,267.29</w:t>
            </w: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15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1,230,467,808.64</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三、按商品转让的时间分类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在某一吋点转让</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1,292,379,267.29</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158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1,230,467,808.64</w:t>
            </w:r>
          </w:p>
        </w:tc>
      </w:tr>
      <w:tr>
        <w:trPr>
          <w:trHeight w:val="331" w:hRule="exact"/>
        </w:trPr>
        <w:tc>
          <w:tcPr>
            <w:tcBorders>
              <w:top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lang w:val="zh-TW" w:eastAsia="zh-TW" w:bidi="zh-TW"/>
              </w:rPr>
              <w:t>在某•时段内转让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82" w:hRule="exact"/>
        </w:trPr>
        <w:tc>
          <w:tcPr>
            <w:tcBorders>
              <w:top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小计</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58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1,292,379,267.29</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1580" w:right="0" w:firstLine="0"/>
              <w:jc w:val="both"/>
              <w:rPr>
                <w:sz w:val="15"/>
                <w:szCs w:val="15"/>
              </w:rPr>
            </w:pPr>
            <w:r>
              <w:rPr>
                <w:rFonts w:ascii="Times New Roman" w:eastAsia="Times New Roman" w:hAnsi="Times New Roman" w:cs="Times New Roman"/>
                <w:color w:val="000000"/>
                <w:spacing w:val="0"/>
                <w:w w:val="100"/>
                <w:position w:val="0"/>
                <w:sz w:val="15"/>
                <w:szCs w:val="15"/>
                <w:lang w:val="zh-TW" w:eastAsia="zh-TW" w:bidi="zh-TW"/>
              </w:rPr>
              <w:t>1,230,467,808,64</w:t>
            </w:r>
          </w:p>
        </w:tc>
      </w:tr>
    </w:tbl>
    <w:p>
      <w:pPr>
        <w:widowControl w:val="0"/>
        <w:spacing w:after="139" w:line="1" w:lineRule="exact"/>
      </w:pPr>
    </w:p>
    <w:p>
      <w:pPr>
        <w:pStyle w:val="Style46"/>
        <w:keepNext/>
        <w:keepLines/>
        <w:widowControl w:val="0"/>
        <w:shd w:val="clear" w:color="auto" w:fill="auto"/>
        <w:bidi w:val="0"/>
        <w:spacing w:before="0" w:after="140" w:line="240" w:lineRule="auto"/>
        <w:ind w:left="0" w:right="0" w:firstLine="440"/>
        <w:jc w:val="left"/>
        <w:rPr>
          <w:sz w:val="20"/>
          <w:szCs w:val="20"/>
        </w:rPr>
      </w:pPr>
      <w:bookmarkStart w:id="1194" w:name="bookmark1194"/>
      <w:bookmarkStart w:id="1195" w:name="bookmark1195"/>
      <w:bookmarkStart w:id="1196" w:name="bookmark1196"/>
      <w:r>
        <w:rPr>
          <w:rFonts w:ascii="Times New Roman" w:eastAsia="Times New Roman" w:hAnsi="Times New Roman" w:cs="Times New Roman"/>
          <w:color w:val="000000"/>
          <w:spacing w:val="0"/>
          <w:w w:val="100"/>
          <w:position w:val="0"/>
          <w:sz w:val="15"/>
          <w:szCs w:val="15"/>
          <w:lang w:val="en-US" w:eastAsia="en-US" w:bidi="en-US"/>
        </w:rPr>
        <w:t>3.</w:t>
      </w:r>
      <w:r>
        <w:rPr>
          <w:color w:val="000000"/>
          <w:spacing w:val="0"/>
          <w:w w:val="100"/>
          <w:position w:val="0"/>
          <w:sz w:val="20"/>
          <w:szCs w:val="20"/>
        </w:rPr>
        <w:t>履约义务的说明</w:t>
      </w:r>
      <w:bookmarkEnd w:id="1194"/>
      <w:bookmarkEnd w:id="1195"/>
      <w:bookmarkEnd w:id="1196"/>
    </w:p>
    <w:p>
      <w:pPr>
        <w:pStyle w:val="Style44"/>
        <w:keepNext w:val="0"/>
        <w:keepLines w:val="0"/>
        <w:widowControl w:val="0"/>
        <w:shd w:val="clear" w:color="auto" w:fill="auto"/>
        <w:bidi w:val="0"/>
        <w:spacing w:before="0" w:after="140" w:line="240" w:lineRule="auto"/>
        <w:ind w:left="0" w:right="0" w:firstLine="440"/>
        <w:jc w:val="left"/>
        <w:sectPr>
          <w:headerReference w:type="default" r:id="rId193"/>
          <w:footerReference w:type="default" r:id="rId194"/>
          <w:headerReference w:type="even" r:id="rId195"/>
          <w:footerReference w:type="even" r:id="rId196"/>
          <w:footnotePr>
            <w:pos w:val="pageBottom"/>
            <w:numFmt w:val="decimal"/>
            <w:numRestart w:val="continuous"/>
          </w:footnotePr>
          <w:pgSz w:w="11900" w:h="16840"/>
          <w:pgMar w:top="1794" w:right="1189" w:bottom="1597" w:left="2041" w:header="0" w:footer="3" w:gutter="0"/>
          <w:cols w:space="720"/>
          <w:noEndnote/>
          <w:rtlGutter w:val="0"/>
          <w:docGrid w:linePitch="360"/>
        </w:sectPr>
      </w:pPr>
      <w:r>
        <w:rPr>
          <w:color w:val="000000"/>
          <w:spacing w:val="0"/>
          <w:w w:val="100"/>
          <w:position w:val="0"/>
        </w:rPr>
        <w:t>对于商品销售类交易，本公司在客户取得相关商品的控制权时完成履约义务。</w:t>
      </w:r>
    </w:p>
    <w:tbl>
      <w:tblPr>
        <w:tblOverlap w:val="never"/>
        <w:jc w:val="center"/>
        <w:tblLayout w:type="fixed"/>
      </w:tblPr>
      <w:tblGrid>
        <w:gridCol w:w="3067"/>
        <w:gridCol w:w="2167"/>
        <w:gridCol w:w="2988"/>
      </w:tblGrid>
      <w:tr>
        <w:trPr>
          <w:trHeight w:val="403" w:hRule="exact"/>
        </w:trPr>
        <w:tc>
          <w:tcPr>
            <w:gridSpan w:val="3"/>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lang w:val="zh-TW" w:eastAsia="zh-TW" w:bidi="zh-TW"/>
              </w:rPr>
              <w:t>注释</w:t>
            </w:r>
            <w:r>
              <w:rPr>
                <w:color w:val="000000"/>
                <w:spacing w:val="0"/>
                <w:w w:val="100"/>
                <w:position w:val="0"/>
                <w:sz w:val="20"/>
                <w:szCs w:val="20"/>
                <w:lang w:val="en-US" w:eastAsia="en-US" w:bidi="en-US"/>
              </w:rPr>
              <w:t>5.</w:t>
            </w:r>
            <w:r>
              <w:rPr>
                <w:color w:val="000000"/>
                <w:spacing w:val="0"/>
                <w:w w:val="100"/>
                <w:position w:val="0"/>
                <w:sz w:val="20"/>
                <w:szCs w:val="20"/>
                <w:lang w:val="zh-TW" w:eastAsia="zh-TW" w:bidi="zh-TW"/>
              </w:rPr>
              <w:t>投资收益</w:t>
            </w: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本期发生額</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上期发生额</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远期結售汇和外汇期权的投資收益</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-654,622.80</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-15,414,939.63</w:t>
            </w: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理财产品取得的投资收益</w:t>
            </w:r>
          </w:p>
        </w:tc>
        <w:tc>
          <w:tcPr>
            <w:tcBorders>
              <w:top w:val="dashed"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4,256,002.66</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5,077,403.14</w:t>
            </w: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122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3,601,379.86</w:t>
            </w:r>
          </w:p>
        </w:tc>
        <w:tc>
          <w:tcPr>
            <w:tcBorders>
              <w:top w:val="single" w:sz="4"/>
              <w:left w:val="single" w:sz="4"/>
              <w:bottom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-10,337,536.49</w:t>
            </w:r>
          </w:p>
        </w:tc>
      </w:tr>
    </w:tbl>
    <w:p>
      <w:pPr>
        <w:widowControl w:val="0"/>
        <w:spacing w:after="419" w:line="1" w:lineRule="exact"/>
      </w:pPr>
    </w:p>
    <w:p>
      <w:pPr>
        <w:pStyle w:val="Style95"/>
        <w:keepNext/>
        <w:keepLines/>
        <w:widowControl w:val="0"/>
        <w:shd w:val="clear" w:color="auto" w:fill="auto"/>
        <w:bidi w:val="0"/>
        <w:spacing w:before="0" w:after="140" w:line="240" w:lineRule="auto"/>
        <w:ind w:left="0" w:right="0" w:firstLine="420"/>
        <w:jc w:val="left"/>
      </w:pPr>
      <w:bookmarkStart w:id="1197" w:name="bookmark1197"/>
      <w:bookmarkStart w:id="1198" w:name="bookmark1198"/>
      <w:bookmarkStart w:id="1199" w:name="bookmark1199"/>
      <w:r>
        <w:rPr>
          <w:color w:val="000000"/>
          <w:spacing w:val="0"/>
          <w:w w:val="100"/>
          <w:position w:val="0"/>
        </w:rPr>
        <w:t>十七、补充资料</w:t>
      </w:r>
      <w:bookmarkEnd w:id="1197"/>
      <w:bookmarkEnd w:id="1198"/>
      <w:bookmarkEnd w:id="1199"/>
    </w:p>
    <w:p>
      <w:pPr>
        <w:pStyle w:val="Style95"/>
        <w:keepNext/>
        <w:keepLines/>
        <w:widowControl w:val="0"/>
        <w:shd w:val="clear" w:color="auto" w:fill="auto"/>
        <w:bidi w:val="0"/>
        <w:spacing w:before="0" w:after="140" w:line="240" w:lineRule="auto"/>
        <w:ind w:left="0" w:right="0" w:firstLine="520"/>
        <w:jc w:val="left"/>
      </w:pPr>
      <w:bookmarkStart w:id="1197" w:name="bookmark1197"/>
      <w:bookmarkStart w:id="1198" w:name="bookmark1198"/>
      <w:bookmarkStart w:id="1200" w:name="bookmark1200"/>
      <w:r>
        <w:rPr>
          <w:color w:val="000000"/>
          <w:spacing w:val="0"/>
          <w:w w:val="100"/>
          <w:position w:val="0"/>
        </w:rPr>
        <w:t>（一）当期非经常性损益明细表</w:t>
      </w:r>
      <w:bookmarkEnd w:id="1197"/>
      <w:bookmarkEnd w:id="1198"/>
      <w:bookmarkEnd w:id="1200"/>
    </w:p>
    <w:tbl>
      <w:tblPr>
        <w:tblOverlap w:val="never"/>
        <w:jc w:val="center"/>
        <w:tblLayout w:type="fixed"/>
      </w:tblPr>
      <w:tblGrid>
        <w:gridCol w:w="5242"/>
        <w:gridCol w:w="1750"/>
        <w:gridCol w:w="1289"/>
      </w:tblGrid>
      <w:tr>
        <w:trPr>
          <w:trHeight w:val="360"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项目</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金额</w:t>
            </w:r>
          </w:p>
        </w:tc>
        <w:tc>
          <w:tcPr>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说明</w:t>
            </w: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非流动资产处置损益</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-9,382.26</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越权审批或无正式批准文件的税收返还、减免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计入当期损益的政府补助（与企业业务密切相关，按照国家统一标 准定额或定量享受的政府补助除外）</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6,586,100.30</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计入当期损益的对非金融企业收取的资金占用费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企业取得子公司、联营企业及含菅企业的投资成本小丁•取得投资时 应享冇被投资单位可辨认净资产公允价值产生的收益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非货币性资产交换损益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委托他人投资或管理资产的损益</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8,098,122.24</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因不可抗力因素，如遭受自然灾害血计提的各项资产减值准备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债务重组损益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企业重组费用，如安置职工的支山、整合费用等</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交易价格显失公允的交易产生的超过公允价值部分的损益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同一控制下企业合并产生的子公司期初至合并</w:t>
            </w:r>
            <w:r>
              <w:rPr>
                <w:rFonts w:ascii="Times New Roman" w:eastAsia="Times New Roman" w:hAnsi="Times New Roman" w:cs="Times New Roman"/>
                <w:color w:val="000000"/>
                <w:spacing w:val="0"/>
                <w:w w:val="100"/>
                <w:position w:val="0"/>
                <w:sz w:val="15"/>
                <w:szCs w:val="15"/>
                <w:lang w:val="en-US" w:eastAsia="en-US" w:bidi="en-US"/>
              </w:rPr>
              <w:t>FI</w:t>
            </w:r>
            <w:r>
              <w:rPr>
                <w:color w:val="000000"/>
                <w:spacing w:val="0"/>
                <w:w w:val="100"/>
                <w:position w:val="0"/>
                <w:sz w:val="15"/>
                <w:szCs w:val="15"/>
                <w:lang w:val="zh-TW" w:eastAsia="zh-TW" w:bidi="zh-TW"/>
              </w:rPr>
              <w:t>的当期净损益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与公司正常经营业务无关的或有事项产生的损益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907"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8" w:lineRule="exact"/>
              <w:ind w:left="0" w:right="0" w:firstLine="0"/>
              <w:jc w:val="left"/>
              <w:rPr>
                <w:sz w:val="15"/>
                <w:szCs w:val="15"/>
              </w:rPr>
            </w:pPr>
            <w:r>
              <w:rPr>
                <w:color w:val="000000"/>
                <w:spacing w:val="0"/>
                <w:w w:val="100"/>
                <w:position w:val="0"/>
                <w:sz w:val="15"/>
                <w:szCs w:val="15"/>
                <w:lang w:val="zh-TW" w:eastAsia="zh-TW" w:bidi="zh-TW"/>
              </w:rPr>
              <w:t>除冋公司正常经营业务相关的有效套期保值业务外，持有交易性金 融资产、交易性金融负债产生的公允价值变动损益，以及处置交易 性金融资产、交易性金融负债、债权投资和其他债权投资収得的投 资收益</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zh-TW" w:eastAsia="zh-TW" w:bidi="zh-TW"/>
              </w:rPr>
              <w:t>10,670,529,23</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单独进行减值测试的应收款项减值准备转回</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457,635.48</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对外委托贷款取得的损益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釆用公允价值模式进行后续计虽的投资性房地产公允价值变动产生 的损益</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23" w:lineRule="exact"/>
              <w:ind w:left="0" w:right="0" w:firstLine="0"/>
              <w:jc w:val="left"/>
              <w:rPr>
                <w:sz w:val="15"/>
                <w:szCs w:val="15"/>
              </w:rPr>
            </w:pPr>
            <w:r>
              <w:rPr>
                <w:color w:val="000000"/>
                <w:spacing w:val="0"/>
                <w:w w:val="100"/>
                <w:position w:val="0"/>
                <w:sz w:val="15"/>
                <w:szCs w:val="15"/>
                <w:lang w:val="zh-TW" w:eastAsia="zh-TW" w:bidi="zh-TW"/>
              </w:rPr>
              <w:t>根据税收、会计等法律、法规的要求对当期损益进行一次性调整对 当期损益的影响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受托经营取得的托管费收入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除上述各项之外的其他营业外收入和支出</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-13,603,025.43</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left"/>
              <w:rPr>
                <w:sz w:val="15"/>
                <w:szCs w:val="15"/>
              </w:rPr>
            </w:pPr>
            <w:r>
              <w:rPr>
                <w:color w:val="000000"/>
                <w:spacing w:val="0"/>
                <w:w w:val="100"/>
                <w:position w:val="0"/>
                <w:sz w:val="15"/>
                <w:szCs w:val="15"/>
                <w:lang w:val="zh-TW" w:eastAsia="zh-TW" w:bidi="zh-TW"/>
              </w:rPr>
              <w:t>其他符合非经常性损益定义的损益项</w:t>
            </w:r>
            <w:r>
              <w:rPr>
                <w:rFonts w:ascii="Times New Roman" w:eastAsia="Times New Roman" w:hAnsi="Times New Roman" w:cs="Times New Roman"/>
                <w:color w:val="000000"/>
                <w:spacing w:val="0"/>
                <w:w w:val="100"/>
                <w:position w:val="0"/>
                <w:sz w:val="15"/>
                <w:szCs w:val="15"/>
                <w:lang w:val="en-US" w:eastAsia="en-US" w:bidi="en-US"/>
              </w:rPr>
              <w:t>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zh-TW" w:eastAsia="zh-TW" w:bidi="zh-TW"/>
              </w:rPr>
              <w:t>减：所得税影响额</w:t>
            </w:r>
          </w:p>
        </w:tc>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-1,105,845.96</w:t>
            </w: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lang w:val="zh-TW" w:eastAsia="zh-TW" w:bidi="zh-TW"/>
              </w:rPr>
              <w:t>少数股东权益影响额（税后）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合计</w:t>
            </w:r>
          </w:p>
        </w:tc>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11,094,133.60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197"/>
          <w:footerReference w:type="default" r:id="rId198"/>
          <w:headerReference w:type="even" r:id="rId199"/>
          <w:footerReference w:type="even" r:id="rId200"/>
          <w:footnotePr>
            <w:pos w:val="pageBottom"/>
            <w:numFmt w:val="decimal"/>
            <w:numRestart w:val="continuous"/>
          </w:footnotePr>
          <w:pgSz w:w="11900" w:h="16840"/>
          <w:pgMar w:top="1794" w:right="1189" w:bottom="1597" w:left="2041" w:header="0" w:footer="3" w:gutter="0"/>
          <w:cols w:space="720"/>
          <w:noEndnote/>
          <w:rtlGutter w:val="0"/>
          <w:docGrid w:linePitch="360"/>
        </w:sectPr>
      </w:pPr>
    </w:p>
    <w:p>
      <w:pPr>
        <w:pStyle w:val="Style44"/>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rPr>
        <w:t>山东先达农化股份有限公司</w:t>
      </w:r>
    </w:p>
    <w:p>
      <w:pPr>
        <w:pStyle w:val="Style8"/>
        <w:keepNext w:val="0"/>
        <w:keepLines w:val="0"/>
        <w:widowControl w:val="0"/>
        <w:shd w:val="clear" w:color="auto" w:fill="auto"/>
        <w:bidi w:val="0"/>
        <w:spacing w:before="0" w:after="4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zh-TW" w:eastAsia="zh-TW" w:bidi="zh-TW"/>
        </w:rPr>
        <w:t>2020</w:t>
      </w:r>
      <w:r>
        <w:rPr>
          <w:rFonts w:ascii="SimSun" w:eastAsia="SimSun" w:hAnsi="SimSun" w:cs="SimSun"/>
          <w:color w:val="000000"/>
          <w:spacing w:val="0"/>
          <w:w w:val="100"/>
          <w:position w:val="0"/>
          <w:sz w:val="15"/>
          <w:szCs w:val="15"/>
          <w:lang w:val="zh-TW" w:eastAsia="zh-TW" w:bidi="zh-TW"/>
        </w:rPr>
        <w:t>年度</w:t>
      </w:r>
    </w:p>
    <w:p>
      <w:pPr>
        <w:pStyle w:val="Style44"/>
        <w:keepNext w:val="0"/>
        <w:keepLines w:val="0"/>
        <w:widowControl w:val="0"/>
        <w:pBdr>
          <w:bottom w:val="single" w:sz="4" w:space="0" w:color="auto"/>
        </w:pBdr>
        <w:shd w:val="clear" w:color="auto" w:fill="auto"/>
        <w:bidi w:val="0"/>
        <w:spacing w:before="0" w:after="540" w:line="240" w:lineRule="auto"/>
        <w:ind w:left="0" w:right="0" w:firstLine="0"/>
        <w:jc w:val="left"/>
        <w:rPr>
          <w:sz w:val="15"/>
          <w:szCs w:val="15"/>
        </w:rPr>
      </w:pPr>
      <w:r>
        <w:rPr>
          <w:color w:val="000000"/>
          <w:spacing w:val="0"/>
          <w:w w:val="100"/>
          <w:position w:val="0"/>
          <w:sz w:val="15"/>
          <w:szCs w:val="15"/>
        </w:rPr>
        <w:t>财务报表附注</w:t>
      </w:r>
    </w:p>
    <w:p>
      <w:pPr>
        <w:pStyle w:val="Style95"/>
        <w:keepNext/>
        <w:keepLines/>
        <w:widowControl w:val="0"/>
        <w:shd w:val="clear" w:color="auto" w:fill="auto"/>
        <w:bidi w:val="0"/>
        <w:spacing w:before="0" w:after="140" w:line="240" w:lineRule="auto"/>
        <w:ind w:left="0" w:right="0" w:firstLine="520"/>
        <w:jc w:val="left"/>
      </w:pPr>
      <w:bookmarkStart w:id="1201" w:name="bookmark1201"/>
      <w:bookmarkStart w:id="1202" w:name="bookmark1202"/>
      <w:bookmarkStart w:id="1203" w:name="bookmark1203"/>
      <w:r>
        <w:rPr>
          <w:color w:val="000000"/>
          <w:spacing w:val="0"/>
          <w:w w:val="100"/>
          <w:position w:val="0"/>
        </w:rPr>
        <w:t>（二）净资产收益率及每股收益</w:t>
      </w:r>
      <w:bookmarkEnd w:id="1201"/>
      <w:bookmarkEnd w:id="1202"/>
      <w:bookmarkEnd w:id="1203"/>
    </w:p>
    <w:tbl>
      <w:tblPr>
        <w:tblOverlap w:val="never"/>
        <w:jc w:val="center"/>
        <w:tblLayout w:type="fixed"/>
      </w:tblPr>
      <w:tblGrid>
        <w:gridCol w:w="3031"/>
        <w:gridCol w:w="2081"/>
        <w:gridCol w:w="1454"/>
        <w:gridCol w:w="1526"/>
      </w:tblGrid>
      <w:tr>
        <w:trPr>
          <w:trHeight w:val="367" w:hRule="exact"/>
        </w:trPr>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报告期利润</w:t>
            </w:r>
          </w:p>
        </w:tc>
        <w:tc>
          <w:tcPr>
            <w:vMerge w:val="restart"/>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23" w:lineRule="exact"/>
              <w:ind w:left="0" w:right="0" w:firstLine="0"/>
              <w:jc w:val="center"/>
              <w:rPr>
                <w:sz w:val="15"/>
                <w:szCs w:val="15"/>
              </w:rPr>
            </w:pPr>
            <w:r>
              <w:rPr>
                <w:color w:val="000000"/>
                <w:spacing w:val="0"/>
                <w:w w:val="100"/>
                <w:position w:val="0"/>
                <w:sz w:val="15"/>
                <w:szCs w:val="15"/>
                <w:lang w:val="zh-TW" w:eastAsia="zh-TW" w:bidi="zh-TW"/>
              </w:rPr>
              <w:t>加权平均 净资产收益率（%）</w:t>
            </w:r>
          </w:p>
        </w:tc>
        <w:tc>
          <w:tcPr>
            <w:gridSpan w:val="2"/>
            <w:tcBorders>
              <w:top w:val="single" w:sz="4"/>
              <w:left w:val="single" w:sz="4"/>
              <w:right w:val="single" w:sz="4"/>
            </w:tcBorders>
            <w:shd w:val="clear" w:color="auto" w:fill="FFFFFF"/>
            <w:vAlign w:val="bottom"/>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每股收益</w:t>
            </w:r>
          </w:p>
        </w:tc>
      </w:tr>
      <w:tr>
        <w:trPr>
          <w:trHeight w:val="33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200"/>
              <w:jc w:val="left"/>
              <w:rPr>
                <w:sz w:val="15"/>
                <w:szCs w:val="15"/>
              </w:rPr>
            </w:pPr>
            <w:r>
              <w:rPr>
                <w:color w:val="000000"/>
                <w:spacing w:val="0"/>
                <w:w w:val="100"/>
                <w:position w:val="0"/>
                <w:sz w:val="15"/>
                <w:szCs w:val="15"/>
                <w:lang w:val="zh-TW" w:eastAsia="zh-TW" w:bidi="zh-TW"/>
              </w:rPr>
              <w:t>基本每股收益</w:t>
            </w:r>
          </w:p>
        </w:tc>
        <w:tc>
          <w:tcPr>
            <w:tcBorders>
              <w:top w:val="single" w:sz="4"/>
              <w:left w:val="single" w:sz="4"/>
              <w:right w:val="single" w:sz="4"/>
            </w:tcBorders>
            <w:shd w:val="clear" w:color="auto" w:fill="FFFFFF"/>
            <w:vAlign w:val="top"/>
          </w:tcPr>
          <w:p>
            <w:pPr>
              <w:pStyle w:val="Style51"/>
              <w:keepNext w:val="0"/>
              <w:keepLines w:val="0"/>
              <w:widowControl w:val="0"/>
              <w:shd w:val="clear" w:color="auto" w:fill="auto"/>
              <w:bidi w:val="0"/>
              <w:spacing w:before="80" w:after="0" w:line="240" w:lineRule="auto"/>
              <w:ind w:left="0" w:right="0" w:firstLine="0"/>
              <w:jc w:val="center"/>
              <w:rPr>
                <w:sz w:val="15"/>
                <w:szCs w:val="15"/>
              </w:rPr>
            </w:pPr>
            <w:r>
              <w:rPr>
                <w:color w:val="000000"/>
                <w:spacing w:val="0"/>
                <w:w w:val="100"/>
                <w:position w:val="0"/>
                <w:sz w:val="15"/>
                <w:szCs w:val="15"/>
                <w:lang w:val="zh-TW" w:eastAsia="zh-TW" w:bidi="zh-TW"/>
              </w:rPr>
              <w:t>稀释每股收益</w:t>
            </w:r>
          </w:p>
        </w:tc>
      </w:tr>
      <w:tr>
        <w:trPr>
          <w:trHeight w:val="346" w:hRule="exact"/>
        </w:trPr>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IH</w:t>
            </w:r>
            <w:r>
              <w:rPr>
                <w:color w:val="000000"/>
                <w:spacing w:val="0"/>
                <w:w w:val="100"/>
                <w:position w:val="0"/>
                <w:sz w:val="15"/>
                <w:szCs w:val="15"/>
                <w:lang w:val="zh-TW" w:eastAsia="zh-TW" w:bidi="zh-TW"/>
              </w:rPr>
              <w:t>属于公司普通股股东的净利润</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10.81</w:t>
            </w:r>
          </w:p>
        </w:tc>
        <w:tc>
          <w:tcPr>
            <w:tcBorders>
              <w:top w:val="single" w:sz="4"/>
              <w:lef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1.12</w:t>
            </w:r>
          </w:p>
        </w:tc>
        <w:tc>
          <w:tcPr>
            <w:tcBorders>
              <w:top w:val="single" w:sz="4"/>
              <w:left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1.12</w:t>
            </w:r>
          </w:p>
        </w:tc>
      </w:tr>
      <w:tr>
        <w:trPr>
          <w:trHeight w:val="482" w:hRule="exact"/>
        </w:trPr>
        <w:tc>
          <w:tcPr>
            <w:tcBorders>
              <w:top w:val="single" w:sz="4"/>
              <w:left w:val="single" w:sz="4"/>
              <w:bottom w:val="single" w:sz="4"/>
            </w:tcBorders>
            <w:shd w:val="clear" w:color="auto" w:fill="FFFFFF"/>
            <w:vAlign w:val="top"/>
          </w:tcPr>
          <w:p>
            <w:pPr>
              <w:pStyle w:val="Style51"/>
              <w:keepNext w:val="0"/>
              <w:keepLines w:val="0"/>
              <w:widowControl w:val="0"/>
              <w:shd w:val="clear" w:color="auto" w:fill="auto"/>
              <w:bidi w:val="0"/>
              <w:spacing w:before="0" w:after="0" w:line="230" w:lineRule="exact"/>
              <w:ind w:left="0" w:right="0" w:firstLine="0"/>
              <w:jc w:val="left"/>
              <w:rPr>
                <w:sz w:val="15"/>
                <w:szCs w:val="15"/>
              </w:rPr>
            </w:pPr>
            <w:r>
              <w:rPr>
                <w:color w:val="000000"/>
                <w:spacing w:val="0"/>
                <w:w w:val="100"/>
                <w:position w:val="0"/>
                <w:sz w:val="15"/>
                <w:szCs w:val="15"/>
                <w:lang w:val="zh-TW" w:eastAsia="zh-TW" w:bidi="zh-TW"/>
              </w:rPr>
              <w:t>扣除非经常性损益后归属于公司普通股 股东的净利润</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10.14</w:t>
            </w:r>
          </w:p>
        </w:tc>
        <w:tc>
          <w:tcPr>
            <w:tcBorders>
              <w:top w:val="single" w:sz="4"/>
              <w:left w:val="single" w:sz="4"/>
              <w:bottom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1.05</w:t>
            </w:r>
          </w:p>
        </w:tc>
        <w:tc>
          <w:tcPr>
            <w:tcBorders>
              <w:top w:val="single" w:sz="4"/>
              <w:left w:val="single" w:sz="4"/>
              <w:bottom w:val="single" w:sz="4"/>
              <w:right w:val="single" w:sz="4"/>
            </w:tcBorders>
            <w:shd w:val="clear" w:color="auto" w:fill="FFFFFF"/>
            <w:vAlign w:val="center"/>
          </w:tcPr>
          <w:p>
            <w:pPr>
              <w:pStyle w:val="Style5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lang w:val="en-US" w:eastAsia="en-US" w:bidi="en-US"/>
              </w:rPr>
              <w:t>1.05</w:t>
            </w:r>
          </w:p>
        </w:tc>
      </w:tr>
    </w:tbl>
    <w:p>
      <w:pPr>
        <w:widowControl w:val="0"/>
        <w:spacing w:after="1379" w:line="1" w:lineRule="exact"/>
      </w:pPr>
    </w:p>
    <w:p>
      <w:pPr>
        <w:pStyle w:val="Style95"/>
        <w:keepNext/>
        <w:keepLines/>
        <w:widowControl w:val="0"/>
        <w:shd w:val="clear" w:color="auto" w:fill="auto"/>
        <w:bidi w:val="0"/>
        <w:spacing w:before="0" w:after="540" w:line="240" w:lineRule="auto"/>
        <w:ind w:left="0" w:right="0" w:firstLine="0"/>
        <w:jc w:val="center"/>
      </w:pPr>
      <w:bookmarkStart w:id="1204" w:name="bookmark1204"/>
      <w:bookmarkStart w:id="1205" w:name="bookmark1205"/>
      <w:bookmarkStart w:id="1206" w:name="bookmark1206"/>
      <w:r>
        <w:rPr>
          <w:color w:val="000000"/>
          <w:spacing w:val="0"/>
          <w:w w:val="100"/>
          <w:position w:val="0"/>
        </w:rPr>
        <w:t>山东先达农化股份有限公司</w:t>
      </w:r>
      <w:bookmarkEnd w:id="1204"/>
      <w:bookmarkEnd w:id="1205"/>
      <w:bookmarkEnd w:id="1206"/>
    </w:p>
    <w:p>
      <w:pPr>
        <w:pStyle w:val="Style95"/>
        <w:keepNext/>
        <w:keepLines/>
        <w:widowControl w:val="0"/>
        <w:shd w:val="clear" w:color="auto" w:fill="auto"/>
        <w:bidi w:val="0"/>
        <w:spacing w:before="0" w:after="540" w:line="240" w:lineRule="auto"/>
        <w:ind w:left="0" w:right="0" w:firstLine="0"/>
        <w:jc w:val="center"/>
      </w:pPr>
      <w:bookmarkStart w:id="1204" w:name="bookmark1204"/>
      <w:bookmarkStart w:id="1205" w:name="bookmark1205"/>
      <w:bookmarkStart w:id="1207" w:name="bookmark1207"/>
      <w:r>
        <w:rPr>
          <w:color w:val="000000"/>
          <w:spacing w:val="0"/>
          <w:w w:val="100"/>
          <w:position w:val="0"/>
        </w:rPr>
        <w:t>（公章）</w:t>
      </w:r>
      <w:bookmarkEnd w:id="1204"/>
      <w:bookmarkEnd w:id="1205"/>
      <w:bookmarkEnd w:id="1207"/>
    </w:p>
    <w:p>
      <w:pPr>
        <w:pStyle w:val="Style95"/>
        <w:keepNext/>
        <w:keepLines/>
        <w:widowControl w:val="0"/>
        <w:shd w:val="clear" w:color="auto" w:fill="auto"/>
        <w:bidi w:val="0"/>
        <w:spacing w:before="0" w:after="540" w:line="240" w:lineRule="auto"/>
        <w:ind w:left="5640" w:right="0" w:firstLine="0"/>
        <w:jc w:val="left"/>
        <w:sectPr>
          <w:headerReference w:type="default" r:id="rId201"/>
          <w:footerReference w:type="default" r:id="rId202"/>
          <w:headerReference w:type="even" r:id="rId203"/>
          <w:footerReference w:type="even" r:id="rId204"/>
          <w:footnotePr>
            <w:pos w:val="pageBottom"/>
            <w:numFmt w:val="decimal"/>
            <w:numRestart w:val="continuous"/>
          </w:footnotePr>
          <w:pgSz w:w="11900" w:h="16840"/>
          <w:pgMar w:top="1173" w:right="1624" w:bottom="1504" w:left="2184" w:header="745" w:footer="3" w:gutter="0"/>
          <w:cols w:space="720"/>
          <w:noEndnote/>
          <w:rtlGutter w:val="0"/>
          <w:docGrid w:linePitch="360"/>
        </w:sectPr>
      </w:pPr>
      <w:bookmarkStart w:id="1204" w:name="bookmark1204"/>
      <w:bookmarkStart w:id="1205" w:name="bookmark1205"/>
      <w:bookmarkStart w:id="1208" w:name="bookmark1208"/>
      <w:r>
        <w:rPr>
          <w:color w:val="000000"/>
          <w:spacing w:val="0"/>
          <w:w w:val="100"/>
          <w:position w:val="0"/>
        </w:rPr>
        <w:t>二</w:t>
      </w:r>
      <w:r>
        <w:rPr>
          <w:color w:val="000000"/>
          <w:spacing w:val="0"/>
          <w:w w:val="100"/>
          <w:position w:val="0"/>
          <w:lang w:val="en-US" w:eastAsia="en-US" w:bidi="en-US"/>
        </w:rPr>
        <w:t>O</w:t>
      </w:r>
      <w:r>
        <w:rPr>
          <w:color w:val="000000"/>
          <w:spacing w:val="0"/>
          <w:w w:val="100"/>
          <w:position w:val="0"/>
        </w:rPr>
        <w:t>二一年四月二十六日</w:t>
      </w:r>
      <w:bookmarkEnd w:id="1204"/>
      <w:bookmarkEnd w:id="1205"/>
      <w:bookmarkEnd w:id="1208"/>
    </w:p>
    <w:p>
      <w:pPr>
        <w:pStyle w:val="Style30"/>
        <w:keepNext w:val="0"/>
        <w:keepLines w:val="0"/>
        <w:framePr w:w="221" w:h="317" w:wrap="none" w:hAnchor="page" w:x="13821" w:y="642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匚</w:t>
      </w:r>
    </w:p>
    <w:p>
      <w:pPr>
        <w:pStyle w:val="Style30"/>
        <w:keepNext w:val="0"/>
        <w:keepLines w:val="0"/>
        <w:framePr w:w="2376" w:h="298" w:wrap="none" w:hAnchor="page" w:x="13562" w:y="939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国家市场监督管理总局监制</w:t>
      </w:r>
    </w:p>
    <w:p>
      <w:pPr>
        <w:pStyle w:val="Style30"/>
        <w:keepNext w:val="0"/>
        <w:keepLines w:val="0"/>
        <w:framePr w:w="2275" w:h="240" w:wrap="none" w:hAnchor="page" w:x="3429" w:y="9558"/>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'http://www. gsxt. gov. cn</w:t>
      </w:r>
    </w:p>
    <w:p>
      <w:pPr>
        <w:pStyle w:val="Style30"/>
        <w:keepNext w:val="0"/>
        <w:keepLines w:val="0"/>
        <w:framePr w:w="3691" w:h="422" w:wrap="none" w:hAnchor="page" w:x="7154" w:y="9443"/>
        <w:widowControl w:val="0"/>
        <w:shd w:val="clear" w:color="auto" w:fill="auto"/>
        <w:bidi w:val="0"/>
        <w:spacing w:before="0" w:after="0" w:line="202" w:lineRule="exact"/>
        <w:ind w:left="0" w:right="0" w:firstLine="0"/>
        <w:jc w:val="left"/>
        <w:rPr>
          <w:sz w:val="15"/>
          <w:szCs w:val="15"/>
        </w:rPr>
      </w:pPr>
      <w:r>
        <w:rPr>
          <w:color w:val="000000"/>
          <w:spacing w:val="0"/>
          <w:w w:val="100"/>
          <w:position w:val="0"/>
          <w:sz w:val="15"/>
          <w:szCs w:val="15"/>
        </w:rPr>
        <w:t>市场主体应当于每年</w:t>
      </w:r>
      <w:r>
        <w:rPr>
          <w:rFonts w:ascii="Times New Roman" w:eastAsia="Times New Roman" w:hAnsi="Times New Roman" w:cs="Times New Roman"/>
          <w:color w:val="000000"/>
          <w:spacing w:val="0"/>
          <w:w w:val="100"/>
          <w:position w:val="0"/>
          <w:sz w:val="15"/>
          <w:szCs w:val="15"/>
          <w:lang w:val="en-US" w:eastAsia="en-US" w:bidi="en-US"/>
        </w:rPr>
        <w:t>1</w:t>
      </w:r>
      <w:r>
        <w:rPr>
          <w:color w:val="000000"/>
          <w:spacing w:val="0"/>
          <w:w w:val="100"/>
          <w:position w:val="0"/>
          <w:sz w:val="15"/>
          <w:szCs w:val="15"/>
        </w:rPr>
        <w:t>月</w:t>
      </w:r>
      <w:r>
        <w:rPr>
          <w:rFonts w:ascii="Times New Roman" w:eastAsia="Times New Roman" w:hAnsi="Times New Roman" w:cs="Times New Roman"/>
          <w:color w:val="000000"/>
          <w:spacing w:val="0"/>
          <w:w w:val="100"/>
          <w:position w:val="0"/>
          <w:sz w:val="15"/>
          <w:szCs w:val="15"/>
        </w:rPr>
        <w:t>1</w:t>
      </w:r>
      <w:r>
        <w:rPr>
          <w:color w:val="000000"/>
          <w:spacing w:val="0"/>
          <w:w w:val="100"/>
          <w:position w:val="0"/>
          <w:sz w:val="15"/>
          <w:szCs w:val="15"/>
        </w:rPr>
        <w:t>日至</w:t>
      </w:r>
      <w:r>
        <w:rPr>
          <w:rFonts w:ascii="Times New Roman" w:eastAsia="Times New Roman" w:hAnsi="Times New Roman" w:cs="Times New Roman"/>
          <w:color w:val="000000"/>
          <w:spacing w:val="0"/>
          <w:w w:val="100"/>
          <w:position w:val="0"/>
          <w:sz w:val="15"/>
          <w:szCs w:val="15"/>
        </w:rPr>
        <w:t>6</w:t>
      </w:r>
      <w:r>
        <w:rPr>
          <w:color w:val="000000"/>
          <w:spacing w:val="0"/>
          <w:w w:val="100"/>
          <w:position w:val="0"/>
          <w:sz w:val="15"/>
          <w:szCs w:val="15"/>
        </w:rPr>
        <w:t>月</w:t>
      </w: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日通过 国家企业信用信息公示系统报送公示年度报告。</w:t>
      </w:r>
    </w:p>
    <w:p>
      <w:pPr>
        <w:pStyle w:val="Style18"/>
        <w:keepNext w:val="0"/>
        <w:keepLines w:val="0"/>
        <w:framePr w:w="2602" w:h="302" w:wrap="none" w:hAnchor="page" w:x="1970" w:y="1417"/>
        <w:widowControl w:val="0"/>
        <w:shd w:val="clear" w:color="auto" w:fill="auto"/>
        <w:bidi w:val="0"/>
        <w:spacing w:before="0" w:after="0" w:line="240" w:lineRule="auto"/>
        <w:ind w:left="0" w:right="0" w:firstLine="0"/>
        <w:jc w:val="left"/>
      </w:pPr>
      <w:r>
        <w:rPr>
          <w:color w:val="000000"/>
          <w:spacing w:val="0"/>
          <w:w w:val="100"/>
          <w:position w:val="0"/>
          <w:sz w:val="24"/>
          <w:szCs w:val="24"/>
        </w:rPr>
        <w:t>统一社会信用代码</w:t>
      </w:r>
    </w:p>
    <w:p>
      <w:pPr>
        <w:pStyle w:val="Style18"/>
        <w:keepNext w:val="0"/>
        <w:keepLines w:val="0"/>
        <w:framePr w:w="2256" w:h="269" w:wrap="none" w:hAnchor="page" w:x="1970" w:y="190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lang w:val="en-US" w:eastAsia="en-US" w:bidi="en-US"/>
        </w:rPr>
        <w:t>91U0108590676050Q</w:t>
      </w:r>
    </w:p>
    <w:p>
      <w:pPr>
        <w:pStyle w:val="Style18"/>
        <w:keepNext w:val="0"/>
        <w:keepLines w:val="0"/>
        <w:framePr w:w="1517" w:h="384" w:wrap="none" w:hAnchor="page" w:x="1797" w:y="4667"/>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经营范围</w:t>
      </w:r>
    </w:p>
    <w:p>
      <w:pPr>
        <w:pStyle w:val="Style30"/>
        <w:keepNext w:val="0"/>
        <w:keepLines w:val="0"/>
        <w:framePr w:w="888" w:h="264" w:wrap="none" w:hAnchor="page" w:x="3448" w:y="341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大华会计</w:t>
      </w:r>
    </w:p>
    <w:p>
      <w:pPr>
        <w:pStyle w:val="Style30"/>
        <w:keepNext w:val="0"/>
        <w:keepLines w:val="0"/>
        <w:framePr w:w="998" w:h="259" w:wrap="none" w:hAnchor="page" w:x="3448" w:y="43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梁春，杨雄</w:t>
      </w:r>
    </w:p>
    <w:p>
      <w:pPr>
        <w:pStyle w:val="Style95"/>
        <w:keepNext/>
        <w:keepLines/>
        <w:framePr w:w="1728" w:h="298" w:wrap="none" w:hAnchor="page" w:x="3448" w:y="3865"/>
        <w:widowControl w:val="0"/>
        <w:shd w:val="clear" w:color="auto" w:fill="auto"/>
        <w:bidi w:val="0"/>
        <w:spacing w:before="0" w:after="0" w:line="240" w:lineRule="auto"/>
        <w:ind w:left="0" w:right="0" w:firstLine="0"/>
        <w:jc w:val="left"/>
      </w:pPr>
      <w:bookmarkStart w:id="1209" w:name="bookmark1209"/>
      <w:bookmarkStart w:id="1210" w:name="bookmark1210"/>
      <w:bookmarkStart w:id="1211" w:name="bookmark1211"/>
      <w:r>
        <w:rPr>
          <w:color w:val="000000"/>
          <w:spacing w:val="0"/>
          <w:w w:val="100"/>
          <w:position w:val="0"/>
        </w:rPr>
        <w:t>特殊普通</w:t>
      </w:r>
      <w:r>
        <w:rPr>
          <w:color w:val="501D1D"/>
          <w:spacing w:val="0"/>
          <w:w w:val="100"/>
          <w:position w:val="0"/>
        </w:rPr>
        <w:t>貪略业</w:t>
      </w:r>
      <w:bookmarkEnd w:id="1209"/>
      <w:bookmarkEnd w:id="1210"/>
      <w:bookmarkEnd w:id="1211"/>
    </w:p>
    <w:p>
      <w:pPr>
        <w:pStyle w:val="Style5"/>
        <w:keepNext/>
        <w:keepLines/>
        <w:framePr w:w="3427" w:h="1138" w:wrap="none" w:hAnchor="page" w:x="7427" w:y="1148"/>
        <w:widowControl w:val="0"/>
        <w:shd w:val="clear" w:color="auto" w:fill="auto"/>
        <w:bidi w:val="0"/>
        <w:spacing w:before="0" w:after="0" w:line="240" w:lineRule="auto"/>
        <w:ind w:left="0" w:right="0" w:firstLine="0"/>
        <w:jc w:val="left"/>
        <w:rPr>
          <w:sz w:val="98"/>
          <w:szCs w:val="98"/>
        </w:rPr>
      </w:pPr>
      <w:bookmarkStart w:id="1212" w:name="bookmark1212"/>
      <w:bookmarkStart w:id="1213" w:name="bookmark1213"/>
      <w:bookmarkStart w:id="1214" w:name="bookmark1214"/>
      <w:r>
        <w:rPr>
          <w:color w:val="000000"/>
          <w:spacing w:val="0"/>
          <w:w w:val="100"/>
          <w:position w:val="0"/>
          <w:sz w:val="98"/>
          <w:szCs w:val="98"/>
        </w:rPr>
        <w:t>业执照</w:t>
      </w:r>
      <w:bookmarkEnd w:id="1212"/>
      <w:bookmarkEnd w:id="1213"/>
      <w:bookmarkEnd w:id="1214"/>
    </w:p>
    <w:p>
      <w:pPr>
        <w:pStyle w:val="Style46"/>
        <w:keepNext/>
        <w:keepLines/>
        <w:framePr w:w="504" w:h="432" w:wrap="none" w:hAnchor="page" w:x="7821" w:y="2305"/>
        <w:widowControl w:val="0"/>
        <w:shd w:val="clear" w:color="auto" w:fill="auto"/>
        <w:bidi w:val="0"/>
        <w:spacing w:before="0" w:after="0" w:line="240" w:lineRule="auto"/>
        <w:ind w:left="0" w:right="0" w:firstLine="0"/>
        <w:jc w:val="left"/>
        <w:rPr>
          <w:sz w:val="34"/>
          <w:szCs w:val="34"/>
        </w:rPr>
      </w:pPr>
      <w:bookmarkStart w:id="1215" w:name="bookmark1215"/>
      <w:bookmarkStart w:id="1216" w:name="bookmark1216"/>
      <w:bookmarkStart w:id="1217" w:name="bookmark1217"/>
      <w:r>
        <w:rPr>
          <w:color w:val="000000"/>
          <w:spacing w:val="0"/>
          <w:w w:val="100"/>
          <w:position w:val="0"/>
          <w:sz w:val="34"/>
          <w:szCs w:val="34"/>
        </w:rPr>
        <w:t>（副</w:t>
      </w:r>
      <w:bookmarkEnd w:id="1215"/>
      <w:bookmarkEnd w:id="1216"/>
      <w:bookmarkEnd w:id="1217"/>
    </w:p>
    <w:p>
      <w:pPr>
        <w:pStyle w:val="Style18"/>
        <w:keepNext w:val="0"/>
        <w:keepLines w:val="0"/>
        <w:framePr w:w="1507" w:h="336" w:wrap="none" w:hAnchor="page" w:x="8963" w:y="3822"/>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rPr>
        <w:t>成立日期</w:t>
      </w:r>
    </w:p>
    <w:p>
      <w:pPr>
        <w:pStyle w:val="Style18"/>
        <w:keepNext w:val="0"/>
        <w:keepLines w:val="0"/>
        <w:framePr w:w="1517" w:h="331" w:wrap="none" w:hAnchor="page" w:x="8959" w:y="4287"/>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rPr>
        <w:t>合伙期限</w:t>
      </w:r>
    </w:p>
    <w:p>
      <w:pPr>
        <w:pStyle w:val="Style18"/>
        <w:keepNext w:val="0"/>
        <w:keepLines w:val="0"/>
        <w:framePr w:w="1483" w:h="269" w:wrap="none" w:hAnchor="page" w:x="10595" w:y="386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22"/>
          <w:szCs w:val="22"/>
        </w:rPr>
        <w:t>2012</w:t>
      </w:r>
      <w:r>
        <w:rPr>
          <w:color w:val="000000"/>
          <w:spacing w:val="0"/>
          <w:w w:val="100"/>
          <w:position w:val="0"/>
          <w:sz w:val="16"/>
          <w:szCs w:val="16"/>
        </w:rPr>
        <w:t>年</w:t>
      </w:r>
      <w:r>
        <w:rPr>
          <w:color w:val="000000"/>
          <w:spacing w:val="0"/>
          <w:w w:val="100"/>
          <w:position w:val="0"/>
          <w:sz w:val="22"/>
          <w:szCs w:val="22"/>
        </w:rPr>
        <w:t>02</w:t>
      </w:r>
      <w:r>
        <w:rPr>
          <w:color w:val="000000"/>
          <w:spacing w:val="0"/>
          <w:w w:val="100"/>
          <w:position w:val="0"/>
          <w:sz w:val="16"/>
          <w:szCs w:val="16"/>
        </w:rPr>
        <w:t>月</w:t>
      </w:r>
      <w:r>
        <w:rPr>
          <w:color w:val="000000"/>
          <w:spacing w:val="0"/>
          <w:w w:val="100"/>
          <w:position w:val="0"/>
          <w:sz w:val="22"/>
          <w:szCs w:val="22"/>
        </w:rPr>
        <w:t>09</w:t>
      </w:r>
      <w:r>
        <w:rPr>
          <w:color w:val="000000"/>
          <w:spacing w:val="0"/>
          <w:w w:val="100"/>
          <w:position w:val="0"/>
          <w:sz w:val="16"/>
          <w:szCs w:val="16"/>
        </w:rPr>
        <w:t>日</w:t>
      </w:r>
    </w:p>
    <w:p>
      <w:pPr>
        <w:pStyle w:val="Style51"/>
        <w:keepNext w:val="0"/>
        <w:keepLines w:val="0"/>
        <w:framePr w:w="2136" w:h="1051" w:wrap="none" w:hAnchor="page" w:x="12419" w:y="1398"/>
        <w:widowControl w:val="0"/>
        <w:shd w:val="clear" w:color="auto" w:fill="auto"/>
        <w:bidi w:val="0"/>
        <w:spacing w:before="0" w:after="0" w:line="240" w:lineRule="auto"/>
        <w:ind w:left="0" w:right="0" w:firstLine="0"/>
        <w:jc w:val="right"/>
        <w:rPr>
          <w:sz w:val="11"/>
          <w:szCs w:val="11"/>
        </w:rPr>
      </w:pPr>
      <w:r>
        <w:rPr>
          <w:color w:val="000000"/>
          <w:spacing w:val="0"/>
          <w:w w:val="100"/>
          <w:position w:val="0"/>
          <w:sz w:val="20"/>
          <w:szCs w:val="20"/>
          <w:lang w:val="zh-TW" w:eastAsia="zh-TW" w:bidi="zh-TW"/>
        </w:rPr>
        <w:t>想畛慾箍瘟回</w:t>
      </w:r>
      <w:r>
        <w:rPr>
          <w:color w:val="000000"/>
          <w:spacing w:val="0"/>
          <w:w w:val="100"/>
          <w:position w:val="0"/>
          <w:sz w:val="11"/>
          <w:szCs w:val="11"/>
          <w:lang w:val="zh-TW" w:eastAsia="zh-TW" w:bidi="zh-TW"/>
        </w:rPr>
        <w:t>扫描二维码登景</w:t>
      </w:r>
    </w:p>
    <w:p>
      <w:pPr>
        <w:pStyle w:val="Style51"/>
        <w:keepNext w:val="0"/>
        <w:keepLines w:val="0"/>
        <w:framePr w:w="2136" w:h="1051" w:wrap="none" w:hAnchor="page" w:x="12419" w:y="1398"/>
        <w:widowControl w:val="0"/>
        <w:shd w:val="clear" w:color="auto" w:fill="auto"/>
        <w:tabs>
          <w:tab w:pos="470" w:val="left"/>
          <w:tab w:pos="845" w:val="left"/>
        </w:tabs>
        <w:bidi w:val="0"/>
        <w:spacing w:before="0" w:after="0" w:line="197" w:lineRule="exact"/>
        <w:ind w:left="0" w:right="0" w:firstLine="0"/>
        <w:jc w:val="right"/>
        <w:rPr>
          <w:sz w:val="11"/>
          <w:szCs w:val="11"/>
        </w:rPr>
      </w:pPr>
      <w:r>
        <w:rPr>
          <w:color w:val="000000"/>
          <w:spacing w:val="0"/>
          <w:w w:val="100"/>
          <w:position w:val="0"/>
          <w:sz w:val="11"/>
          <w:szCs w:val="11"/>
          <w:lang w:val="zh-TW" w:eastAsia="zh-TW" w:bidi="zh-TW"/>
        </w:rPr>
        <w:t>"-</w:t>
        <w:tab/>
      </w:r>
      <w:r>
        <w:rPr>
          <w:color w:val="000000"/>
          <w:spacing w:val="0"/>
          <w:w w:val="100"/>
          <w:position w:val="0"/>
          <w:sz w:val="11"/>
          <w:szCs w:val="11"/>
          <w:lang w:val="en-US" w:eastAsia="en-US" w:bidi="en-US"/>
        </w:rPr>
        <w:t>"</w:t>
        <w:tab/>
      </w:r>
      <w:r>
        <w:rPr>
          <w:color w:val="000000"/>
          <w:spacing w:val="0"/>
          <w:w w:val="100"/>
          <w:position w:val="0"/>
          <w:sz w:val="11"/>
          <w:szCs w:val="11"/>
          <w:lang w:val="zh-TW" w:eastAsia="zh-TW" w:bidi="zh-TW"/>
        </w:rPr>
        <w:t>"国家企业僧用</w:t>
      </w:r>
    </w:p>
    <w:p>
      <w:pPr>
        <w:pStyle w:val="Style51"/>
        <w:keepNext w:val="0"/>
        <w:keepLines w:val="0"/>
        <w:framePr w:w="2136" w:h="1051" w:wrap="none" w:hAnchor="page" w:x="12419" w:y="1398"/>
        <w:widowControl w:val="0"/>
        <w:shd w:val="clear" w:color="auto" w:fill="auto"/>
        <w:bidi w:val="0"/>
        <w:spacing w:before="0" w:after="0" w:line="197" w:lineRule="exact"/>
        <w:ind w:left="1220" w:right="0" w:firstLine="0"/>
        <w:jc w:val="right"/>
        <w:rPr>
          <w:sz w:val="11"/>
          <w:szCs w:val="11"/>
        </w:rPr>
      </w:pPr>
      <w:r>
        <w:rPr>
          <w:color w:val="000000"/>
          <w:spacing w:val="0"/>
          <w:w w:val="100"/>
          <w:position w:val="0"/>
          <w:sz w:val="11"/>
          <w:szCs w:val="11"/>
          <w:lang w:val="zh-TW" w:eastAsia="zh-TW" w:bidi="zh-TW"/>
        </w:rPr>
        <w:t>伯总公示系统” 了解更多登记、 备案'许可、监</w:t>
      </w:r>
    </w:p>
    <w:p>
      <w:pPr>
        <w:pStyle w:val="Style44"/>
        <w:keepNext w:val="0"/>
        <w:keepLines w:val="0"/>
        <w:framePr w:w="2242" w:h="274" w:wrap="none" w:hAnchor="page" w:x="10600" w:y="4321"/>
        <w:widowControl w:val="0"/>
        <w:shd w:val="clear" w:color="auto" w:fill="auto"/>
        <w:bidi w:val="0"/>
        <w:spacing w:before="0" w:after="0" w:line="240" w:lineRule="auto"/>
        <w:ind w:left="0" w:right="0" w:firstLine="0"/>
        <w:jc w:val="left"/>
      </w:pPr>
      <w:r>
        <w:rPr>
          <w:color w:val="000000"/>
          <w:spacing w:val="0"/>
          <w:w w:val="100"/>
          <w:position w:val="0"/>
          <w:sz w:val="22"/>
          <w:szCs w:val="22"/>
        </w:rPr>
        <w:t>2012</w:t>
      </w:r>
      <w:r>
        <w:rPr>
          <w:color w:val="000000"/>
          <w:spacing w:val="0"/>
          <w:w w:val="100"/>
          <w:position w:val="0"/>
        </w:rPr>
        <w:t>年</w:t>
      </w:r>
      <w:r>
        <w:rPr>
          <w:color w:val="000000"/>
          <w:spacing w:val="0"/>
          <w:w w:val="100"/>
          <w:position w:val="0"/>
          <w:sz w:val="22"/>
          <w:szCs w:val="22"/>
        </w:rPr>
        <w:t>02</w:t>
      </w:r>
      <w:r>
        <w:rPr>
          <w:color w:val="000000"/>
          <w:spacing w:val="0"/>
          <w:w w:val="100"/>
          <w:position w:val="0"/>
        </w:rPr>
        <w:t>月</w:t>
      </w:r>
      <w:r>
        <w:rPr>
          <w:color w:val="000000"/>
          <w:spacing w:val="0"/>
          <w:w w:val="100"/>
          <w:position w:val="0"/>
          <w:sz w:val="22"/>
          <w:szCs w:val="22"/>
        </w:rPr>
        <w:t>09</w:t>
      </w:r>
      <w:r>
        <w:rPr>
          <w:color w:val="000000"/>
          <w:spacing w:val="0"/>
          <w:w w:val="100"/>
          <w:position w:val="0"/>
        </w:rPr>
        <w:t>日至 长期</w:t>
      </w:r>
    </w:p>
    <w:p>
      <w:pPr>
        <w:pStyle w:val="Style44"/>
        <w:keepNext w:val="0"/>
        <w:keepLines w:val="0"/>
        <w:framePr w:w="5083" w:h="1867" w:wrap="none" w:hAnchor="page" w:x="3448" w:y="4763"/>
        <w:widowControl w:val="0"/>
        <w:shd w:val="clear" w:color="auto" w:fill="auto"/>
        <w:bidi w:val="0"/>
        <w:spacing w:before="0" w:after="0" w:line="228" w:lineRule="exact"/>
        <w:ind w:left="0" w:right="0" w:firstLine="0"/>
        <w:jc w:val="left"/>
      </w:pPr>
      <w:r>
        <w:rPr>
          <w:color w:val="000000"/>
          <w:spacing w:val="0"/>
          <w:w w:val="100"/>
          <w:position w:val="0"/>
        </w:rPr>
        <w:t>审查企业会计报表，出具审计报告；验证企业资本，出具 验资报告；办理企业合并、分立、清算事宜中的审计业 务，出具有关报告；基本建设年度财务决算审计；代理记 帐；会计咨询、税务咨询、管理咨询、会计培训；法律、 法规规定的其他业务；无（市场主体依法自主选择经营项 目，开展经营活动；依法须经批准的项目，经相关部门批 准后依批准的内容开展经营活动；</w:t>
      </w:r>
      <w:r>
        <w:rPr>
          <w:color w:val="501D1D"/>
          <w:spacing w:val="0"/>
          <w:w w:val="100"/>
          <w:position w:val="0"/>
        </w:rPr>
        <w:t>不得从</w:t>
      </w:r>
      <w:r>
        <w:rPr>
          <w:color w:val="000000"/>
          <w:spacing w:val="0"/>
          <w:w w:val="100"/>
          <w:position w:val="0"/>
        </w:rPr>
        <w:t>事国家</w:t>
      </w:r>
      <w:r>
        <w:rPr>
          <w:color w:val="501D1D"/>
          <w:spacing w:val="0"/>
          <w:w w:val="100"/>
          <w:position w:val="0"/>
        </w:rPr>
        <w:t xml:space="preserve">和本市产 </w:t>
      </w:r>
      <w:r>
        <w:rPr>
          <w:color w:val="000000"/>
          <w:spacing w:val="0"/>
          <w:w w:val="100"/>
          <w:position w:val="0"/>
        </w:rPr>
        <w:t>业政策禁止和限制类项目的经营活</w:t>
      </w:r>
      <w:r>
        <w:rPr>
          <w:color w:val="000000"/>
          <w:spacing w:val="0"/>
          <w:w w:val="100"/>
          <w:position w:val="0"/>
          <w:lang w:val="zh-CN" w:eastAsia="zh-CN" w:bidi="zh-CN"/>
        </w:rPr>
        <w:t>动</w:t>
      </w:r>
      <w:r>
        <w:rPr>
          <w:color w:val="000000"/>
          <w:spacing w:val="0"/>
          <w:w w:val="100"/>
          <w:position w:val="0"/>
          <w:lang w:val="en-US" w:eastAsia="en-US" w:bidi="en-US"/>
        </w:rPr>
        <w:t>"</w:t>
      </w:r>
      <w:r>
        <w:rPr>
          <w:color w:val="501D1D"/>
          <w:spacing w:val="0"/>
          <w:w w:val="100"/>
          <w:position w:val="0"/>
        </w:rPr>
        <w:t>淼"顼</w:t>
      </w:r>
    </w:p>
    <w:p>
      <w:pPr>
        <w:pStyle w:val="Style18"/>
        <w:keepNext w:val="0"/>
        <w:keepLines w:val="0"/>
        <w:framePr w:w="850" w:h="326" w:wrap="none" w:hAnchor="page" w:x="9626" w:y="4734"/>
        <w:widowControl w:val="0"/>
        <w:shd w:val="clear" w:color="auto" w:fill="auto"/>
        <w:bidi w:val="0"/>
        <w:spacing w:before="0" w:after="0" w:line="240" w:lineRule="auto"/>
        <w:ind w:left="0" w:right="0" w:firstLine="0"/>
        <w:jc w:val="right"/>
      </w:pPr>
      <w:r>
        <w:rPr>
          <w:color w:val="000000"/>
          <w:spacing w:val="0"/>
          <w:w w:val="100"/>
          <w:position w:val="0"/>
          <w:sz w:val="24"/>
          <w:szCs w:val="24"/>
        </w:rPr>
        <w:t>韻所</w:t>
      </w:r>
    </w:p>
    <w:p>
      <w:pPr>
        <w:pStyle w:val="Style44"/>
        <w:keepNext w:val="0"/>
        <w:keepLines w:val="0"/>
        <w:framePr w:w="3917" w:h="274" w:wrap="none" w:hAnchor="page" w:x="10600" w:y="47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16"/>
          <w:szCs w:val="16"/>
        </w:rPr>
        <w:t>北京市海淀区西四环中路</w:t>
      </w:r>
      <w:r>
        <w:rPr>
          <w:color w:val="000000"/>
          <w:spacing w:val="0"/>
          <w:w w:val="100"/>
          <w:position w:val="0"/>
          <w:sz w:val="22"/>
          <w:szCs w:val="22"/>
        </w:rPr>
        <w:t>16</w:t>
      </w:r>
      <w:r>
        <w:rPr>
          <w:color w:val="000000"/>
          <w:spacing w:val="0"/>
          <w:w w:val="100"/>
          <w:position w:val="0"/>
          <w:sz w:val="16"/>
          <w:szCs w:val="16"/>
        </w:rPr>
        <w:t>号院</w:t>
      </w:r>
      <w:r>
        <w:rPr>
          <w:color w:val="000000"/>
          <w:spacing w:val="0"/>
          <w:w w:val="100"/>
          <w:position w:val="0"/>
          <w:sz w:val="22"/>
          <w:szCs w:val="22"/>
        </w:rPr>
        <w:t>7</w:t>
      </w:r>
      <w:r>
        <w:rPr>
          <w:color w:val="000000"/>
          <w:spacing w:val="0"/>
          <w:w w:val="100"/>
          <w:position w:val="0"/>
          <w:sz w:val="16"/>
          <w:szCs w:val="16"/>
        </w:rPr>
        <w:t>号楼</w:t>
      </w:r>
      <w:r>
        <w:rPr>
          <w:color w:val="000000"/>
          <w:spacing w:val="0"/>
          <w:w w:val="100"/>
          <w:position w:val="0"/>
          <w:sz w:val="22"/>
          <w:szCs w:val="22"/>
        </w:rPr>
        <w:t>1101</w:t>
      </w:r>
    </w:p>
    <w:p>
      <w:pPr>
        <w:pStyle w:val="Style51"/>
        <w:keepNext w:val="0"/>
        <w:keepLines w:val="0"/>
        <w:framePr w:w="3379" w:h="1411" w:wrap="none" w:hAnchor="page" w:x="6674" w:y="6275"/>
        <w:widowControl w:val="0"/>
        <w:shd w:val="clear" w:color="auto" w:fill="auto"/>
        <w:bidi w:val="0"/>
        <w:spacing w:before="0" w:after="0" w:line="696" w:lineRule="exact"/>
        <w:ind w:left="0" w:right="0" w:firstLine="0"/>
        <w:jc w:val="center"/>
        <w:rPr>
          <w:sz w:val="46"/>
          <w:szCs w:val="46"/>
        </w:rPr>
      </w:pPr>
      <w:r>
        <w:rPr>
          <w:color w:val="F49F9E"/>
          <w:spacing w:val="0"/>
          <w:w w:val="100"/>
          <w:position w:val="0"/>
          <w:sz w:val="46"/>
          <w:szCs w:val="46"/>
          <w:lang w:val="zh-TW" w:eastAsia="zh-TW" w:bidi="zh-TW"/>
        </w:rPr>
        <w:t>此件仅用于业务报</w:t>
        <w:br/>
        <w:t>告专用凄印无亂</w:t>
      </w:r>
    </w:p>
    <w:p>
      <w:pPr>
        <w:pStyle w:val="Style18"/>
        <w:keepNext w:val="0"/>
        <w:keepLines w:val="0"/>
        <w:framePr w:w="1728" w:h="336" w:wrap="none" w:hAnchor="page" w:x="10629" w:y="7254"/>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登记机关</w:t>
      </w:r>
    </w:p>
    <w:p>
      <w:pPr>
        <w:pStyle w:val="Style18"/>
        <w:keepNext w:val="0"/>
        <w:keepLines w:val="0"/>
        <w:framePr w:w="590" w:h="317" w:wrap="none" w:hAnchor="page" w:x="12328" w:y="8319"/>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rPr>
        <w:t>2021</w:t>
      </w:r>
    </w:p>
    <w:p>
      <w:pPr>
        <w:widowControl w:val="0"/>
        <w:spacing w:line="360" w:lineRule="exact"/>
      </w:pPr>
      <w:r>
        <w:drawing>
          <wp:anchor distT="0" distB="137160" distL="0" distR="0" simplePos="0" relativeHeight="62915036" behindDoc="1" locked="0" layoutInCell="1" allowOverlap="1">
            <wp:simplePos x="0" y="0"/>
            <wp:positionH relativeFrom="page">
              <wp:posOffset>567690</wp:posOffset>
            </wp:positionH>
            <wp:positionV relativeFrom="margin">
              <wp:posOffset>0</wp:posOffset>
            </wp:positionV>
            <wp:extent cx="9570720" cy="6126480"/>
            <wp:wrapNone/>
            <wp:docPr id="449" name="Shape 449"/>
            <a:graphic xmlns:a="http://schemas.openxmlformats.org/drawingml/2006/main">
              <a:graphicData uri="http://schemas.openxmlformats.org/drawingml/2006/picture">
                <pic:pic xmlns:pic="http://schemas.openxmlformats.org/drawingml/2006/picture">
                  <pic:nvPicPr>
                    <pic:cNvPr id="450" name="Picture box 450"/>
                    <pic:cNvPicPr/>
                  </pic:nvPicPr>
                  <pic:blipFill>
                    <a:blip r:embed="rId205"/>
                    <a:stretch/>
                  </pic:blipFill>
                  <pic:spPr>
                    <a:xfrm>
                      <a:ext cx="9570720" cy="6126480"/>
                    </a:xfrm>
                    <a:prstGeom prst="rect"/>
                  </pic:spPr>
                </pic:pic>
              </a:graphicData>
            </a:graphic>
          </wp:anchor>
        </w:drawing>
      </w:r>
      <w:r>
        <w:drawing>
          <wp:anchor distT="0" distB="0" distL="542290" distR="0" simplePos="0" relativeHeight="62915037" behindDoc="1" locked="0" layoutInCell="1" allowOverlap="1">
            <wp:simplePos x="0" y="0"/>
            <wp:positionH relativeFrom="page">
              <wp:posOffset>2731135</wp:posOffset>
            </wp:positionH>
            <wp:positionV relativeFrom="margin">
              <wp:posOffset>1496695</wp:posOffset>
            </wp:positionV>
            <wp:extent cx="1536065" cy="1517650"/>
            <wp:wrapNone/>
            <wp:docPr id="451" name="Shape 451"/>
            <a:graphic xmlns:a="http://schemas.openxmlformats.org/drawingml/2006/main">
              <a:graphicData uri="http://schemas.openxmlformats.org/drawingml/2006/picture">
                <pic:pic xmlns:pic="http://schemas.openxmlformats.org/drawingml/2006/picture">
                  <pic:nvPicPr>
                    <pic:cNvPr id="452" name="Picture box 452"/>
                    <pic:cNvPicPr/>
                  </pic:nvPicPr>
                  <pic:blipFill>
                    <a:blip r:embed="rId207"/>
                    <a:stretch/>
                  </pic:blipFill>
                  <pic:spPr>
                    <a:xfrm>
                      <a:ext cx="1536065" cy="1517650"/>
                    </a:xfrm>
                    <a:prstGeom prst="rect"/>
                  </pic:spPr>
                </pic:pic>
              </a:graphicData>
            </a:graphic>
          </wp:anchor>
        </w:drawing>
      </w:r>
      <w:r>
        <w:drawing>
          <wp:anchor distT="0" distB="0" distL="0" distR="0" simplePos="0" relativeHeight="62915038" behindDoc="1" locked="0" layoutInCell="1" allowOverlap="1">
            <wp:simplePos x="0" y="0"/>
            <wp:positionH relativeFrom="page">
              <wp:posOffset>5429250</wp:posOffset>
            </wp:positionH>
            <wp:positionV relativeFrom="margin">
              <wp:posOffset>1469390</wp:posOffset>
            </wp:positionV>
            <wp:extent cx="725170" cy="298450"/>
            <wp:wrapNone/>
            <wp:docPr id="453" name="Shape 453"/>
            <a:graphic xmlns:a="http://schemas.openxmlformats.org/drawingml/2006/main">
              <a:graphicData uri="http://schemas.openxmlformats.org/drawingml/2006/picture">
                <pic:pic xmlns:pic="http://schemas.openxmlformats.org/drawingml/2006/picture">
                  <pic:nvPicPr>
                    <pic:cNvPr id="454" name="Picture box 454"/>
                    <pic:cNvPicPr/>
                  </pic:nvPicPr>
                  <pic:blipFill>
                    <a:blip r:embed="rId209"/>
                    <a:stretch/>
                  </pic:blipFill>
                  <pic:spPr>
                    <a:xfrm>
                      <a:ext cx="725170" cy="298450"/>
                    </a:xfrm>
                    <a:prstGeom prst="rect"/>
                  </pic:spPr>
                </pic:pic>
              </a:graphicData>
            </a:graphic>
          </wp:anchor>
        </w:drawing>
      </w:r>
      <w:r>
        <w:drawing>
          <wp:anchor distT="0" distB="0" distL="0" distR="0" simplePos="0" relativeHeight="62915039" behindDoc="1" locked="0" layoutInCell="1" allowOverlap="1">
            <wp:simplePos x="0" y="0"/>
            <wp:positionH relativeFrom="page">
              <wp:posOffset>7898130</wp:posOffset>
            </wp:positionH>
            <wp:positionV relativeFrom="margin">
              <wp:posOffset>926465</wp:posOffset>
            </wp:positionV>
            <wp:extent cx="762000" cy="731520"/>
            <wp:wrapNone/>
            <wp:docPr id="455" name="Shape 455"/>
            <a:graphic xmlns:a="http://schemas.openxmlformats.org/drawingml/2006/main">
              <a:graphicData uri="http://schemas.openxmlformats.org/drawingml/2006/picture">
                <pic:pic xmlns:pic="http://schemas.openxmlformats.org/drawingml/2006/picture">
                  <pic:nvPicPr>
                    <pic:cNvPr id="456" name="Picture box 456"/>
                    <pic:cNvPicPr/>
                  </pic:nvPicPr>
                  <pic:blipFill>
                    <a:blip r:embed="rId211"/>
                    <a:stretch/>
                  </pic:blipFill>
                  <pic:spPr>
                    <a:xfrm>
                      <a:ext cx="762000" cy="7315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headerReference w:type="default" r:id="rId213"/>
          <w:footerReference w:type="default" r:id="rId214"/>
          <w:headerReference w:type="even" r:id="rId215"/>
          <w:footerReference w:type="even" r:id="rId216"/>
          <w:footnotePr>
            <w:pos w:val="pageBottom"/>
            <w:numFmt w:val="decimal"/>
            <w:numRestart w:val="continuous"/>
          </w:footnotePr>
          <w:pgSz w:w="16840" w:h="11900" w:orient="landscape"/>
          <w:pgMar w:top="1403" w:right="875" w:bottom="432" w:left="894" w:header="0" w:footer="3" w:gutter="0"/>
          <w:pgNumType w:start="107"/>
          <w:cols w:space="720"/>
          <w:noEndnote/>
          <w:rtlGutter w:val="0"/>
          <w:docGrid w:linePitch="360"/>
        </w:sectPr>
      </w:pPr>
    </w:p>
    <w:p>
      <w:pPr>
        <w:pStyle w:val="Style30"/>
        <w:keepNext w:val="0"/>
        <w:keepLines w:val="0"/>
        <w:framePr w:w="1858" w:h="2482" w:wrap="none" w:hAnchor="page" w:x="1164" w:y="4921"/>
        <w:widowControl w:val="0"/>
        <w:shd w:val="clear" w:color="auto" w:fill="auto"/>
        <w:bidi w:val="0"/>
        <w:spacing w:before="0" w:after="340" w:line="533" w:lineRule="exact"/>
        <w:ind w:left="0" w:right="0" w:firstLine="0"/>
        <w:jc w:val="center"/>
        <w:rPr>
          <w:sz w:val="26"/>
          <w:szCs w:val="26"/>
        </w:rPr>
      </w:pPr>
      <w:r>
        <w:rPr>
          <w:color w:val="000000"/>
          <w:spacing w:val="0"/>
          <w:w w:val="100"/>
          <w:position w:val="0"/>
          <w:sz w:val="26"/>
          <w:szCs w:val="26"/>
        </w:rPr>
        <w:t>名 称:</w:t>
      </w:r>
    </w:p>
    <w:p>
      <w:pPr>
        <w:pStyle w:val="Style30"/>
        <w:keepNext w:val="0"/>
        <w:keepLines w:val="0"/>
        <w:framePr w:w="1858" w:h="2482" w:wrap="none" w:hAnchor="page" w:x="1164" w:y="4921"/>
        <w:widowControl w:val="0"/>
        <w:shd w:val="clear" w:color="auto" w:fill="auto"/>
        <w:bidi w:val="0"/>
        <w:spacing w:before="0" w:after="0" w:line="533" w:lineRule="exact"/>
        <w:ind w:left="0" w:right="0" w:firstLine="0"/>
        <w:jc w:val="left"/>
        <w:rPr>
          <w:sz w:val="26"/>
          <w:szCs w:val="26"/>
        </w:rPr>
      </w:pPr>
      <w:r>
        <w:rPr>
          <w:color w:val="000000"/>
          <w:spacing w:val="0"/>
          <w:w w:val="100"/>
          <w:position w:val="0"/>
          <w:sz w:val="26"/>
          <w:szCs w:val="26"/>
        </w:rPr>
        <w:t>首席合伙人:</w:t>
      </w:r>
    </w:p>
    <w:p>
      <w:pPr>
        <w:pStyle w:val="Style30"/>
        <w:keepNext w:val="0"/>
        <w:keepLines w:val="0"/>
        <w:framePr w:w="1858" w:h="2482" w:wrap="none" w:hAnchor="page" w:x="1164" w:y="4921"/>
        <w:widowControl w:val="0"/>
        <w:shd w:val="clear" w:color="auto" w:fill="auto"/>
        <w:bidi w:val="0"/>
        <w:spacing w:before="0" w:after="0" w:line="533" w:lineRule="exact"/>
        <w:ind w:left="0" w:right="0" w:firstLine="0"/>
        <w:jc w:val="center"/>
        <w:rPr>
          <w:sz w:val="26"/>
          <w:szCs w:val="26"/>
        </w:rPr>
      </w:pPr>
      <w:r>
        <w:rPr>
          <w:color w:val="000000"/>
          <w:spacing w:val="0"/>
          <w:w w:val="100"/>
          <w:position w:val="0"/>
          <w:sz w:val="26"/>
          <w:szCs w:val="26"/>
        </w:rPr>
        <w:t>主任会计师: 经营场所:</w:t>
      </w:r>
    </w:p>
    <w:p>
      <w:pPr>
        <w:pStyle w:val="Style51"/>
        <w:keepNext w:val="0"/>
        <w:keepLines w:val="0"/>
        <w:framePr w:w="3302" w:h="3907" w:wrap="none" w:hAnchor="page" w:x="2493" w:y="678"/>
        <w:widowControl w:val="0"/>
        <w:shd w:val="clear" w:color="auto" w:fill="auto"/>
        <w:bidi w:val="0"/>
        <w:spacing w:before="0" w:after="300" w:line="240" w:lineRule="auto"/>
        <w:ind w:left="0" w:right="0" w:firstLine="0"/>
        <w:jc w:val="center"/>
        <w:rPr>
          <w:sz w:val="72"/>
          <w:szCs w:val="72"/>
        </w:rPr>
      </w:pPr>
      <w:r>
        <w:rPr>
          <w:color w:val="000000"/>
          <w:spacing w:val="0"/>
          <w:w w:val="100"/>
          <w:position w:val="0"/>
          <w:sz w:val="72"/>
          <w:szCs w:val="72"/>
          <w:lang w:val="en-US" w:eastAsia="en-US" w:bidi="en-US"/>
        </w:rPr>
        <w:t>.</w:t>
      </w:r>
    </w:p>
    <w:p>
      <w:pPr>
        <w:pStyle w:val="Style46"/>
        <w:keepNext/>
        <w:keepLines/>
        <w:framePr w:w="3302" w:h="3907" w:wrap="none" w:hAnchor="page" w:x="2493" w:y="678"/>
        <w:widowControl w:val="0"/>
        <w:shd w:val="clear" w:color="auto" w:fill="auto"/>
        <w:bidi w:val="0"/>
        <w:spacing w:before="0" w:after="120" w:line="240" w:lineRule="auto"/>
        <w:ind w:left="0" w:right="0" w:firstLine="0"/>
        <w:jc w:val="left"/>
        <w:rPr>
          <w:sz w:val="36"/>
          <w:szCs w:val="36"/>
        </w:rPr>
      </w:pPr>
      <w:bookmarkStart w:id="1218" w:name="bookmark1218"/>
      <w:bookmarkStart w:id="1219" w:name="bookmark1219"/>
      <w:bookmarkStart w:id="1220" w:name="bookmark1220"/>
      <w:r>
        <w:rPr>
          <w:color w:val="000000"/>
          <w:spacing w:val="0"/>
          <w:w w:val="100"/>
          <w:position w:val="0"/>
          <w:sz w:val="36"/>
          <w:szCs w:val="36"/>
        </w:rPr>
        <w:t>会计师事务所</w:t>
      </w:r>
      <w:bookmarkEnd w:id="1218"/>
      <w:bookmarkEnd w:id="1219"/>
      <w:bookmarkEnd w:id="1220"/>
    </w:p>
    <w:p>
      <w:pPr>
        <w:pStyle w:val="Style51"/>
        <w:keepNext w:val="0"/>
        <w:keepLines w:val="0"/>
        <w:framePr w:w="3302" w:h="3907" w:wrap="none" w:hAnchor="page" w:x="2493" w:y="678"/>
        <w:widowControl w:val="0"/>
        <w:shd w:val="clear" w:color="auto" w:fill="auto"/>
        <w:bidi w:val="0"/>
        <w:spacing w:before="0" w:after="200" w:line="240" w:lineRule="auto"/>
        <w:ind w:left="0" w:right="0" w:firstLine="0"/>
        <w:jc w:val="left"/>
        <w:rPr>
          <w:sz w:val="72"/>
          <w:szCs w:val="72"/>
        </w:rPr>
      </w:pPr>
      <w:r>
        <w:rPr>
          <w:color w:val="000000"/>
          <w:spacing w:val="0"/>
          <w:w w:val="100"/>
          <w:position w:val="0"/>
          <w:sz w:val="72"/>
          <w:szCs w:val="72"/>
          <w:lang w:val="zh-TW" w:eastAsia="zh-TW" w:bidi="zh-TW"/>
        </w:rPr>
        <w:t>执业证书</w:t>
      </w:r>
    </w:p>
    <w:p>
      <w:pPr>
        <w:pStyle w:val="Style30"/>
        <w:keepNext w:val="0"/>
        <w:keepLines w:val="0"/>
        <w:framePr w:w="586" w:h="341" w:wrap="none" w:hAnchor="page" w:x="3112" w:y="5944"/>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梁春</w:t>
      </w:r>
    </w:p>
    <w:p>
      <w:pPr>
        <w:pStyle w:val="Style18"/>
        <w:keepNext w:val="0"/>
        <w:keepLines w:val="0"/>
        <w:framePr w:w="5059" w:h="374" w:wrap="none" w:hAnchor="page" w:x="3103" w:y="7139"/>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北京市海淀区西四环中路</w:t>
      </w:r>
      <w:r>
        <w:rPr>
          <w:rFonts w:ascii="Times New Roman" w:eastAsia="Times New Roman" w:hAnsi="Times New Roman" w:cs="Times New Roman"/>
          <w:b/>
          <w:bCs/>
          <w:color w:val="000000"/>
          <w:spacing w:val="0"/>
          <w:w w:val="100"/>
          <w:position w:val="0"/>
          <w:sz w:val="24"/>
          <w:szCs w:val="24"/>
        </w:rPr>
        <w:t>16</w:t>
      </w:r>
      <w:r>
        <w:rPr>
          <w:color w:val="000000"/>
          <w:spacing w:val="0"/>
          <w:w w:val="100"/>
          <w:position w:val="0"/>
          <w:sz w:val="26"/>
          <w:szCs w:val="26"/>
        </w:rPr>
        <w:t>号院</w:t>
      </w:r>
      <w:r>
        <w:rPr>
          <w:rFonts w:ascii="Times New Roman" w:eastAsia="Times New Roman" w:hAnsi="Times New Roman" w:cs="Times New Roman"/>
          <w:b/>
          <w:bCs/>
          <w:color w:val="000000"/>
          <w:spacing w:val="0"/>
          <w:w w:val="100"/>
          <w:position w:val="0"/>
          <w:sz w:val="24"/>
          <w:szCs w:val="24"/>
        </w:rPr>
        <w:t>7</w:t>
      </w:r>
      <w:r>
        <w:rPr>
          <w:color w:val="000000"/>
          <w:spacing w:val="0"/>
          <w:w w:val="100"/>
          <w:position w:val="0"/>
          <w:sz w:val="26"/>
          <w:szCs w:val="26"/>
        </w:rPr>
        <w:t>号楼</w:t>
      </w:r>
      <w:r>
        <w:rPr>
          <w:rFonts w:ascii="Times New Roman" w:eastAsia="Times New Roman" w:hAnsi="Times New Roman" w:cs="Times New Roman"/>
          <w:b/>
          <w:bCs/>
          <w:color w:val="000000"/>
          <w:spacing w:val="0"/>
          <w:w w:val="100"/>
          <w:position w:val="0"/>
          <w:sz w:val="24"/>
          <w:szCs w:val="24"/>
        </w:rPr>
        <w:t>12</w:t>
      </w:r>
      <w:r>
        <w:rPr>
          <w:color w:val="000000"/>
          <w:spacing w:val="0"/>
          <w:w w:val="100"/>
          <w:position w:val="0"/>
          <w:sz w:val="26"/>
          <w:szCs w:val="26"/>
        </w:rPr>
        <w:t>层</w:t>
      </w:r>
    </w:p>
    <w:p>
      <w:pPr>
        <w:pStyle w:val="Style44"/>
        <w:keepNext w:val="0"/>
        <w:keepLines w:val="0"/>
        <w:framePr w:w="240" w:h="293" w:wrap="none" w:hAnchor="page" w:x="9837" w:y="278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5"/>
          <w:szCs w:val="15"/>
        </w:rPr>
        <w:t>、</w:t>
      </w:r>
    </w:p>
    <w:p>
      <w:pPr>
        <w:pStyle w:val="Style44"/>
        <w:keepNext w:val="0"/>
        <w:keepLines w:val="0"/>
        <w:framePr w:w="250" w:h="278" w:wrap="none" w:hAnchor="page" w:x="9828" w:y="419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5"/>
          <w:szCs w:val="15"/>
        </w:rPr>
        <w:t>、</w:t>
      </w:r>
    </w:p>
    <w:p>
      <w:pPr>
        <w:pStyle w:val="Style44"/>
        <w:keepNext w:val="0"/>
        <w:keepLines w:val="0"/>
        <w:framePr w:w="250" w:h="283" w:wrap="none" w:hAnchor="page" w:x="9832" w:y="512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5"/>
          <w:szCs w:val="15"/>
        </w:rPr>
        <w:t>、</w:t>
      </w:r>
    </w:p>
    <w:p>
      <w:pPr>
        <w:pStyle w:val="Style44"/>
        <w:keepNext w:val="0"/>
        <w:keepLines w:val="0"/>
        <w:framePr w:w="254" w:h="283" w:wrap="none" w:hAnchor="page" w:x="9837" w:y="60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5"/>
          <w:szCs w:val="15"/>
        </w:rPr>
        <w:t>、</w:t>
      </w:r>
    </w:p>
    <w:p>
      <w:pPr>
        <w:pStyle w:val="Style11"/>
        <w:keepNext/>
        <w:keepLines/>
        <w:framePr w:w="5122" w:h="6298" w:wrap="none" w:hAnchor="page" w:x="10284" w:y="505"/>
        <w:widowControl w:val="0"/>
        <w:shd w:val="clear" w:color="auto" w:fill="auto"/>
        <w:bidi w:val="0"/>
        <w:spacing w:before="0" w:after="640" w:line="240" w:lineRule="auto"/>
        <w:ind w:left="0" w:right="140" w:firstLine="0"/>
        <w:jc w:val="right"/>
        <w:rPr>
          <w:sz w:val="38"/>
          <w:szCs w:val="38"/>
        </w:rPr>
      </w:pPr>
      <w:bookmarkStart w:id="1221" w:name="bookmark1221"/>
      <w:bookmarkStart w:id="1222" w:name="bookmark1222"/>
      <w:bookmarkStart w:id="1223" w:name="bookmark1223"/>
      <w:r>
        <w:rPr>
          <w:color w:val="000000"/>
          <w:spacing w:val="0"/>
          <w:w w:val="100"/>
          <w:position w:val="0"/>
          <w:sz w:val="24"/>
          <w:szCs w:val="24"/>
        </w:rPr>
        <w:t>证书序号</w:t>
      </w:r>
      <w:r>
        <w:rPr>
          <w:color w:val="000000"/>
          <w:spacing w:val="0"/>
          <w:w w:val="100"/>
          <w:position w:val="0"/>
          <w:sz w:val="38"/>
          <w:szCs w:val="38"/>
        </w:rPr>
        <w:t>：</w:t>
      </w:r>
      <w:r>
        <w:rPr>
          <w:rFonts w:ascii="Times New Roman" w:eastAsia="Times New Roman" w:hAnsi="Times New Roman" w:cs="Times New Roman"/>
          <w:color w:val="000000"/>
          <w:spacing w:val="0"/>
          <w:w w:val="100"/>
          <w:position w:val="0"/>
          <w:sz w:val="38"/>
          <w:szCs w:val="38"/>
        </w:rPr>
        <w:t>0</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38"/>
          <w:szCs w:val="38"/>
        </w:rPr>
        <w:t>00093</w:t>
      </w:r>
      <w:bookmarkEnd w:id="1221"/>
      <w:bookmarkEnd w:id="1222"/>
      <w:bookmarkEnd w:id="1223"/>
    </w:p>
    <w:p>
      <w:pPr>
        <w:pStyle w:val="Style46"/>
        <w:keepNext/>
        <w:keepLines/>
        <w:framePr w:w="5122" w:h="6298" w:wrap="none" w:hAnchor="page" w:x="10284" w:y="505"/>
        <w:widowControl w:val="0"/>
        <w:shd w:val="clear" w:color="auto" w:fill="auto"/>
        <w:bidi w:val="0"/>
        <w:spacing w:before="0" w:after="560" w:line="240" w:lineRule="auto"/>
        <w:ind w:left="0" w:right="0" w:firstLine="0"/>
        <w:jc w:val="center"/>
        <w:rPr>
          <w:sz w:val="36"/>
          <w:szCs w:val="36"/>
        </w:rPr>
      </w:pPr>
      <w:bookmarkStart w:id="1224" w:name="bookmark1224"/>
      <w:bookmarkStart w:id="1225" w:name="bookmark1225"/>
      <w:bookmarkStart w:id="1226" w:name="bookmark1226"/>
      <w:r>
        <w:rPr>
          <w:color w:val="000000"/>
          <w:spacing w:val="0"/>
          <w:w w:val="100"/>
          <w:position w:val="0"/>
          <w:sz w:val="36"/>
          <w:szCs w:val="36"/>
        </w:rPr>
        <w:t>说明</w:t>
      </w:r>
      <w:bookmarkEnd w:id="1224"/>
      <w:bookmarkEnd w:id="1225"/>
      <w:bookmarkEnd w:id="1226"/>
    </w:p>
    <w:p>
      <w:pPr>
        <w:pStyle w:val="Style18"/>
        <w:keepNext w:val="0"/>
        <w:keepLines w:val="0"/>
        <w:framePr w:w="5122" w:h="6298" w:wrap="none" w:hAnchor="page" w:x="10284" w:y="505"/>
        <w:widowControl w:val="0"/>
        <w:shd w:val="clear" w:color="auto" w:fill="auto"/>
        <w:bidi w:val="0"/>
        <w:spacing w:before="0" w:after="0" w:line="467" w:lineRule="exact"/>
        <w:ind w:left="0" w:right="0" w:firstLine="0"/>
        <w:jc w:val="both"/>
      </w:pPr>
      <w:r>
        <w:rPr>
          <w:color w:val="000000"/>
          <w:spacing w:val="0"/>
          <w:w w:val="100"/>
          <w:position w:val="0"/>
          <w:sz w:val="24"/>
          <w:szCs w:val="24"/>
        </w:rPr>
        <w:t>《会计师事务所执业证书》是证明持有人经财政 部门依法审批，准予执行注册会计师法定业务的 凭证。</w:t>
      </w:r>
    </w:p>
    <w:p>
      <w:pPr>
        <w:pStyle w:val="Style18"/>
        <w:keepNext w:val="0"/>
        <w:keepLines w:val="0"/>
        <w:framePr w:w="5122" w:h="6298" w:wrap="none" w:hAnchor="page" w:x="10284" w:y="505"/>
        <w:widowControl w:val="0"/>
        <w:shd w:val="clear" w:color="auto" w:fill="auto"/>
        <w:bidi w:val="0"/>
        <w:spacing w:before="0" w:after="0" w:line="467" w:lineRule="exact"/>
        <w:ind w:left="0" w:right="0" w:firstLine="0"/>
        <w:jc w:val="both"/>
      </w:pPr>
      <w:r>
        <w:rPr>
          <w:color w:val="000000"/>
          <w:spacing w:val="0"/>
          <w:w w:val="100"/>
          <w:position w:val="0"/>
          <w:sz w:val="24"/>
          <w:szCs w:val="24"/>
        </w:rPr>
        <w:t>《会计师事务所执业证书》记载事项发生变动的， 应当向财政部门申请换发。</w:t>
      </w:r>
    </w:p>
    <w:p>
      <w:pPr>
        <w:pStyle w:val="Style18"/>
        <w:keepNext w:val="0"/>
        <w:keepLines w:val="0"/>
        <w:framePr w:w="5122" w:h="6298" w:wrap="none" w:hAnchor="page" w:x="10284" w:y="505"/>
        <w:widowControl w:val="0"/>
        <w:shd w:val="clear" w:color="auto" w:fill="auto"/>
        <w:bidi w:val="0"/>
        <w:spacing w:before="0" w:after="0" w:line="467" w:lineRule="exact"/>
        <w:ind w:left="0" w:right="0" w:firstLine="0"/>
        <w:jc w:val="both"/>
      </w:pPr>
      <w:r>
        <w:rPr>
          <w:color w:val="000000"/>
          <w:spacing w:val="0"/>
          <w:w w:val="100"/>
          <w:position w:val="0"/>
          <w:sz w:val="24"/>
          <w:szCs w:val="24"/>
        </w:rPr>
        <w:t>《会计师事务所执业证书》不得伪造、涂改、出 租、出借、转让。</w:t>
      </w:r>
    </w:p>
    <w:p>
      <w:pPr>
        <w:pStyle w:val="Style18"/>
        <w:keepNext w:val="0"/>
        <w:keepLines w:val="0"/>
        <w:framePr w:w="5122" w:h="6298" w:wrap="none" w:hAnchor="page" w:x="10284" w:y="505"/>
        <w:widowControl w:val="0"/>
        <w:shd w:val="clear" w:color="auto" w:fill="auto"/>
        <w:bidi w:val="0"/>
        <w:spacing w:before="0" w:after="0" w:line="504" w:lineRule="exact"/>
        <w:ind w:left="0" w:right="0" w:firstLine="0"/>
        <w:jc w:val="both"/>
      </w:pPr>
      <w:r>
        <w:rPr>
          <w:color w:val="000000"/>
          <w:spacing w:val="0"/>
          <w:w w:val="100"/>
          <w:position w:val="0"/>
          <w:sz w:val="24"/>
          <w:szCs w:val="24"/>
        </w:rPr>
        <w:t>会计师事务所终止或执业许可注销的，应当向财 政部门交回《会计师事务所执业证书》。</w:t>
      </w:r>
    </w:p>
    <w:p>
      <w:pPr>
        <w:pStyle w:val="Style18"/>
        <w:keepNext w:val="0"/>
        <w:keepLines w:val="0"/>
        <w:framePr w:w="4944" w:h="1022" w:wrap="none" w:hAnchor="page" w:x="1173" w:y="8502"/>
        <w:widowControl w:val="0"/>
        <w:shd w:val="clear" w:color="auto" w:fill="auto"/>
        <w:bidi w:val="0"/>
        <w:spacing w:before="0" w:after="220" w:line="240" w:lineRule="auto"/>
        <w:ind w:left="0" w:right="0" w:firstLine="0"/>
        <w:jc w:val="left"/>
        <w:rPr>
          <w:sz w:val="26"/>
          <w:szCs w:val="26"/>
        </w:rPr>
      </w:pPr>
      <w:r>
        <w:rPr>
          <w:color w:val="000000"/>
          <w:spacing w:val="0"/>
          <w:w w:val="100"/>
          <w:position w:val="0"/>
          <w:sz w:val="26"/>
          <w:szCs w:val="26"/>
        </w:rPr>
        <w:t>组织形式：特殊普通合伙</w:t>
      </w:r>
    </w:p>
    <w:p>
      <w:pPr>
        <w:pStyle w:val="Style18"/>
        <w:keepNext w:val="0"/>
        <w:keepLines w:val="0"/>
        <w:framePr w:w="4944" w:h="1022" w:wrap="none" w:hAnchor="page" w:x="1173" w:y="8502"/>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执业证书编号：</w:t>
      </w:r>
      <w:r>
        <w:rPr>
          <w:color w:val="000000"/>
          <w:spacing w:val="0"/>
          <w:w w:val="100"/>
          <w:position w:val="0"/>
          <w:sz w:val="26"/>
          <w:szCs w:val="26"/>
          <w:vertAlign w:val="superscript"/>
        </w:rPr>
        <w:t>11010148</w:t>
      </w:r>
    </w:p>
    <w:p>
      <w:pPr>
        <w:pStyle w:val="Style51"/>
        <w:keepNext w:val="0"/>
        <w:keepLines w:val="0"/>
        <w:framePr w:w="3427" w:h="1618" w:wrap="none" w:hAnchor="page" w:x="6688" w:y="8502"/>
        <w:widowControl w:val="0"/>
        <w:shd w:val="clear" w:color="auto" w:fill="auto"/>
        <w:tabs>
          <w:tab w:leader="hyphen" w:pos="749" w:val="left"/>
          <w:tab w:leader="hyphen" w:pos="2261" w:val="left"/>
        </w:tabs>
        <w:bidi w:val="0"/>
        <w:spacing w:before="0" w:after="0" w:line="497" w:lineRule="exact"/>
        <w:ind w:left="0" w:right="0" w:firstLine="0"/>
        <w:jc w:val="left"/>
        <w:rPr>
          <w:sz w:val="46"/>
          <w:szCs w:val="46"/>
        </w:rPr>
      </w:pPr>
      <w:r>
        <w:rPr>
          <w:color w:val="F49F9E"/>
          <w:spacing w:val="0"/>
          <w:w w:val="100"/>
          <w:position w:val="0"/>
          <w:sz w:val="46"/>
          <w:szCs w:val="46"/>
          <w:lang w:val="zh-TW" w:eastAsia="zh-TW" w:bidi="zh-TW"/>
        </w:rPr>
        <w:t xml:space="preserve">此㈱用于业务报 </w:t>
      </w:r>
      <w:r>
        <w:rPr>
          <w:color w:val="F49F9E"/>
          <w:spacing w:val="0"/>
          <w:w w:val="100"/>
          <w:position w:val="0"/>
          <w:sz w:val="46"/>
          <w:szCs w:val="46"/>
          <w:u w:val="single"/>
          <w:lang w:val="zh-TW" w:eastAsia="zh-TW" w:bidi="zh-TW"/>
        </w:rPr>
        <w:t xml:space="preserve">告翎，复印无效。 </w:t>
      </w:r>
      <w:r>
        <w:rPr>
          <w:rFonts w:ascii="Times New Roman" w:eastAsia="Times New Roman" w:hAnsi="Times New Roman" w:cs="Times New Roman"/>
          <w:color w:val="F49F9E"/>
          <w:spacing w:val="0"/>
          <w:w w:val="100"/>
          <w:position w:val="0"/>
          <w:sz w:val="46"/>
          <w:szCs w:val="46"/>
          <w:lang w:val="zh-TW" w:eastAsia="zh-TW" w:bidi="zh-TW"/>
        </w:rPr>
        <w:tab/>
      </w:r>
      <w:r>
        <w:rPr>
          <w:rFonts w:ascii="Times New Roman" w:eastAsia="Times New Roman" w:hAnsi="Times New Roman" w:cs="Times New Roman"/>
          <w:color w:val="F49F9E"/>
          <w:spacing w:val="0"/>
          <w:w w:val="100"/>
          <w:position w:val="0"/>
          <w:sz w:val="46"/>
          <w:szCs w:val="46"/>
          <w:lang w:val="en-US" w:eastAsia="en-US" w:bidi="en-US"/>
        </w:rPr>
        <w:t>S—</w:t>
      </w:r>
      <w:r>
        <w:rPr>
          <w:rFonts w:ascii="Times New Roman" w:eastAsia="Times New Roman" w:hAnsi="Times New Roman" w:cs="Times New Roman"/>
          <w:color w:val="F49F9E"/>
          <w:spacing w:val="0"/>
          <w:w w:val="100"/>
          <w:position w:val="0"/>
          <w:sz w:val="46"/>
          <w:szCs w:val="46"/>
          <w:lang w:val="zh-TW" w:eastAsia="zh-TW" w:bidi="zh-TW"/>
        </w:rPr>
        <w:tab/>
        <w:t>—-</w:t>
      </w:r>
    </w:p>
    <w:p>
      <w:pPr>
        <w:pStyle w:val="Style30"/>
        <w:keepNext w:val="0"/>
        <w:keepLines w:val="0"/>
        <w:framePr w:w="4944" w:h="322" w:wrap="none" w:hAnchor="page" w:x="1174" w:y="9822"/>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批准执业文号：京财会许可</w:t>
      </w:r>
      <w:r>
        <w:rPr>
          <w:rFonts w:ascii="Times New Roman" w:eastAsia="Times New Roman" w:hAnsi="Times New Roman" w:cs="Times New Roman"/>
          <w:b/>
          <w:bCs/>
          <w:color w:val="000000"/>
          <w:spacing w:val="0"/>
          <w:w w:val="100"/>
          <w:position w:val="0"/>
          <w:sz w:val="24"/>
          <w:szCs w:val="24"/>
          <w:lang w:val="en-US" w:eastAsia="en-US" w:bidi="en-US"/>
        </w:rPr>
        <w:t>［2011J0101</w:t>
      </w:r>
      <w:r>
        <w:rPr>
          <w:color w:val="000000"/>
          <w:spacing w:val="0"/>
          <w:w w:val="100"/>
          <w:position w:val="0"/>
          <w:sz w:val="26"/>
          <w:szCs w:val="26"/>
        </w:rPr>
        <w:t>号</w:t>
      </w:r>
    </w:p>
    <w:p>
      <w:pPr>
        <w:pStyle w:val="Style18"/>
        <w:keepNext w:val="0"/>
        <w:keepLines w:val="0"/>
        <w:framePr w:w="3125" w:h="317" w:wrap="none" w:hAnchor="page" w:x="12295" w:y="10278"/>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rPr>
        <w:t>中华人民共和国财政部制</w:t>
      </w:r>
    </w:p>
    <w:p>
      <w:pPr>
        <w:widowControl w:val="0"/>
        <w:spacing w:line="360" w:lineRule="exact"/>
      </w:pPr>
      <w:r>
        <w:drawing>
          <wp:anchor distT="0" distB="0" distL="0" distR="0" simplePos="0" relativeHeight="62915040" behindDoc="1" locked="0" layoutInCell="1" allowOverlap="1">
            <wp:simplePos x="0" y="0"/>
            <wp:positionH relativeFrom="page">
              <wp:posOffset>262890</wp:posOffset>
            </wp:positionH>
            <wp:positionV relativeFrom="margin">
              <wp:posOffset>0</wp:posOffset>
            </wp:positionV>
            <wp:extent cx="4614545" cy="298450"/>
            <wp:wrapNone/>
            <wp:docPr id="457" name="Shape 457"/>
            <a:graphic xmlns:a="http://schemas.openxmlformats.org/drawingml/2006/main">
              <a:graphicData uri="http://schemas.openxmlformats.org/drawingml/2006/picture">
                <pic:pic xmlns:pic="http://schemas.openxmlformats.org/drawingml/2006/picture">
                  <pic:nvPicPr>
                    <pic:cNvPr id="458" name="Picture box 458"/>
                    <pic:cNvPicPr/>
                  </pic:nvPicPr>
                  <pic:blipFill>
                    <a:blip r:embed="rId217"/>
                    <a:stretch/>
                  </pic:blipFill>
                  <pic:spPr>
                    <a:xfrm>
                      <a:ext cx="4614545" cy="298450"/>
                    </a:xfrm>
                    <a:prstGeom prst="rect"/>
                  </pic:spPr>
                </pic:pic>
              </a:graphicData>
            </a:graphic>
          </wp:anchor>
        </w:drawing>
      </w:r>
      <w:r>
        <w:drawing>
          <wp:anchor distT="0" distB="0" distL="0" distR="1380490" simplePos="0" relativeHeight="62915041" behindDoc="1" locked="0" layoutInCell="1" allowOverlap="1">
            <wp:simplePos x="0" y="0"/>
            <wp:positionH relativeFrom="page">
              <wp:posOffset>229235</wp:posOffset>
            </wp:positionH>
            <wp:positionV relativeFrom="margin">
              <wp:posOffset>307975</wp:posOffset>
            </wp:positionV>
            <wp:extent cx="311150" cy="5053330"/>
            <wp:wrapNone/>
            <wp:docPr id="459" name="Shape 459"/>
            <a:graphic xmlns:a="http://schemas.openxmlformats.org/drawingml/2006/main">
              <a:graphicData uri="http://schemas.openxmlformats.org/drawingml/2006/picture">
                <pic:pic xmlns:pic="http://schemas.openxmlformats.org/drawingml/2006/picture">
                  <pic:nvPicPr>
                    <pic:cNvPr id="460" name="Picture box 460"/>
                    <pic:cNvPicPr/>
                  </pic:nvPicPr>
                  <pic:blipFill>
                    <a:blip r:embed="rId219"/>
                    <a:stretch/>
                  </pic:blipFill>
                  <pic:spPr>
                    <a:xfrm>
                      <a:ext cx="311150" cy="5053330"/>
                    </a:xfrm>
                    <a:prstGeom prst="rect"/>
                  </pic:spPr>
                </pic:pic>
              </a:graphicData>
            </a:graphic>
          </wp:anchor>
        </w:drawing>
      </w:r>
      <w:r>
        <w:drawing>
          <wp:anchor distT="0" distB="0" distL="12065" distR="0" simplePos="0" relativeHeight="62915042" behindDoc="1" locked="0" layoutInCell="1" allowOverlap="1">
            <wp:simplePos x="0" y="0"/>
            <wp:positionH relativeFrom="page">
              <wp:posOffset>1987550</wp:posOffset>
            </wp:positionH>
            <wp:positionV relativeFrom="margin">
              <wp:posOffset>2914015</wp:posOffset>
            </wp:positionV>
            <wp:extent cx="2578735" cy="1517650"/>
            <wp:wrapNone/>
            <wp:docPr id="461" name="Shape 461"/>
            <a:graphic xmlns:a="http://schemas.openxmlformats.org/drawingml/2006/main">
              <a:graphicData uri="http://schemas.openxmlformats.org/drawingml/2006/picture">
                <pic:pic xmlns:pic="http://schemas.openxmlformats.org/drawingml/2006/picture">
                  <pic:nvPicPr>
                    <pic:cNvPr id="462" name="Picture box 462"/>
                    <pic:cNvPicPr/>
                  </pic:nvPicPr>
                  <pic:blipFill>
                    <a:blip r:embed="rId221"/>
                    <a:stretch/>
                  </pic:blipFill>
                  <pic:spPr>
                    <a:xfrm>
                      <a:ext cx="2578735" cy="1517650"/>
                    </a:xfrm>
                    <a:prstGeom prst="rect"/>
                  </pic:spPr>
                </pic:pic>
              </a:graphicData>
            </a:graphic>
          </wp:anchor>
        </w:drawing>
      </w:r>
      <w:r>
        <w:drawing>
          <wp:anchor distT="0" distB="0" distL="0" distR="0" simplePos="0" relativeHeight="62915043" behindDoc="1" locked="0" layoutInCell="1" allowOverlap="1">
            <wp:simplePos x="0" y="0"/>
            <wp:positionH relativeFrom="page">
              <wp:posOffset>262890</wp:posOffset>
            </wp:positionH>
            <wp:positionV relativeFrom="margin">
              <wp:posOffset>5361305</wp:posOffset>
            </wp:positionV>
            <wp:extent cx="267970" cy="1066800"/>
            <wp:wrapNone/>
            <wp:docPr id="463" name="Shape 463"/>
            <a:graphic xmlns:a="http://schemas.openxmlformats.org/drawingml/2006/main">
              <a:graphicData uri="http://schemas.openxmlformats.org/drawingml/2006/picture">
                <pic:pic xmlns:pic="http://schemas.openxmlformats.org/drawingml/2006/picture">
                  <pic:nvPicPr>
                    <pic:cNvPr id="464" name="Picture box 464"/>
                    <pic:cNvPicPr/>
                  </pic:nvPicPr>
                  <pic:blipFill>
                    <a:blip r:embed="rId223"/>
                    <a:stretch/>
                  </pic:blipFill>
                  <pic:spPr>
                    <a:xfrm>
                      <a:ext cx="267970" cy="1066800"/>
                    </a:xfrm>
                    <a:prstGeom prst="rect"/>
                  </pic:spPr>
                </pic:pic>
              </a:graphicData>
            </a:graphic>
          </wp:anchor>
        </w:drawing>
      </w:r>
      <w:r>
        <w:drawing>
          <wp:anchor distT="0" distB="0" distL="0" distR="0" simplePos="0" relativeHeight="62915044" behindDoc="1" locked="0" layoutInCell="1" allowOverlap="1">
            <wp:simplePos x="0" y="0"/>
            <wp:positionH relativeFrom="page">
              <wp:posOffset>7288530</wp:posOffset>
            </wp:positionH>
            <wp:positionV relativeFrom="margin">
              <wp:posOffset>4468495</wp:posOffset>
            </wp:positionV>
            <wp:extent cx="2572385" cy="1627505"/>
            <wp:wrapNone/>
            <wp:docPr id="465" name="Shape 465"/>
            <a:graphic xmlns:a="http://schemas.openxmlformats.org/drawingml/2006/main">
              <a:graphicData uri="http://schemas.openxmlformats.org/drawingml/2006/picture">
                <pic:pic xmlns:pic="http://schemas.openxmlformats.org/drawingml/2006/picture">
                  <pic:nvPicPr>
                    <pic:cNvPr id="466" name="Picture box 466"/>
                    <pic:cNvPicPr/>
                  </pic:nvPicPr>
                  <pic:blipFill>
                    <a:blip r:embed="rId225"/>
                    <a:stretch/>
                  </pic:blipFill>
                  <pic:spPr>
                    <a:xfrm>
                      <a:ext cx="2572385" cy="1627505"/>
                    </a:xfrm>
                    <a:prstGeom prst="rect"/>
                  </pic:spPr>
                </pic:pic>
              </a:graphicData>
            </a:graphic>
          </wp:anchor>
        </w:drawing>
      </w:r>
      <w:r>
        <w:drawing>
          <wp:anchor distT="191770" distB="0" distL="0" distR="0" simplePos="0" relativeHeight="62915045" behindDoc="1" locked="0" layoutInCell="1" allowOverlap="1">
            <wp:simplePos x="0" y="0"/>
            <wp:positionH relativeFrom="page">
              <wp:posOffset>311785</wp:posOffset>
            </wp:positionH>
            <wp:positionV relativeFrom="margin">
              <wp:posOffset>6428105</wp:posOffset>
            </wp:positionV>
            <wp:extent cx="4693920" cy="822960"/>
            <wp:wrapNone/>
            <wp:docPr id="467" name="Shape 467"/>
            <a:graphic xmlns:a="http://schemas.openxmlformats.org/drawingml/2006/main">
              <a:graphicData uri="http://schemas.openxmlformats.org/drawingml/2006/picture">
                <pic:pic xmlns:pic="http://schemas.openxmlformats.org/drawingml/2006/picture">
                  <pic:nvPicPr>
                    <pic:cNvPr id="468" name="Picture box 468"/>
                    <pic:cNvPicPr/>
                  </pic:nvPicPr>
                  <pic:blipFill>
                    <a:blip r:embed="rId227"/>
                    <a:stretch/>
                  </pic:blipFill>
                  <pic:spPr>
                    <a:xfrm>
                      <a:ext cx="4693920" cy="822960"/>
                    </a:xfrm>
                    <a:prstGeom prst="rect"/>
                  </pic:spPr>
                </pic:pic>
              </a:graphicData>
            </a:graphic>
          </wp:anchor>
        </w:drawing>
      </w:r>
      <w:r>
        <w:drawing>
          <wp:anchor distT="0" distB="0" distL="0" distR="0" simplePos="0" relativeHeight="62915046" behindDoc="1" locked="0" layoutInCell="1" allowOverlap="1">
            <wp:simplePos x="0" y="0"/>
            <wp:positionH relativeFrom="page">
              <wp:posOffset>5706745</wp:posOffset>
            </wp:positionH>
            <wp:positionV relativeFrom="margin">
              <wp:posOffset>6464935</wp:posOffset>
            </wp:positionV>
            <wp:extent cx="664210" cy="774065"/>
            <wp:wrapNone/>
            <wp:docPr id="469" name="Shape 469"/>
            <a:graphic xmlns:a="http://schemas.openxmlformats.org/drawingml/2006/main">
              <a:graphicData uri="http://schemas.openxmlformats.org/drawingml/2006/picture">
                <pic:pic xmlns:pic="http://schemas.openxmlformats.org/drawingml/2006/picture">
                  <pic:nvPicPr>
                    <pic:cNvPr id="470" name="Picture box 470"/>
                    <pic:cNvPicPr/>
                  </pic:nvPicPr>
                  <pic:blipFill>
                    <a:blip r:embed="rId229"/>
                    <a:stretch/>
                  </pic:blipFill>
                  <pic:spPr>
                    <a:xfrm>
                      <a:ext cx="664210" cy="7740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pPr>
    </w:p>
    <w:sectPr>
      <w:footnotePr>
        <w:pos w:val="pageBottom"/>
        <w:numFmt w:val="decimal"/>
        <w:numRestart w:val="continuous"/>
      </w:footnotePr>
      <w:pgSz w:w="16840" w:h="11900" w:orient="landscape"/>
      <w:pgMar w:top="146" w:right="1311" w:bottom="139" w:left="36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3820160</wp:posOffset>
              </wp:positionH>
              <wp:positionV relativeFrom="page">
                <wp:posOffset>9705340</wp:posOffset>
              </wp:positionV>
              <wp:extent cx="311150" cy="100330"/>
              <wp:wrapNone/>
              <wp:docPr id="7" name="Shape 7"/>
              <a:graphic xmlns:a="http://schemas.openxmlformats.org/drawingml/2006/main">
                <a:graphicData uri="http://schemas.microsoft.com/office/word/2010/wordprocessingShape">
                  <wps:wsp>
                    <wps:cNvSpPr txBox="1"/>
                    <wps:spPr>
                      <a:xfrm>
                        <a:ext cx="311150"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33" type="#_x0000_t202" style="position:absolute;margin-left:300.80000000000001pt;margin-top:764.20000000000005pt;width:24.5pt;height:7.9000000000000004pt;z-index:-18874406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3799840</wp:posOffset>
              </wp:positionH>
              <wp:positionV relativeFrom="page">
                <wp:posOffset>9761220</wp:posOffset>
              </wp:positionV>
              <wp:extent cx="315595" cy="100330"/>
              <wp:wrapNone/>
              <wp:docPr id="60" name="Shape 60"/>
              <a:graphic xmlns:a="http://schemas.openxmlformats.org/drawingml/2006/main">
                <a:graphicData uri="http://schemas.microsoft.com/office/word/2010/wordprocessingShape">
                  <wps:wsp>
                    <wps:cNvSpPr txBox="1"/>
                    <wps:spPr>
                      <a:xfrm>
                        <a:ext cx="315595"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86" type="#_x0000_t202" style="position:absolute;margin-left:299.19999999999999pt;margin-top:768.60000000000002pt;width:24.850000000000001pt;height:7.9000000000000004pt;z-index:-18874401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3827145</wp:posOffset>
              </wp:positionH>
              <wp:positionV relativeFrom="page">
                <wp:posOffset>10086340</wp:posOffset>
              </wp:positionV>
              <wp:extent cx="297180" cy="95885"/>
              <wp:wrapNone/>
              <wp:docPr id="64" name="Shape 64"/>
              <a:graphic xmlns:a="http://schemas.openxmlformats.org/drawingml/2006/main">
                <a:graphicData uri="http://schemas.microsoft.com/office/word/2010/wordprocessingShape">
                  <wps:wsp>
                    <wps:cNvSpPr txBox="1"/>
                    <wps:spPr>
                      <a:xfrm>
                        <a:ext cx="297180"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r>
                            <w:rPr>
                              <w:rFonts w:ascii="Times New Roman" w:eastAsia="Times New Roman" w:hAnsi="Times New Roman" w:cs="Times New Roman"/>
                              <w:color w:val="000000"/>
                              <w:spacing w:val="0"/>
                              <w:w w:val="100"/>
                              <w:position w:val="0"/>
                            </w:rPr>
                            <w:t>7</w:t>
                          </w:r>
                          <w:r>
                            <w:rPr>
                              <w:color w:val="000000"/>
                              <w:spacing w:val="0"/>
                              <w:w w:val="100"/>
                              <w:position w:val="0"/>
                            </w:rPr>
                            <w:t>页</w:t>
                          </w:r>
                        </w:p>
                      </w:txbxContent>
                    </wps:txbx>
                    <wps:bodyPr wrap="none" lIns="0" tIns="0" rIns="0" bIns="0">
                      <a:spAutoFit/>
                    </wps:bodyPr>
                  </wps:wsp>
                </a:graphicData>
              </a:graphic>
            </wp:anchor>
          </w:drawing>
        </mc:Choice>
        <mc:Fallback>
          <w:pict>
            <v:shape id="_x0000_s1090" type="#_x0000_t202" style="position:absolute;margin-left:301.35000000000002pt;margin-top:794.20000000000005pt;width:23.400000000000002pt;height:7.5499999999999998pt;z-index:-18874401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r>
                      <w:rPr>
                        <w:rFonts w:ascii="Times New Roman" w:eastAsia="Times New Roman" w:hAnsi="Times New Roman" w:cs="Times New Roman"/>
                        <w:color w:val="000000"/>
                        <w:spacing w:val="0"/>
                        <w:w w:val="100"/>
                        <w:position w:val="0"/>
                      </w:rPr>
                      <w:t>7</w:t>
                    </w:r>
                    <w:r>
                      <w:rPr>
                        <w:color w:val="000000"/>
                        <w:spacing w:val="0"/>
                        <w:w w:val="100"/>
                        <w:position w:val="0"/>
                      </w:rPr>
                      <w:t>页</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3827145</wp:posOffset>
              </wp:positionH>
              <wp:positionV relativeFrom="page">
                <wp:posOffset>10086340</wp:posOffset>
              </wp:positionV>
              <wp:extent cx="297180" cy="95885"/>
              <wp:wrapNone/>
              <wp:docPr id="66" name="Shape 66"/>
              <a:graphic xmlns:a="http://schemas.openxmlformats.org/drawingml/2006/main">
                <a:graphicData uri="http://schemas.microsoft.com/office/word/2010/wordprocessingShape">
                  <wps:wsp>
                    <wps:cNvSpPr txBox="1"/>
                    <wps:spPr>
                      <a:xfrm>
                        <a:ext cx="297180"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r>
                            <w:rPr>
                              <w:rFonts w:ascii="Times New Roman" w:eastAsia="Times New Roman" w:hAnsi="Times New Roman" w:cs="Times New Roman"/>
                              <w:color w:val="000000"/>
                              <w:spacing w:val="0"/>
                              <w:w w:val="100"/>
                              <w:position w:val="0"/>
                            </w:rPr>
                            <w:t>7</w:t>
                          </w:r>
                          <w:r>
                            <w:rPr>
                              <w:color w:val="000000"/>
                              <w:spacing w:val="0"/>
                              <w:w w:val="100"/>
                              <w:position w:val="0"/>
                            </w:rPr>
                            <w:t>页</w:t>
                          </w:r>
                        </w:p>
                      </w:txbxContent>
                    </wps:txbx>
                    <wps:bodyPr wrap="none" lIns="0" tIns="0" rIns="0" bIns="0">
                      <a:spAutoFit/>
                    </wps:bodyPr>
                  </wps:wsp>
                </a:graphicData>
              </a:graphic>
            </wp:anchor>
          </w:drawing>
        </mc:Choice>
        <mc:Fallback>
          <w:pict>
            <v:shape id="_x0000_s1092" type="#_x0000_t202" style="position:absolute;margin-left:301.35000000000002pt;margin-top:794.20000000000005pt;width:23.400000000000002pt;height:7.5499999999999998pt;z-index:-18874401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r>
                      <w:rPr>
                        <w:rFonts w:ascii="Times New Roman" w:eastAsia="Times New Roman" w:hAnsi="Times New Roman" w:cs="Times New Roman"/>
                        <w:color w:val="000000"/>
                        <w:spacing w:val="0"/>
                        <w:w w:val="100"/>
                        <w:position w:val="0"/>
                      </w:rPr>
                      <w:t>7</w:t>
                    </w:r>
                    <w:r>
                      <w:rPr>
                        <w:color w:val="000000"/>
                        <w:spacing w:val="0"/>
                        <w:w w:val="100"/>
                        <w:position w:val="0"/>
                      </w:rPr>
                      <w:t>页</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3935095</wp:posOffset>
              </wp:positionH>
              <wp:positionV relativeFrom="page">
                <wp:posOffset>10021570</wp:posOffset>
              </wp:positionV>
              <wp:extent cx="36830" cy="68580"/>
              <wp:wrapNone/>
              <wp:docPr id="82" name="Shape 82"/>
              <a:graphic xmlns:a="http://schemas.openxmlformats.org/drawingml/2006/main">
                <a:graphicData uri="http://schemas.microsoft.com/office/word/2010/wordprocessingShape">
                  <wps:wsp>
                    <wps:cNvSpPr txBox="1"/>
                    <wps:spPr>
                      <a:xfrm>
                        <a:ext cx="36830" cy="6858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8" type="#_x0000_t202" style="position:absolute;margin-left:309.85000000000002pt;margin-top:789.10000000000002pt;width:2.8999999999999999pt;height:5.4000000000000004pt;z-index:-18874401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3935095</wp:posOffset>
              </wp:positionH>
              <wp:positionV relativeFrom="page">
                <wp:posOffset>10021570</wp:posOffset>
              </wp:positionV>
              <wp:extent cx="36830" cy="68580"/>
              <wp:wrapNone/>
              <wp:docPr id="84" name="Shape 84"/>
              <a:graphic xmlns:a="http://schemas.openxmlformats.org/drawingml/2006/main">
                <a:graphicData uri="http://schemas.microsoft.com/office/word/2010/wordprocessingShape">
                  <wps:wsp>
                    <wps:cNvSpPr txBox="1"/>
                    <wps:spPr>
                      <a:xfrm>
                        <a:ext cx="36830" cy="6858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10" type="#_x0000_t202" style="position:absolute;margin-left:309.85000000000002pt;margin-top:789.10000000000002pt;width:2.8999999999999999pt;height:5.4000000000000004pt;z-index:-18874401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5309870</wp:posOffset>
              </wp:positionH>
              <wp:positionV relativeFrom="page">
                <wp:posOffset>7177405</wp:posOffset>
              </wp:positionV>
              <wp:extent cx="36830" cy="54610"/>
              <wp:wrapNone/>
              <wp:docPr id="102" name="Shape 102"/>
              <a:graphic xmlns:a="http://schemas.openxmlformats.org/drawingml/2006/main">
                <a:graphicData uri="http://schemas.microsoft.com/office/word/2010/wordprocessingShape">
                  <wps:wsp>
                    <wps:cNvSpPr txBox="1"/>
                    <wps:spPr>
                      <a:xfrm>
                        <a:ext cx="36830" cy="546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wps:txbx>
                    <wps:bodyPr wrap="none" lIns="0" tIns="0" rIns="0" bIns="0">
                      <a:spAutoFit/>
                    </wps:bodyPr>
                  </wps:wsp>
                </a:graphicData>
              </a:graphic>
            </wp:anchor>
          </w:drawing>
        </mc:Choice>
        <mc:Fallback>
          <w:pict>
            <v:shape id="_x0000_s1128" type="#_x0000_t202" style="position:absolute;margin-left:418.10000000000002pt;margin-top:565.14999999999998pt;width:2.8999999999999999pt;height:4.2999999999999998pt;z-index:-18874400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3820160</wp:posOffset>
              </wp:positionH>
              <wp:positionV relativeFrom="page">
                <wp:posOffset>9705340</wp:posOffset>
              </wp:positionV>
              <wp:extent cx="311150" cy="100330"/>
              <wp:wrapNone/>
              <wp:docPr id="9" name="Shape 9"/>
              <a:graphic xmlns:a="http://schemas.openxmlformats.org/drawingml/2006/main">
                <a:graphicData uri="http://schemas.microsoft.com/office/word/2010/wordprocessingShape">
                  <wps:wsp>
                    <wps:cNvSpPr txBox="1"/>
                    <wps:spPr>
                      <a:xfrm>
                        <a:ext cx="311150"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35" type="#_x0000_t202" style="position:absolute;margin-left:300.80000000000001pt;margin-top:764.20000000000005pt;width:24.5pt;height:7.9000000000000004pt;z-index:-18874406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5309870</wp:posOffset>
              </wp:positionH>
              <wp:positionV relativeFrom="page">
                <wp:posOffset>7177405</wp:posOffset>
              </wp:positionV>
              <wp:extent cx="36830" cy="54610"/>
              <wp:wrapNone/>
              <wp:docPr id="104" name="Shape 104"/>
              <a:graphic xmlns:a="http://schemas.openxmlformats.org/drawingml/2006/main">
                <a:graphicData uri="http://schemas.microsoft.com/office/word/2010/wordprocessingShape">
                  <wps:wsp>
                    <wps:cNvSpPr txBox="1"/>
                    <wps:spPr>
                      <a:xfrm>
                        <a:ext cx="36830" cy="546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wps:txbx>
                    <wps:bodyPr wrap="none" lIns="0" tIns="0" rIns="0" bIns="0">
                      <a:spAutoFit/>
                    </wps:bodyPr>
                  </wps:wsp>
                </a:graphicData>
              </a:graphic>
            </wp:anchor>
          </w:drawing>
        </mc:Choice>
        <mc:Fallback>
          <w:pict>
            <v:shape id="_x0000_s1130" type="#_x0000_t202" style="position:absolute;margin-left:418.10000000000002pt;margin-top:565.14999999999998pt;width:2.8999999999999999pt;height:4.2999999999999998pt;z-index:-18874400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3935095</wp:posOffset>
              </wp:positionH>
              <wp:positionV relativeFrom="page">
                <wp:posOffset>10021570</wp:posOffset>
              </wp:positionV>
              <wp:extent cx="36830" cy="68580"/>
              <wp:wrapNone/>
              <wp:docPr id="108" name="Shape 108"/>
              <a:graphic xmlns:a="http://schemas.openxmlformats.org/drawingml/2006/main">
                <a:graphicData uri="http://schemas.microsoft.com/office/word/2010/wordprocessingShape">
                  <wps:wsp>
                    <wps:cNvSpPr txBox="1"/>
                    <wps:spPr>
                      <a:xfrm>
                        <a:ext cx="36830" cy="6858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34" type="#_x0000_t202" style="position:absolute;margin-left:309.85000000000002pt;margin-top:789.10000000000002pt;width:2.8999999999999999pt;height:5.4000000000000004pt;z-index:-18874400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3935095</wp:posOffset>
              </wp:positionH>
              <wp:positionV relativeFrom="page">
                <wp:posOffset>10021570</wp:posOffset>
              </wp:positionV>
              <wp:extent cx="36830" cy="68580"/>
              <wp:wrapNone/>
              <wp:docPr id="110" name="Shape 110"/>
              <a:graphic xmlns:a="http://schemas.openxmlformats.org/drawingml/2006/main">
                <a:graphicData uri="http://schemas.microsoft.com/office/word/2010/wordprocessingShape">
                  <wps:wsp>
                    <wps:cNvSpPr txBox="1"/>
                    <wps:spPr>
                      <a:xfrm>
                        <a:ext cx="36830" cy="6858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36" type="#_x0000_t202" style="position:absolute;margin-left:309.85000000000002pt;margin-top:789.10000000000002pt;width:2.8999999999999999pt;height:5.4000000000000004pt;z-index:-18874400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3930650</wp:posOffset>
              </wp:positionH>
              <wp:positionV relativeFrom="page">
                <wp:posOffset>10016490</wp:posOffset>
              </wp:positionV>
              <wp:extent cx="77470" cy="68580"/>
              <wp:wrapNone/>
              <wp:docPr id="114" name="Shape 114"/>
              <a:graphic xmlns:a="http://schemas.openxmlformats.org/drawingml/2006/main">
                <a:graphicData uri="http://schemas.microsoft.com/office/word/2010/wordprocessingShape">
                  <wps:wsp>
                    <wps:cNvSpPr txBox="1"/>
                    <wps:spPr>
                      <a:xfrm>
                        <a:ext cx="77470" cy="6858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wps:txbx>
                    <wps:bodyPr wrap="none" lIns="0" tIns="0" rIns="0" bIns="0">
                      <a:spAutoFit/>
                    </wps:bodyPr>
                  </wps:wsp>
                </a:graphicData>
              </a:graphic>
            </wp:anchor>
          </w:drawing>
        </mc:Choice>
        <mc:Fallback>
          <w:pict>
            <v:shape id="_x0000_s1140" type="#_x0000_t202" style="position:absolute;margin-left:309.5pt;margin-top:788.70000000000005pt;width:6.1000000000000005pt;height:5.4000000000000004pt;z-index:-18874400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3930650</wp:posOffset>
              </wp:positionH>
              <wp:positionV relativeFrom="page">
                <wp:posOffset>10016490</wp:posOffset>
              </wp:positionV>
              <wp:extent cx="77470" cy="68580"/>
              <wp:wrapNone/>
              <wp:docPr id="116" name="Shape 116"/>
              <a:graphic xmlns:a="http://schemas.openxmlformats.org/drawingml/2006/main">
                <a:graphicData uri="http://schemas.microsoft.com/office/word/2010/wordprocessingShape">
                  <wps:wsp>
                    <wps:cNvSpPr txBox="1"/>
                    <wps:spPr>
                      <a:xfrm>
                        <a:ext cx="77470" cy="6858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wps:txbx>
                    <wps:bodyPr wrap="none" lIns="0" tIns="0" rIns="0" bIns="0">
                      <a:spAutoFit/>
                    </wps:bodyPr>
                  </wps:wsp>
                </a:graphicData>
              </a:graphic>
            </wp:anchor>
          </w:drawing>
        </mc:Choice>
        <mc:Fallback>
          <w:pict>
            <v:shape id="_x0000_s1142" type="#_x0000_t202" style="position:absolute;margin-left:309.5pt;margin-top:788.70000000000005pt;width:6.1000000000000005pt;height:5.4000000000000004pt;z-index:-18874399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5303520</wp:posOffset>
              </wp:positionH>
              <wp:positionV relativeFrom="page">
                <wp:posOffset>7096125</wp:posOffset>
              </wp:positionV>
              <wp:extent cx="64135" cy="64135"/>
              <wp:wrapNone/>
              <wp:docPr id="130" name="Shape 130"/>
              <a:graphic xmlns:a="http://schemas.openxmlformats.org/drawingml/2006/main">
                <a:graphicData uri="http://schemas.microsoft.com/office/word/2010/wordprocessingShape">
                  <wps:wsp>
                    <wps:cNvSpPr txBox="1"/>
                    <wps:spPr>
                      <a:xfrm>
                        <a:ext cx="64135" cy="6413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wps:txbx>
                    <wps:bodyPr wrap="none" lIns="0" tIns="0" rIns="0" bIns="0">
                      <a:spAutoFit/>
                    </wps:bodyPr>
                  </wps:wsp>
                </a:graphicData>
              </a:graphic>
            </wp:anchor>
          </w:drawing>
        </mc:Choice>
        <mc:Fallback>
          <w:pict>
            <v:shape id="_x0000_s1156" type="#_x0000_t202" style="position:absolute;margin-left:417.60000000000002pt;margin-top:558.75pt;width:5.0499999999999998pt;height:5.0499999999999998pt;z-index:-18874399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5303520</wp:posOffset>
              </wp:positionH>
              <wp:positionV relativeFrom="page">
                <wp:posOffset>7096125</wp:posOffset>
              </wp:positionV>
              <wp:extent cx="64135" cy="64135"/>
              <wp:wrapNone/>
              <wp:docPr id="132" name="Shape 132"/>
              <a:graphic xmlns:a="http://schemas.openxmlformats.org/drawingml/2006/main">
                <a:graphicData uri="http://schemas.microsoft.com/office/word/2010/wordprocessingShape">
                  <wps:wsp>
                    <wps:cNvSpPr txBox="1"/>
                    <wps:spPr>
                      <a:xfrm>
                        <a:ext cx="64135" cy="6413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wps:txbx>
                    <wps:bodyPr wrap="none" lIns="0" tIns="0" rIns="0" bIns="0">
                      <a:spAutoFit/>
                    </wps:bodyPr>
                  </wps:wsp>
                </a:graphicData>
              </a:graphic>
            </wp:anchor>
          </w:drawing>
        </mc:Choice>
        <mc:Fallback>
          <w:pict>
            <v:shape id="_x0000_s1158" type="#_x0000_t202" style="position:absolute;margin-left:417.60000000000002pt;margin-top:558.75pt;width:5.0499999999999998pt;height:5.0499999999999998pt;z-index:-18874399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Times New Roman" w:eastAsia="Times New Roman" w:hAnsi="Times New Roman" w:cs="Times New Roman"/>
                          <w:color w:val="000000"/>
                          <w:spacing w:val="0"/>
                          <w:w w:val="100"/>
                          <w:position w:val="0"/>
                          <w:sz w:val="14"/>
                          <w:szCs w:val="14"/>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3456305</wp:posOffset>
              </wp:positionH>
              <wp:positionV relativeFrom="page">
                <wp:posOffset>9732645</wp:posOffset>
              </wp:positionV>
              <wp:extent cx="960120" cy="105410"/>
              <wp:wrapNone/>
              <wp:docPr id="134" name="Shape 134"/>
              <a:graphic xmlns:a="http://schemas.openxmlformats.org/drawingml/2006/main">
                <a:graphicData uri="http://schemas.microsoft.com/office/word/2010/wordprocessingShape">
                  <wps:wsp>
                    <wps:cNvSpPr txBox="1"/>
                    <wps:spPr>
                      <a:xfrm>
                        <a:ext cx="96012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60" type="#_x0000_t202" style="position:absolute;margin-left:272.14999999999998pt;margin-top:766.35000000000002pt;width:75.600000000000009pt;height:8.3000000000000007pt;z-index:-18874399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3456305</wp:posOffset>
              </wp:positionH>
              <wp:positionV relativeFrom="page">
                <wp:posOffset>9732645</wp:posOffset>
              </wp:positionV>
              <wp:extent cx="960120" cy="105410"/>
              <wp:wrapNone/>
              <wp:docPr id="136" name="Shape 136"/>
              <a:graphic xmlns:a="http://schemas.openxmlformats.org/drawingml/2006/main">
                <a:graphicData uri="http://schemas.microsoft.com/office/word/2010/wordprocessingShape">
                  <wps:wsp>
                    <wps:cNvSpPr txBox="1"/>
                    <wps:spPr>
                      <a:xfrm>
                        <a:ext cx="96012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62" type="#_x0000_t202" style="position:absolute;margin-left:272.14999999999998pt;margin-top:766.35000000000002pt;width:75.600000000000009pt;height:8.3000000000000007pt;z-index:-18874399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3483610</wp:posOffset>
              </wp:positionH>
              <wp:positionV relativeFrom="page">
                <wp:posOffset>9703435</wp:posOffset>
              </wp:positionV>
              <wp:extent cx="960120" cy="105410"/>
              <wp:wrapNone/>
              <wp:docPr id="141" name="Shape 141"/>
              <a:graphic xmlns:a="http://schemas.openxmlformats.org/drawingml/2006/main">
                <a:graphicData uri="http://schemas.microsoft.com/office/word/2010/wordprocessingShape">
                  <wps:wsp>
                    <wps:cNvSpPr txBox="1"/>
                    <wps:spPr>
                      <a:xfrm>
                        <a:ext cx="96012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67" type="#_x0000_t202" style="position:absolute;margin-left:274.30000000000001pt;margin-top:764.05000000000007pt;width:75.600000000000009pt;height:8.3000000000000007pt;z-index:-18874398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3850005</wp:posOffset>
              </wp:positionH>
              <wp:positionV relativeFrom="page">
                <wp:posOffset>9760585</wp:posOffset>
              </wp:positionV>
              <wp:extent cx="311150" cy="100330"/>
              <wp:wrapNone/>
              <wp:docPr id="17" name="Shape 17"/>
              <a:graphic xmlns:a="http://schemas.openxmlformats.org/drawingml/2006/main">
                <a:graphicData uri="http://schemas.microsoft.com/office/word/2010/wordprocessingShape">
                  <wps:wsp>
                    <wps:cNvSpPr txBox="1"/>
                    <wps:spPr>
                      <a:xfrm>
                        <a:ext cx="311150"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43" type="#_x0000_t202" style="position:absolute;margin-left:303.15000000000003pt;margin-top:768.55000000000007pt;width:24.5pt;height:7.9000000000000004pt;z-index:-188744055;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3483610</wp:posOffset>
              </wp:positionH>
              <wp:positionV relativeFrom="page">
                <wp:posOffset>9703435</wp:posOffset>
              </wp:positionV>
              <wp:extent cx="960120" cy="105410"/>
              <wp:wrapNone/>
              <wp:docPr id="146" name="Shape 146"/>
              <a:graphic xmlns:a="http://schemas.openxmlformats.org/drawingml/2006/main">
                <a:graphicData uri="http://schemas.microsoft.com/office/word/2010/wordprocessingShape">
                  <wps:wsp>
                    <wps:cNvSpPr txBox="1"/>
                    <wps:spPr>
                      <a:xfrm>
                        <a:ext cx="96012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72" type="#_x0000_t202" style="position:absolute;margin-left:274.30000000000001pt;margin-top:764.05000000000007pt;width:75.600000000000009pt;height:8.3000000000000007pt;z-index:-18874398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3430905</wp:posOffset>
              </wp:positionH>
              <wp:positionV relativeFrom="page">
                <wp:posOffset>9703435</wp:posOffset>
              </wp:positionV>
              <wp:extent cx="1014730" cy="105410"/>
              <wp:wrapNone/>
              <wp:docPr id="152" name="Shape 152"/>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78" type="#_x0000_t202" style="position:absolute;margin-left:270.14999999999998pt;margin-top:764.05000000000007pt;width:79.900000000000006pt;height:8.3000000000000007pt;z-index:-18874397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3483610</wp:posOffset>
              </wp:positionH>
              <wp:positionV relativeFrom="page">
                <wp:posOffset>9703435</wp:posOffset>
              </wp:positionV>
              <wp:extent cx="960120" cy="105410"/>
              <wp:wrapNone/>
              <wp:docPr id="157" name="Shape 157"/>
              <a:graphic xmlns:a="http://schemas.openxmlformats.org/drawingml/2006/main">
                <a:graphicData uri="http://schemas.microsoft.com/office/word/2010/wordprocessingShape">
                  <wps:wsp>
                    <wps:cNvSpPr txBox="1"/>
                    <wps:spPr>
                      <a:xfrm>
                        <a:ext cx="96012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83" type="#_x0000_t202" style="position:absolute;margin-left:274.30000000000001pt;margin-top:764.05000000000007pt;width:75.600000000000009pt;height:8.3000000000000007pt;z-index:-18874397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3483610</wp:posOffset>
              </wp:positionH>
              <wp:positionV relativeFrom="page">
                <wp:posOffset>9703435</wp:posOffset>
              </wp:positionV>
              <wp:extent cx="960120" cy="105410"/>
              <wp:wrapNone/>
              <wp:docPr id="162" name="Shape 162"/>
              <a:graphic xmlns:a="http://schemas.openxmlformats.org/drawingml/2006/main">
                <a:graphicData uri="http://schemas.microsoft.com/office/word/2010/wordprocessingShape">
                  <wps:wsp>
                    <wps:cNvSpPr txBox="1"/>
                    <wps:spPr>
                      <a:xfrm>
                        <a:ext cx="96012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88" type="#_x0000_t202" style="position:absolute;margin-left:274.30000000000001pt;margin-top:764.05000000000007pt;width:75.600000000000009pt;height:8.3000000000000007pt;z-index:-18874396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3449320</wp:posOffset>
              </wp:positionH>
              <wp:positionV relativeFrom="page">
                <wp:posOffset>9822180</wp:posOffset>
              </wp:positionV>
              <wp:extent cx="1019810" cy="105410"/>
              <wp:wrapNone/>
              <wp:docPr id="166" name="Shape 166"/>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92" type="#_x0000_t202" style="position:absolute;margin-left:271.60000000000002pt;margin-top:773.39999999999998pt;width:80.299999999999997pt;height:8.3000000000000007pt;z-index:-18874396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3430905</wp:posOffset>
              </wp:positionH>
              <wp:positionV relativeFrom="page">
                <wp:posOffset>9703435</wp:posOffset>
              </wp:positionV>
              <wp:extent cx="1014730" cy="105410"/>
              <wp:wrapNone/>
              <wp:docPr id="172" name="Shape 172"/>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198" type="#_x0000_t202" style="position:absolute;margin-left:270.14999999999998pt;margin-top:764.05000000000007pt;width:79.900000000000006pt;height:8.3000000000000007pt;z-index:-18874395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3449320</wp:posOffset>
              </wp:positionH>
              <wp:positionV relativeFrom="page">
                <wp:posOffset>9822180</wp:posOffset>
              </wp:positionV>
              <wp:extent cx="1019810" cy="105410"/>
              <wp:wrapNone/>
              <wp:docPr id="176" name="Shape 176"/>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02" type="#_x0000_t202" style="position:absolute;margin-left:271.60000000000002pt;margin-top:773.39999999999998pt;width:80.299999999999997pt;height:8.3000000000000007pt;z-index:-18874395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3457575</wp:posOffset>
              </wp:positionH>
              <wp:positionV relativeFrom="page">
                <wp:posOffset>9699625</wp:posOffset>
              </wp:positionV>
              <wp:extent cx="1024255" cy="100330"/>
              <wp:wrapNone/>
              <wp:docPr id="181" name="Shape 181"/>
              <a:graphic xmlns:a="http://schemas.openxmlformats.org/drawingml/2006/main">
                <a:graphicData uri="http://schemas.microsoft.com/office/word/2010/wordprocessingShape">
                  <wps:wsp>
                    <wps:cNvSpPr txBox="1"/>
                    <wps:spPr>
                      <a:xfrm>
                        <a:ext cx="102425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07" type="#_x0000_t202" style="position:absolute;margin-left:272.25pt;margin-top:763.75pt;width:80.650000000000006pt;height:7.9000000000000004pt;z-index:-18874395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3457575</wp:posOffset>
              </wp:positionH>
              <wp:positionV relativeFrom="page">
                <wp:posOffset>9699625</wp:posOffset>
              </wp:positionV>
              <wp:extent cx="1024255" cy="100330"/>
              <wp:wrapNone/>
              <wp:docPr id="186" name="Shape 186"/>
              <a:graphic xmlns:a="http://schemas.openxmlformats.org/drawingml/2006/main">
                <a:graphicData uri="http://schemas.microsoft.com/office/word/2010/wordprocessingShape">
                  <wps:wsp>
                    <wps:cNvSpPr txBox="1"/>
                    <wps:spPr>
                      <a:xfrm>
                        <a:ext cx="102425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12" type="#_x0000_t202" style="position:absolute;margin-left:272.25pt;margin-top:763.75pt;width:80.650000000000006pt;height:7.9000000000000004pt;z-index:-18874394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3450590</wp:posOffset>
              </wp:positionH>
              <wp:positionV relativeFrom="page">
                <wp:posOffset>9798685</wp:posOffset>
              </wp:positionV>
              <wp:extent cx="1019810" cy="105410"/>
              <wp:wrapNone/>
              <wp:docPr id="190" name="Shape 190"/>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16" type="#_x0000_t202" style="position:absolute;margin-left:271.69999999999999pt;margin-top:771.55000000000007pt;width:80.299999999999997pt;height:8.3000000000000007pt;z-index:-18874394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3850005</wp:posOffset>
              </wp:positionH>
              <wp:positionV relativeFrom="page">
                <wp:posOffset>9760585</wp:posOffset>
              </wp:positionV>
              <wp:extent cx="311150" cy="100330"/>
              <wp:wrapNone/>
              <wp:docPr id="24" name="Shape 24"/>
              <a:graphic xmlns:a="http://schemas.openxmlformats.org/drawingml/2006/main">
                <a:graphicData uri="http://schemas.microsoft.com/office/word/2010/wordprocessingShape">
                  <wps:wsp>
                    <wps:cNvSpPr txBox="1"/>
                    <wps:spPr>
                      <a:xfrm>
                        <a:ext cx="311150"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50" type="#_x0000_t202" style="position:absolute;margin-left:303.15000000000003pt;margin-top:768.55000000000007pt;width:24.5pt;height:7.9000000000000004pt;z-index:-18874404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3450590</wp:posOffset>
              </wp:positionH>
              <wp:positionV relativeFrom="page">
                <wp:posOffset>9798685</wp:posOffset>
              </wp:positionV>
              <wp:extent cx="1019810" cy="105410"/>
              <wp:wrapNone/>
              <wp:docPr id="194" name="Shape 194"/>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20" type="#_x0000_t202" style="position:absolute;margin-left:271.69999999999999pt;margin-top:771.55000000000007pt;width:80.299999999999997pt;height:8.3000000000000007pt;z-index:-18874393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3437255</wp:posOffset>
              </wp:positionH>
              <wp:positionV relativeFrom="page">
                <wp:posOffset>9794240</wp:posOffset>
              </wp:positionV>
              <wp:extent cx="1019810" cy="105410"/>
              <wp:wrapNone/>
              <wp:docPr id="198" name="Shape 198"/>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24" type="#_x0000_t202" style="position:absolute;margin-left:270.64999999999998pt;margin-top:771.20000000000005pt;width:80.299999999999997pt;height:8.3000000000000007pt;z-index:-18874393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3437255</wp:posOffset>
              </wp:positionH>
              <wp:positionV relativeFrom="page">
                <wp:posOffset>9794240</wp:posOffset>
              </wp:positionV>
              <wp:extent cx="1019810" cy="105410"/>
              <wp:wrapNone/>
              <wp:docPr id="202" name="Shape 202"/>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28" type="#_x0000_t202" style="position:absolute;margin-left:270.64999999999998pt;margin-top:771.20000000000005pt;width:80.299999999999997pt;height:8.3000000000000007pt;z-index:-18874393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3457575</wp:posOffset>
              </wp:positionH>
              <wp:positionV relativeFrom="page">
                <wp:posOffset>9699625</wp:posOffset>
              </wp:positionV>
              <wp:extent cx="1024255" cy="100330"/>
              <wp:wrapNone/>
              <wp:docPr id="207" name="Shape 207"/>
              <a:graphic xmlns:a="http://schemas.openxmlformats.org/drawingml/2006/main">
                <a:graphicData uri="http://schemas.microsoft.com/office/word/2010/wordprocessingShape">
                  <wps:wsp>
                    <wps:cNvSpPr txBox="1"/>
                    <wps:spPr>
                      <a:xfrm>
                        <a:ext cx="102425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33" type="#_x0000_t202" style="position:absolute;margin-left:272.25pt;margin-top:763.75pt;width:80.650000000000006pt;height:7.9000000000000004pt;z-index:-18874392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3457575</wp:posOffset>
              </wp:positionH>
              <wp:positionV relativeFrom="page">
                <wp:posOffset>9699625</wp:posOffset>
              </wp:positionV>
              <wp:extent cx="1024255" cy="100330"/>
              <wp:wrapNone/>
              <wp:docPr id="212" name="Shape 212"/>
              <a:graphic xmlns:a="http://schemas.openxmlformats.org/drawingml/2006/main">
                <a:graphicData uri="http://schemas.microsoft.com/office/word/2010/wordprocessingShape">
                  <wps:wsp>
                    <wps:cNvSpPr txBox="1"/>
                    <wps:spPr>
                      <a:xfrm>
                        <a:ext cx="102425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38" type="#_x0000_t202" style="position:absolute;margin-left:272.25pt;margin-top:763.75pt;width:80.650000000000006pt;height:7.9000000000000004pt;z-index:-18874392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3457575</wp:posOffset>
              </wp:positionH>
              <wp:positionV relativeFrom="page">
                <wp:posOffset>9699625</wp:posOffset>
              </wp:positionV>
              <wp:extent cx="1024255" cy="100330"/>
              <wp:wrapNone/>
              <wp:docPr id="217" name="Shape 217"/>
              <a:graphic xmlns:a="http://schemas.openxmlformats.org/drawingml/2006/main">
                <a:graphicData uri="http://schemas.microsoft.com/office/word/2010/wordprocessingShape">
                  <wps:wsp>
                    <wps:cNvSpPr txBox="1"/>
                    <wps:spPr>
                      <a:xfrm>
                        <a:ext cx="102425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43" type="#_x0000_t202" style="position:absolute;margin-left:272.25pt;margin-top:763.75pt;width:80.650000000000006pt;height:7.9000000000000004pt;z-index:-18874391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3449955</wp:posOffset>
              </wp:positionH>
              <wp:positionV relativeFrom="page">
                <wp:posOffset>9687560</wp:posOffset>
              </wp:positionV>
              <wp:extent cx="1019810" cy="105410"/>
              <wp:wrapNone/>
              <wp:docPr id="222" name="Shape 222"/>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48" type="#_x0000_t202" style="position:absolute;margin-left:271.64999999999998pt;margin-top:762.80000000000007pt;width:80.299999999999997pt;height:8.3000000000000007pt;z-index:-18874391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3449955</wp:posOffset>
              </wp:positionH>
              <wp:positionV relativeFrom="page">
                <wp:posOffset>9687560</wp:posOffset>
              </wp:positionV>
              <wp:extent cx="1019810" cy="105410"/>
              <wp:wrapNone/>
              <wp:docPr id="227" name="Shape 227"/>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53" type="#_x0000_t202" style="position:absolute;margin-left:271.64999999999998pt;margin-top:762.80000000000007pt;width:80.299999999999997pt;height:8.3000000000000007pt;z-index:-18874391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3463290</wp:posOffset>
              </wp:positionH>
              <wp:positionV relativeFrom="page">
                <wp:posOffset>9788525</wp:posOffset>
              </wp:positionV>
              <wp:extent cx="1014730" cy="105410"/>
              <wp:wrapNone/>
              <wp:docPr id="231" name="Shape 231"/>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57" type="#_x0000_t202" style="position:absolute;margin-left:272.69999999999999pt;margin-top:770.75pt;width:79.900000000000006pt;height:8.3000000000000007pt;z-index:-18874390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3463290</wp:posOffset>
              </wp:positionH>
              <wp:positionV relativeFrom="page">
                <wp:posOffset>9788525</wp:posOffset>
              </wp:positionV>
              <wp:extent cx="1014730" cy="105410"/>
              <wp:wrapNone/>
              <wp:docPr id="235" name="Shape 235"/>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61" type="#_x0000_t202" style="position:absolute;margin-left:272.69999999999999pt;margin-top:770.75pt;width:79.900000000000006pt;height:8.3000000000000007pt;z-index:-18874390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3801745</wp:posOffset>
              </wp:positionH>
              <wp:positionV relativeFrom="page">
                <wp:posOffset>9761220</wp:posOffset>
              </wp:positionV>
              <wp:extent cx="311150" cy="100330"/>
              <wp:wrapNone/>
              <wp:docPr id="31" name="Shape 31"/>
              <a:graphic xmlns:a="http://schemas.openxmlformats.org/drawingml/2006/main">
                <a:graphicData uri="http://schemas.microsoft.com/office/word/2010/wordprocessingShape">
                  <wps:wsp>
                    <wps:cNvSpPr txBox="1"/>
                    <wps:spPr>
                      <a:xfrm>
                        <a:ext cx="311150"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57" type="#_x0000_t202" style="position:absolute;margin-left:299.35000000000002pt;margin-top:768.60000000000002pt;width:24.5pt;height:7.9000000000000004pt;z-index:-18874404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3463290</wp:posOffset>
              </wp:positionH>
              <wp:positionV relativeFrom="page">
                <wp:posOffset>9788525</wp:posOffset>
              </wp:positionV>
              <wp:extent cx="1014730" cy="105410"/>
              <wp:wrapNone/>
              <wp:docPr id="239" name="Shape 239"/>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65" type="#_x0000_t202" style="position:absolute;margin-left:272.69999999999999pt;margin-top:770.75pt;width:79.900000000000006pt;height:8.3000000000000007pt;z-index:-18874389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3449955</wp:posOffset>
              </wp:positionH>
              <wp:positionV relativeFrom="page">
                <wp:posOffset>9687560</wp:posOffset>
              </wp:positionV>
              <wp:extent cx="1019810" cy="105410"/>
              <wp:wrapNone/>
              <wp:docPr id="244" name="Shape 244"/>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70" type="#_x0000_t202" style="position:absolute;margin-left:271.64999999999998pt;margin-top:762.80000000000007pt;width:80.299999999999997pt;height:8.3000000000000007pt;z-index:-18874389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3449955</wp:posOffset>
              </wp:positionH>
              <wp:positionV relativeFrom="page">
                <wp:posOffset>9687560</wp:posOffset>
              </wp:positionV>
              <wp:extent cx="1019810" cy="105410"/>
              <wp:wrapNone/>
              <wp:docPr id="249" name="Shape 249"/>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75" type="#_x0000_t202" style="position:absolute;margin-left:271.64999999999998pt;margin-top:762.80000000000007pt;width:80.299999999999997pt;height:8.3000000000000007pt;z-index:-18874389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3430905</wp:posOffset>
              </wp:positionH>
              <wp:positionV relativeFrom="page">
                <wp:posOffset>9688830</wp:posOffset>
              </wp:positionV>
              <wp:extent cx="1024255" cy="100330"/>
              <wp:wrapNone/>
              <wp:docPr id="255" name="Shape 255"/>
              <a:graphic xmlns:a="http://schemas.openxmlformats.org/drawingml/2006/main">
                <a:graphicData uri="http://schemas.microsoft.com/office/word/2010/wordprocessingShape">
                  <wps:wsp>
                    <wps:cNvSpPr txBox="1"/>
                    <wps:spPr>
                      <a:xfrm>
                        <a:ext cx="102425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81" type="#_x0000_t202" style="position:absolute;margin-left:270.14999999999998pt;margin-top:762.89999999999998pt;width:80.650000000000006pt;height:7.9000000000000004pt;z-index:-18874388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3430905</wp:posOffset>
              </wp:positionH>
              <wp:positionV relativeFrom="page">
                <wp:posOffset>9688830</wp:posOffset>
              </wp:positionV>
              <wp:extent cx="1024255" cy="100330"/>
              <wp:wrapNone/>
              <wp:docPr id="261" name="Shape 261"/>
              <a:graphic xmlns:a="http://schemas.openxmlformats.org/drawingml/2006/main">
                <a:graphicData uri="http://schemas.microsoft.com/office/word/2010/wordprocessingShape">
                  <wps:wsp>
                    <wps:cNvSpPr txBox="1"/>
                    <wps:spPr>
                      <a:xfrm>
                        <a:ext cx="102425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87" type="#_x0000_t202" style="position:absolute;margin-left:270.14999999999998pt;margin-top:762.89999999999998pt;width:80.650000000000006pt;height:7.9000000000000004pt;z-index:-18874387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3472180</wp:posOffset>
              </wp:positionH>
              <wp:positionV relativeFrom="page">
                <wp:posOffset>9785350</wp:posOffset>
              </wp:positionV>
              <wp:extent cx="1019810" cy="105410"/>
              <wp:wrapNone/>
              <wp:docPr id="265" name="Shape 265"/>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91" type="#_x0000_t202" style="position:absolute;margin-left:273.40000000000003pt;margin-top:770.5pt;width:80.299999999999997pt;height:8.3000000000000007pt;z-index:-18874387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3472180</wp:posOffset>
              </wp:positionH>
              <wp:positionV relativeFrom="page">
                <wp:posOffset>9785350</wp:posOffset>
              </wp:positionV>
              <wp:extent cx="1019810" cy="105410"/>
              <wp:wrapNone/>
              <wp:docPr id="269" name="Shape 269"/>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295" type="#_x0000_t202" style="position:absolute;margin-left:273.40000000000003pt;margin-top:770.5pt;width:80.299999999999997pt;height:8.3000000000000007pt;z-index:-18874387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3458210</wp:posOffset>
              </wp:positionH>
              <wp:positionV relativeFrom="page">
                <wp:posOffset>9686925</wp:posOffset>
              </wp:positionV>
              <wp:extent cx="1019810" cy="105410"/>
              <wp:wrapNone/>
              <wp:docPr id="274" name="Shape 274"/>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00" type="#_x0000_t202" style="position:absolute;margin-left:272.30000000000001pt;margin-top:762.75pt;width:80.299999999999997pt;height:8.3000000000000007pt;z-index:-18874386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3458210</wp:posOffset>
              </wp:positionH>
              <wp:positionV relativeFrom="page">
                <wp:posOffset>9686925</wp:posOffset>
              </wp:positionV>
              <wp:extent cx="1019810" cy="105410"/>
              <wp:wrapNone/>
              <wp:docPr id="279" name="Shape 279"/>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05" type="#_x0000_t202" style="position:absolute;margin-left:272.30000000000001pt;margin-top:762.75pt;width:80.299999999999997pt;height:8.3000000000000007pt;z-index:-18874386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3462655</wp:posOffset>
              </wp:positionH>
              <wp:positionV relativeFrom="page">
                <wp:posOffset>9729470</wp:posOffset>
              </wp:positionV>
              <wp:extent cx="1014730" cy="105410"/>
              <wp:wrapNone/>
              <wp:docPr id="284" name="Shape 284"/>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10" type="#_x0000_t202" style="position:absolute;margin-left:272.64999999999998pt;margin-top:766.10000000000002pt;width:79.900000000000006pt;height:8.3000000000000007pt;z-index:-18874385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3801745</wp:posOffset>
              </wp:positionH>
              <wp:positionV relativeFrom="page">
                <wp:posOffset>9761220</wp:posOffset>
              </wp:positionV>
              <wp:extent cx="311150" cy="100330"/>
              <wp:wrapNone/>
              <wp:docPr id="38" name="Shape 38"/>
              <a:graphic xmlns:a="http://schemas.openxmlformats.org/drawingml/2006/main">
                <a:graphicData uri="http://schemas.microsoft.com/office/word/2010/wordprocessingShape">
                  <wps:wsp>
                    <wps:cNvSpPr txBox="1"/>
                    <wps:spPr>
                      <a:xfrm>
                        <a:ext cx="311150"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64" type="#_x0000_t202" style="position:absolute;margin-left:299.35000000000002pt;margin-top:768.60000000000002pt;width:24.5pt;height:7.9000000000000004pt;z-index:-18874403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3462655</wp:posOffset>
              </wp:positionH>
              <wp:positionV relativeFrom="page">
                <wp:posOffset>9729470</wp:posOffset>
              </wp:positionV>
              <wp:extent cx="1014730" cy="105410"/>
              <wp:wrapNone/>
              <wp:docPr id="289" name="Shape 289"/>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15" type="#_x0000_t202" style="position:absolute;margin-left:272.64999999999998pt;margin-top:766.10000000000002pt;width:79.900000000000006pt;height:8.3000000000000007pt;z-index:-18874385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3457575</wp:posOffset>
              </wp:positionH>
              <wp:positionV relativeFrom="page">
                <wp:posOffset>9719945</wp:posOffset>
              </wp:positionV>
              <wp:extent cx="1010285" cy="100330"/>
              <wp:wrapNone/>
              <wp:docPr id="291" name="Shape 291"/>
              <a:graphic xmlns:a="http://schemas.openxmlformats.org/drawingml/2006/main">
                <a:graphicData uri="http://schemas.microsoft.com/office/word/2010/wordprocessingShape">
                  <wps:wsp>
                    <wps:cNvSpPr txBox="1"/>
                    <wps:spPr>
                      <a:xfrm>
                        <a:ext cx="101028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17" type="#_x0000_t202" style="position:absolute;margin-left:272.25pt;margin-top:765.35000000000002pt;width:79.549999999999997pt;height:7.9000000000000004pt;z-index:-18874385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3457575</wp:posOffset>
              </wp:positionH>
              <wp:positionV relativeFrom="page">
                <wp:posOffset>9719945</wp:posOffset>
              </wp:positionV>
              <wp:extent cx="1010285" cy="100330"/>
              <wp:wrapNone/>
              <wp:docPr id="293" name="Shape 293"/>
              <a:graphic xmlns:a="http://schemas.openxmlformats.org/drawingml/2006/main">
                <a:graphicData uri="http://schemas.microsoft.com/office/word/2010/wordprocessingShape">
                  <wps:wsp>
                    <wps:cNvSpPr txBox="1"/>
                    <wps:spPr>
                      <a:xfrm>
                        <a:ext cx="1010285"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19" type="#_x0000_t202" style="position:absolute;margin-left:272.25pt;margin-top:765.35000000000002pt;width:79.549999999999997pt;height:7.9000000000000004pt;z-index:-18874385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3462655</wp:posOffset>
              </wp:positionH>
              <wp:positionV relativeFrom="page">
                <wp:posOffset>9729470</wp:posOffset>
              </wp:positionV>
              <wp:extent cx="1014730" cy="105410"/>
              <wp:wrapNone/>
              <wp:docPr id="298" name="Shape 298"/>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24" type="#_x0000_t202" style="position:absolute;margin-left:272.64999999999998pt;margin-top:766.10000000000002pt;width:79.900000000000006pt;height:8.3000000000000007pt;z-index:-18874384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3462655</wp:posOffset>
              </wp:positionH>
              <wp:positionV relativeFrom="page">
                <wp:posOffset>9729470</wp:posOffset>
              </wp:positionV>
              <wp:extent cx="1014730" cy="105410"/>
              <wp:wrapNone/>
              <wp:docPr id="303" name="Shape 303"/>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29" type="#_x0000_t202" style="position:absolute;margin-left:272.64999999999998pt;margin-top:766.10000000000002pt;width:79.900000000000006pt;height:8.3000000000000007pt;z-index:-18874384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3458210</wp:posOffset>
              </wp:positionH>
              <wp:positionV relativeFrom="page">
                <wp:posOffset>9681210</wp:posOffset>
              </wp:positionV>
              <wp:extent cx="1019810" cy="105410"/>
              <wp:wrapNone/>
              <wp:docPr id="308" name="Shape 308"/>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34" type="#_x0000_t202" style="position:absolute;margin-left:272.30000000000001pt;margin-top:762.30000000000007pt;width:80.299999999999997pt;height:8.3000000000000007pt;z-index:-18874383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v:textbox>
              <w10:wrap anchorx="page" anchory="page"/>
            </v:shape>
          </w:pict>
        </mc:Fallback>
      </mc:AlternateContent>
    </w: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3458210</wp:posOffset>
              </wp:positionH>
              <wp:positionV relativeFrom="page">
                <wp:posOffset>9681210</wp:posOffset>
              </wp:positionV>
              <wp:extent cx="1019810" cy="105410"/>
              <wp:wrapNone/>
              <wp:docPr id="313" name="Shape 313"/>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39" type="#_x0000_t202" style="position:absolute;margin-left:272.30000000000001pt;margin-top:762.30000000000007pt;width:80.299999999999997pt;height:8.3000000000000007pt;z-index:-18874383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r>
                      <w:rPr>
                        <w:rFonts w:ascii="Times New Roman" w:eastAsia="Times New Roman" w:hAnsi="Times New Roman" w:cs="Times New Roman"/>
                        <w:color w:val="000000"/>
                        <w:spacing w:val="0"/>
                        <w:w w:val="100"/>
                        <w:position w:val="0"/>
                        <w:sz w:val="15"/>
                        <w:szCs w:val="15"/>
                        <w:lang w:val="en-US" w:eastAsia="en-US" w:bidi="en-US"/>
                      </w:rPr>
                      <w:t>M</w:t>
                    </w:r>
                    <w:r>
                      <w:rPr>
                        <w:color w:val="000000"/>
                        <w:spacing w:val="0"/>
                        <w:w w:val="100"/>
                        <w:position w:val="0"/>
                        <w:sz w:val="15"/>
                        <w:szCs w:val="15"/>
                      </w:rPr>
                      <w:t>页</w:t>
                    </w:r>
                  </w:p>
                </w:txbxContent>
              </v:textbox>
              <w10:wrap anchorx="page" anchory="page"/>
            </v:shape>
          </w:pict>
        </mc:Fallback>
      </mc:AlternateContent>
    </w: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3453765</wp:posOffset>
              </wp:positionH>
              <wp:positionV relativeFrom="page">
                <wp:posOffset>9681210</wp:posOffset>
              </wp:positionV>
              <wp:extent cx="1019810" cy="105410"/>
              <wp:wrapNone/>
              <wp:docPr id="318" name="Shape 318"/>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44" type="#_x0000_t202" style="position:absolute;margin-left:271.94999999999999pt;margin-top:762.30000000000007pt;width:80.299999999999997pt;height:8.3000000000000007pt;z-index:-18874383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3453765</wp:posOffset>
              </wp:positionH>
              <wp:positionV relativeFrom="page">
                <wp:posOffset>9681210</wp:posOffset>
              </wp:positionV>
              <wp:extent cx="1019810" cy="105410"/>
              <wp:wrapNone/>
              <wp:docPr id="323" name="Shape 323"/>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49" type="#_x0000_t202" style="position:absolute;margin-left:271.94999999999999pt;margin-top:762.30000000000007pt;width:80.299999999999997pt;height:8.3000000000000007pt;z-index:-18874382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3458210</wp:posOffset>
              </wp:positionH>
              <wp:positionV relativeFrom="page">
                <wp:posOffset>9811385</wp:posOffset>
              </wp:positionV>
              <wp:extent cx="1010285" cy="105410"/>
              <wp:wrapNone/>
              <wp:docPr id="327" name="Shape 327"/>
              <a:graphic xmlns:a="http://schemas.openxmlformats.org/drawingml/2006/main">
                <a:graphicData uri="http://schemas.microsoft.com/office/word/2010/wordprocessingShape">
                  <wps:wsp>
                    <wps:cNvSpPr txBox="1"/>
                    <wps:spPr>
                      <a:xfrm>
                        <a:ext cx="101028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53" type="#_x0000_t202" style="position:absolute;margin-left:272.30000000000001pt;margin-top:772.55000000000007pt;width:79.549999999999997pt;height:8.3000000000000007pt;z-index:-18874382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3813175</wp:posOffset>
              </wp:positionH>
              <wp:positionV relativeFrom="page">
                <wp:posOffset>9761220</wp:posOffset>
              </wp:positionV>
              <wp:extent cx="306070" cy="100330"/>
              <wp:wrapNone/>
              <wp:docPr id="43" name="Shape 43"/>
              <a:graphic xmlns:a="http://schemas.openxmlformats.org/drawingml/2006/main">
                <a:graphicData uri="http://schemas.microsoft.com/office/word/2010/wordprocessingShape">
                  <wps:wsp>
                    <wps:cNvSpPr txBox="1"/>
                    <wps:spPr>
                      <a:xfrm>
                        <a:ext cx="306070"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69" type="#_x0000_t202" style="position:absolute;margin-left:300.25pt;margin-top:768.60000000000002pt;width:24.100000000000001pt;height:7.9000000000000004pt;z-index:-18874403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3458210</wp:posOffset>
              </wp:positionH>
              <wp:positionV relativeFrom="page">
                <wp:posOffset>9811385</wp:posOffset>
              </wp:positionV>
              <wp:extent cx="1010285" cy="105410"/>
              <wp:wrapNone/>
              <wp:docPr id="331" name="Shape 331"/>
              <a:graphic xmlns:a="http://schemas.openxmlformats.org/drawingml/2006/main">
                <a:graphicData uri="http://schemas.microsoft.com/office/word/2010/wordprocessingShape">
                  <wps:wsp>
                    <wps:cNvSpPr txBox="1"/>
                    <wps:spPr>
                      <a:xfrm>
                        <a:ext cx="101028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57" type="#_x0000_t202" style="position:absolute;margin-left:272.30000000000001pt;margin-top:772.55000000000007pt;width:79.549999999999997pt;height:8.3000000000000007pt;z-index:-18874381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3385820</wp:posOffset>
              </wp:positionH>
              <wp:positionV relativeFrom="page">
                <wp:posOffset>9698355</wp:posOffset>
              </wp:positionV>
              <wp:extent cx="1010285" cy="105410"/>
              <wp:wrapNone/>
              <wp:docPr id="336" name="Shape 336"/>
              <a:graphic xmlns:a="http://schemas.openxmlformats.org/drawingml/2006/main">
                <a:graphicData uri="http://schemas.microsoft.com/office/word/2010/wordprocessingShape">
                  <wps:wsp>
                    <wps:cNvSpPr txBox="1"/>
                    <wps:spPr>
                      <a:xfrm>
                        <a:ext cx="101028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62" type="#_x0000_t202" style="position:absolute;margin-left:266.60000000000002pt;margin-top:763.64999999999998pt;width:79.549999999999997pt;height:8.3000000000000007pt;z-index:-18874381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3385820</wp:posOffset>
              </wp:positionH>
              <wp:positionV relativeFrom="page">
                <wp:posOffset>9698355</wp:posOffset>
              </wp:positionV>
              <wp:extent cx="1010285" cy="105410"/>
              <wp:wrapNone/>
              <wp:docPr id="341" name="Shape 341"/>
              <a:graphic xmlns:a="http://schemas.openxmlformats.org/drawingml/2006/main">
                <a:graphicData uri="http://schemas.microsoft.com/office/word/2010/wordprocessingShape">
                  <wps:wsp>
                    <wps:cNvSpPr txBox="1"/>
                    <wps:spPr>
                      <a:xfrm>
                        <a:ext cx="101028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67" type="#_x0000_t202" style="position:absolute;margin-left:266.60000000000002pt;margin-top:763.64999999999998pt;width:79.549999999999997pt;height:8.3000000000000007pt;z-index:-18874381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3460750</wp:posOffset>
              </wp:positionH>
              <wp:positionV relativeFrom="page">
                <wp:posOffset>9739630</wp:posOffset>
              </wp:positionV>
              <wp:extent cx="1014730" cy="105410"/>
              <wp:wrapNone/>
              <wp:docPr id="343" name="Shape 343"/>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69" type="#_x0000_t202" style="position:absolute;margin-left:272.5pt;margin-top:766.89999999999998pt;width:79.900000000000006pt;height:8.3000000000000007pt;z-index:-18874380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3460750</wp:posOffset>
              </wp:positionH>
              <wp:positionV relativeFrom="page">
                <wp:posOffset>9739630</wp:posOffset>
              </wp:positionV>
              <wp:extent cx="1014730" cy="105410"/>
              <wp:wrapNone/>
              <wp:docPr id="345" name="Shape 345"/>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71" type="#_x0000_t202" style="position:absolute;margin-left:272.5pt;margin-top:766.89999999999998pt;width:79.900000000000006pt;height:8.3000000000000007pt;z-index:-18874380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3429000</wp:posOffset>
              </wp:positionH>
              <wp:positionV relativeFrom="page">
                <wp:posOffset>9827895</wp:posOffset>
              </wp:positionV>
              <wp:extent cx="1019810" cy="105410"/>
              <wp:wrapNone/>
              <wp:docPr id="349" name="Shape 349"/>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75" type="#_x0000_t202" style="position:absolute;margin-left:270.pt;margin-top:773.85000000000002pt;width:80.299999999999997pt;height:8.3000000000000007pt;z-index:-18874380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3429000</wp:posOffset>
              </wp:positionH>
              <wp:positionV relativeFrom="page">
                <wp:posOffset>9827895</wp:posOffset>
              </wp:positionV>
              <wp:extent cx="1019810" cy="105410"/>
              <wp:wrapNone/>
              <wp:docPr id="353" name="Shape 353"/>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79" type="#_x0000_t202" style="position:absolute;margin-left:270.pt;margin-top:773.85000000000002pt;width:80.299999999999997pt;height:8.3000000000000007pt;z-index:-18874379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3397250</wp:posOffset>
              </wp:positionH>
              <wp:positionV relativeFrom="page">
                <wp:posOffset>9709150</wp:posOffset>
              </wp:positionV>
              <wp:extent cx="1019810" cy="100330"/>
              <wp:wrapNone/>
              <wp:docPr id="358" name="Shape 358"/>
              <a:graphic xmlns:a="http://schemas.openxmlformats.org/drawingml/2006/main">
                <a:graphicData uri="http://schemas.microsoft.com/office/word/2010/wordprocessingShape">
                  <wps:wsp>
                    <wps:cNvSpPr txBox="1"/>
                    <wps:spPr>
                      <a:xfrm>
                        <a:ext cx="1019810"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84" type="#_x0000_t202" style="position:absolute;margin-left:267.5pt;margin-top:764.5pt;width:80.299999999999997pt;height:7.9000000000000004pt;z-index:-18874379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3397250</wp:posOffset>
              </wp:positionH>
              <wp:positionV relativeFrom="page">
                <wp:posOffset>9709150</wp:posOffset>
              </wp:positionV>
              <wp:extent cx="1019810" cy="100330"/>
              <wp:wrapNone/>
              <wp:docPr id="363" name="Shape 363"/>
              <a:graphic xmlns:a="http://schemas.openxmlformats.org/drawingml/2006/main">
                <a:graphicData uri="http://schemas.microsoft.com/office/word/2010/wordprocessingShape">
                  <wps:wsp>
                    <wps:cNvSpPr txBox="1"/>
                    <wps:spPr>
                      <a:xfrm>
                        <a:ext cx="1019810"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89" type="#_x0000_t202" style="position:absolute;margin-left:267.5pt;margin-top:764.5pt;width:80.299999999999997pt;height:7.9000000000000004pt;z-index:-18874379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3397250</wp:posOffset>
              </wp:positionH>
              <wp:positionV relativeFrom="page">
                <wp:posOffset>9709150</wp:posOffset>
              </wp:positionV>
              <wp:extent cx="1019810" cy="100330"/>
              <wp:wrapNone/>
              <wp:docPr id="368" name="Shape 368"/>
              <a:graphic xmlns:a="http://schemas.openxmlformats.org/drawingml/2006/main">
                <a:graphicData uri="http://schemas.microsoft.com/office/word/2010/wordprocessingShape">
                  <wps:wsp>
                    <wps:cNvSpPr txBox="1"/>
                    <wps:spPr>
                      <a:xfrm>
                        <a:ext cx="1019810" cy="1003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94" type="#_x0000_t202" style="position:absolute;margin-left:267.5pt;margin-top:764.5pt;width:80.299999999999997pt;height:7.9000000000000004pt;z-index:-18874378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3811270</wp:posOffset>
              </wp:positionH>
              <wp:positionV relativeFrom="page">
                <wp:posOffset>9766300</wp:posOffset>
              </wp:positionV>
              <wp:extent cx="315595" cy="100330"/>
              <wp:wrapNone/>
              <wp:docPr id="48" name="Shape 48"/>
              <a:graphic xmlns:a="http://schemas.openxmlformats.org/drawingml/2006/main">
                <a:graphicData uri="http://schemas.microsoft.com/office/word/2010/wordprocessingShape">
                  <wps:wsp>
                    <wps:cNvSpPr txBox="1"/>
                    <wps:spPr>
                      <a:xfrm>
                        <a:ext cx="315595"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74" type="#_x0000_t202" style="position:absolute;margin-left:300.10000000000002pt;margin-top:769.pt;width:24.850000000000001pt;height:7.9000000000000004pt;z-index:-18874402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3501390</wp:posOffset>
              </wp:positionH>
              <wp:positionV relativeFrom="page">
                <wp:posOffset>9702800</wp:posOffset>
              </wp:positionV>
              <wp:extent cx="1019810" cy="105410"/>
              <wp:wrapNone/>
              <wp:docPr id="373" name="Shape 373"/>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399" type="#_x0000_t202" style="position:absolute;margin-left:275.69999999999999pt;margin-top:764.pt;width:80.299999999999997pt;height:8.3000000000000007pt;z-index:-18874378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3501390</wp:posOffset>
              </wp:positionH>
              <wp:positionV relativeFrom="page">
                <wp:posOffset>9702800</wp:posOffset>
              </wp:positionV>
              <wp:extent cx="1019810" cy="105410"/>
              <wp:wrapNone/>
              <wp:docPr id="378" name="Shape 378"/>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04" type="#_x0000_t202" style="position:absolute;margin-left:275.69999999999999pt;margin-top:764.pt;width:80.299999999999997pt;height:8.3000000000000007pt;z-index:-18874377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3510280</wp:posOffset>
              </wp:positionH>
              <wp:positionV relativeFrom="page">
                <wp:posOffset>9803765</wp:posOffset>
              </wp:positionV>
              <wp:extent cx="1019810" cy="105410"/>
              <wp:wrapNone/>
              <wp:docPr id="382" name="Shape 382"/>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08" type="#_x0000_t202" style="position:absolute;margin-left:276.40000000000003pt;margin-top:771.95000000000005pt;width:80.299999999999997pt;height:8.3000000000000007pt;z-index:-18874377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3510280</wp:posOffset>
              </wp:positionH>
              <wp:positionV relativeFrom="page">
                <wp:posOffset>9803765</wp:posOffset>
              </wp:positionV>
              <wp:extent cx="1019810" cy="105410"/>
              <wp:wrapNone/>
              <wp:docPr id="386" name="Shape 386"/>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12" type="#_x0000_t202" style="position:absolute;margin-left:276.40000000000003pt;margin-top:771.95000000000005pt;width:80.299999999999997pt;height:8.3000000000000007pt;z-index:-18874377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6" behindDoc="1" locked="0" layoutInCell="1" allowOverlap="1">
              <wp:simplePos x="0" y="0"/>
              <wp:positionH relativeFrom="page">
                <wp:posOffset>3485515</wp:posOffset>
              </wp:positionH>
              <wp:positionV relativeFrom="page">
                <wp:posOffset>9799320</wp:posOffset>
              </wp:positionV>
              <wp:extent cx="1014730" cy="105410"/>
              <wp:wrapNone/>
              <wp:docPr id="390" name="Shape 390"/>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16" type="#_x0000_t202" style="position:absolute;margin-left:274.44999999999999pt;margin-top:771.60000000000002pt;width:79.900000000000006pt;height:8.3000000000000007pt;z-index:-18874376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0" behindDoc="1" locked="0" layoutInCell="1" allowOverlap="1">
              <wp:simplePos x="0" y="0"/>
              <wp:positionH relativeFrom="page">
                <wp:posOffset>3501390</wp:posOffset>
              </wp:positionH>
              <wp:positionV relativeFrom="page">
                <wp:posOffset>9702800</wp:posOffset>
              </wp:positionV>
              <wp:extent cx="1019810" cy="105410"/>
              <wp:wrapNone/>
              <wp:docPr id="395" name="Shape 395"/>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21" type="#_x0000_t202" style="position:absolute;margin-left:275.69999999999999pt;margin-top:764.pt;width:80.299999999999997pt;height:8.3000000000000007pt;z-index:-18874376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4" behindDoc="1" locked="0" layoutInCell="1" allowOverlap="1">
              <wp:simplePos x="0" y="0"/>
              <wp:positionH relativeFrom="page">
                <wp:posOffset>3501390</wp:posOffset>
              </wp:positionH>
              <wp:positionV relativeFrom="page">
                <wp:posOffset>9702800</wp:posOffset>
              </wp:positionV>
              <wp:extent cx="1019810" cy="105410"/>
              <wp:wrapNone/>
              <wp:docPr id="400" name="Shape 400"/>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26" type="#_x0000_t202" style="position:absolute;margin-left:275.69999999999999pt;margin-top:764.pt;width:80.299999999999997pt;height:8.3000000000000007pt;z-index:-18874375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8" behindDoc="1" locked="0" layoutInCell="1" allowOverlap="1">
              <wp:simplePos x="0" y="0"/>
              <wp:positionH relativeFrom="page">
                <wp:posOffset>3451225</wp:posOffset>
              </wp:positionH>
              <wp:positionV relativeFrom="page">
                <wp:posOffset>9698990</wp:posOffset>
              </wp:positionV>
              <wp:extent cx="1019810" cy="105410"/>
              <wp:wrapNone/>
              <wp:docPr id="405" name="Shape 405"/>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31" type="#_x0000_t202" style="position:absolute;margin-left:271.75pt;margin-top:763.70000000000005pt;width:80.299999999999997pt;height:8.3000000000000007pt;z-index:-18874375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2" behindDoc="1" locked="0" layoutInCell="1" allowOverlap="1">
              <wp:simplePos x="0" y="0"/>
              <wp:positionH relativeFrom="page">
                <wp:posOffset>3451225</wp:posOffset>
              </wp:positionH>
              <wp:positionV relativeFrom="page">
                <wp:posOffset>9698990</wp:posOffset>
              </wp:positionV>
              <wp:extent cx="1019810" cy="105410"/>
              <wp:wrapNone/>
              <wp:docPr id="410" name="Shape 410"/>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36" type="#_x0000_t202" style="position:absolute;margin-left:271.75pt;margin-top:763.70000000000005pt;width:80.299999999999997pt;height:8.3000000000000007pt;z-index:-18874375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6" behindDoc="1" locked="0" layoutInCell="1" allowOverlap="1">
              <wp:simplePos x="0" y="0"/>
              <wp:positionH relativeFrom="page">
                <wp:posOffset>3442335</wp:posOffset>
              </wp:positionH>
              <wp:positionV relativeFrom="page">
                <wp:posOffset>9798050</wp:posOffset>
              </wp:positionV>
              <wp:extent cx="1019810" cy="105410"/>
              <wp:wrapNone/>
              <wp:docPr id="414" name="Shape 414"/>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40" type="#_x0000_t202" style="position:absolute;margin-left:271.05000000000001pt;margin-top:771.5pt;width:80.299999999999997pt;height:8.3000000000000007pt;z-index:-18874374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3811270</wp:posOffset>
              </wp:positionH>
              <wp:positionV relativeFrom="page">
                <wp:posOffset>9766300</wp:posOffset>
              </wp:positionV>
              <wp:extent cx="315595" cy="100330"/>
              <wp:wrapNone/>
              <wp:docPr id="53" name="Shape 53"/>
              <a:graphic xmlns:a="http://schemas.openxmlformats.org/drawingml/2006/main">
                <a:graphicData uri="http://schemas.microsoft.com/office/word/2010/wordprocessingShape">
                  <wps:wsp>
                    <wps:cNvSpPr txBox="1"/>
                    <wps:spPr>
                      <a:xfrm>
                        <a:ext cx="315595" cy="1003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wps:txbx>
                    <wps:bodyPr wrap="none" lIns="0" tIns="0" rIns="0" bIns="0">
                      <a:spAutoFit/>
                    </wps:bodyPr>
                  </wps:wsp>
                </a:graphicData>
              </a:graphic>
            </wp:anchor>
          </w:drawing>
        </mc:Choice>
        <mc:Fallback>
          <w:pict>
            <v:shape id="_x0000_s1079" type="#_x0000_t202" style="position:absolute;margin-left:300.10000000000002pt;margin-top:769.pt;width:24.850000000000001pt;height:7.9000000000000004pt;z-index:-188744025;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第</w:t>
                    </w:r>
                    <w:fldSimple w:instr=" PAGE \* MERGEFORMAT ">
                      <w:r>
                        <w:rPr>
                          <w:rFonts w:ascii="Times New Roman" w:eastAsia="Times New Roman" w:hAnsi="Times New Roman" w:cs="Times New Roman"/>
                          <w:color w:val="000000"/>
                          <w:spacing w:val="0"/>
                          <w:w w:val="100"/>
                          <w:position w:val="0"/>
                          <w:sz w:val="16"/>
                          <w:szCs w:val="16"/>
                        </w:rPr>
                        <w:t>#</w:t>
                      </w:r>
                    </w:fldSimple>
                    <w:r>
                      <w:rPr>
                        <w:rFonts w:ascii="SimSun" w:eastAsia="SimSun" w:hAnsi="SimSun" w:cs="SimSun"/>
                        <w:color w:val="000000"/>
                        <w:spacing w:val="0"/>
                        <w:w w:val="100"/>
                        <w:position w:val="0"/>
                        <w:sz w:val="16"/>
                        <w:szCs w:val="16"/>
                      </w:rPr>
                      <w:t>页</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0" behindDoc="1" locked="0" layoutInCell="1" allowOverlap="1">
              <wp:simplePos x="0" y="0"/>
              <wp:positionH relativeFrom="page">
                <wp:posOffset>3442335</wp:posOffset>
              </wp:positionH>
              <wp:positionV relativeFrom="page">
                <wp:posOffset>9798050</wp:posOffset>
              </wp:positionV>
              <wp:extent cx="1019810" cy="105410"/>
              <wp:wrapNone/>
              <wp:docPr id="418" name="Shape 418"/>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44" type="#_x0000_t202" style="position:absolute;margin-left:271.05000000000001pt;margin-top:771.5pt;width:80.299999999999997pt;height:8.3000000000000007pt;z-index:-18874374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4" behindDoc="1" locked="0" layoutInCell="1" allowOverlap="1">
              <wp:simplePos x="0" y="0"/>
              <wp:positionH relativeFrom="page">
                <wp:posOffset>3437255</wp:posOffset>
              </wp:positionH>
              <wp:positionV relativeFrom="page">
                <wp:posOffset>9696450</wp:posOffset>
              </wp:positionV>
              <wp:extent cx="1014730" cy="105410"/>
              <wp:wrapNone/>
              <wp:docPr id="423" name="Shape 423"/>
              <a:graphic xmlns:a="http://schemas.openxmlformats.org/drawingml/2006/main">
                <a:graphicData uri="http://schemas.microsoft.com/office/word/2010/wordprocessingShape">
                  <wps:wsp>
                    <wps:cNvSpPr txBox="1"/>
                    <wps:spPr>
                      <a:xfrm>
                        <a:ext cx="101473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49" type="#_x0000_t202" style="position:absolute;margin-left:270.64999999999998pt;margin-top:763.5pt;width:79.900000000000006pt;height:8.3000000000000007pt;z-index:-18874373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8" behindDoc="1" locked="0" layoutInCell="1" allowOverlap="1">
              <wp:simplePos x="0" y="0"/>
              <wp:positionH relativeFrom="page">
                <wp:posOffset>3451225</wp:posOffset>
              </wp:positionH>
              <wp:positionV relativeFrom="page">
                <wp:posOffset>9698990</wp:posOffset>
              </wp:positionV>
              <wp:extent cx="1019810" cy="105410"/>
              <wp:wrapNone/>
              <wp:docPr id="428" name="Shape 428"/>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54" type="#_x0000_t202" style="position:absolute;margin-left:271.75pt;margin-top:763.70000000000005pt;width:80.299999999999997pt;height:8.3000000000000007pt;z-index:-18874373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2" behindDoc="1" locked="0" layoutInCell="1" allowOverlap="1">
              <wp:simplePos x="0" y="0"/>
              <wp:positionH relativeFrom="page">
                <wp:posOffset>3451225</wp:posOffset>
              </wp:positionH>
              <wp:positionV relativeFrom="page">
                <wp:posOffset>9698990</wp:posOffset>
              </wp:positionV>
              <wp:extent cx="1019810" cy="105410"/>
              <wp:wrapNone/>
              <wp:docPr id="433" name="Shape 433"/>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59" type="#_x0000_t202" style="position:absolute;margin-left:271.75pt;margin-top:763.70000000000005pt;width:80.299999999999997pt;height:8.3000000000000007pt;z-index:-18874373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6" behindDoc="1" locked="0" layoutInCell="1" allowOverlap="1">
              <wp:simplePos x="0" y="0"/>
              <wp:positionH relativeFrom="page">
                <wp:posOffset>3488690</wp:posOffset>
              </wp:positionH>
              <wp:positionV relativeFrom="page">
                <wp:posOffset>9700260</wp:posOffset>
              </wp:positionV>
              <wp:extent cx="1019810" cy="105410"/>
              <wp:wrapNone/>
              <wp:docPr id="438" name="Shape 438"/>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64" type="#_x0000_t202" style="position:absolute;margin-left:274.69999999999999pt;margin-top:763.80000000000007pt;width:80.299999999999997pt;height:8.3000000000000007pt;z-index:-18874372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0" behindDoc="1" locked="0" layoutInCell="1" allowOverlap="1">
              <wp:simplePos x="0" y="0"/>
              <wp:positionH relativeFrom="page">
                <wp:posOffset>3488690</wp:posOffset>
              </wp:positionH>
              <wp:positionV relativeFrom="page">
                <wp:posOffset>9700260</wp:posOffset>
              </wp:positionV>
              <wp:extent cx="1019810" cy="105410"/>
              <wp:wrapNone/>
              <wp:docPr id="443" name="Shape 443"/>
              <a:graphic xmlns:a="http://schemas.openxmlformats.org/drawingml/2006/main">
                <a:graphicData uri="http://schemas.microsoft.com/office/word/2010/wordprocessingShape">
                  <wps:wsp>
                    <wps:cNvSpPr txBox="1"/>
                    <wps:spPr>
                      <a:xfrm>
                        <a:ext cx="101981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69" type="#_x0000_t202" style="position:absolute;margin-left:274.69999999999999pt;margin-top:763.80000000000007pt;width:80.299999999999997pt;height:8.3000000000000007pt;z-index:-18874372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2" behindDoc="1" locked="0" layoutInCell="1" allowOverlap="1">
              <wp:simplePos x="0" y="0"/>
              <wp:positionH relativeFrom="page">
                <wp:posOffset>3457575</wp:posOffset>
              </wp:positionH>
              <wp:positionV relativeFrom="page">
                <wp:posOffset>9738360</wp:posOffset>
              </wp:positionV>
              <wp:extent cx="1024255" cy="105410"/>
              <wp:wrapNone/>
              <wp:docPr id="445" name="Shape 445"/>
              <a:graphic xmlns:a="http://schemas.openxmlformats.org/drawingml/2006/main">
                <a:graphicData uri="http://schemas.microsoft.com/office/word/2010/wordprocessingShape">
                  <wps:wsp>
                    <wps:cNvSpPr txBox="1"/>
                    <wps:spPr>
                      <a:xfrm>
                        <a:ext cx="102425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71" type="#_x0000_t202" style="position:absolute;margin-left:272.25pt;margin-top:766.80000000000007pt;width:80.650000000000006pt;height:8.3000000000000007pt;z-index:-18874372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4" behindDoc="1" locked="0" layoutInCell="1" allowOverlap="1">
              <wp:simplePos x="0" y="0"/>
              <wp:positionH relativeFrom="page">
                <wp:posOffset>3457575</wp:posOffset>
              </wp:positionH>
              <wp:positionV relativeFrom="page">
                <wp:posOffset>9738360</wp:posOffset>
              </wp:positionV>
              <wp:extent cx="1024255" cy="105410"/>
              <wp:wrapNone/>
              <wp:docPr id="447" name="Shape 447"/>
              <a:graphic xmlns:a="http://schemas.openxmlformats.org/drawingml/2006/main">
                <a:graphicData uri="http://schemas.microsoft.com/office/word/2010/wordprocessingShape">
                  <wps:wsp>
                    <wps:cNvSpPr txBox="1"/>
                    <wps:spPr>
                      <a:xfrm>
                        <a:ext cx="102425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wps:txbx>
                    <wps:bodyPr wrap="none" lIns="0" tIns="0" rIns="0" bIns="0">
                      <a:spAutoFit/>
                    </wps:bodyPr>
                  </wps:wsp>
                </a:graphicData>
              </a:graphic>
            </wp:anchor>
          </w:drawing>
        </mc:Choice>
        <mc:Fallback>
          <w:pict>
            <v:shape id="_x0000_s1473" type="#_x0000_t202" style="position:absolute;margin-left:272.25pt;margin-top:766.80000000000007pt;width:80.650000000000006pt;height:8.3000000000000007pt;z-index:-18874371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财务报表附注第</w:t>
                    </w:r>
                    <w:fldSimple w:instr=" PAGE \* MERGEFORMAT ">
                      <w:r>
                        <w:rPr>
                          <w:rFonts w:ascii="Times New Roman" w:eastAsia="Times New Roman" w:hAnsi="Times New Roman" w:cs="Times New Roman"/>
                          <w:color w:val="000000"/>
                          <w:spacing w:val="0"/>
                          <w:w w:val="100"/>
                          <w:position w:val="0"/>
                          <w:sz w:val="15"/>
                          <w:szCs w:val="15"/>
                        </w:rPr>
                        <w:t>#</w:t>
                      </w:r>
                    </w:fldSimple>
                    <w:r>
                      <w:rPr>
                        <w:color w:val="000000"/>
                        <w:spacing w:val="0"/>
                        <w:w w:val="100"/>
                        <w:position w:val="0"/>
                        <w:sz w:val="15"/>
                        <w:szCs w:val="15"/>
                      </w:rPr>
                      <w:t>页</w:t>
                    </w:r>
                  </w:p>
                </w:txbxContent>
              </v:textbox>
              <w10:wrap anchorx="page" anchory="page"/>
            </v:shape>
          </w:pict>
        </mc:Fallback>
      </mc:AlternateContent>
    </w: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1760855</wp:posOffset>
              </wp:positionH>
              <wp:positionV relativeFrom="page">
                <wp:posOffset>781050</wp:posOffset>
              </wp:positionV>
              <wp:extent cx="425450" cy="210185"/>
              <wp:wrapNone/>
              <wp:docPr id="12" name="Shape 12"/>
              <a:graphic xmlns:a="http://schemas.openxmlformats.org/drawingml/2006/main">
                <a:graphicData uri="http://schemas.microsoft.com/office/word/2010/wordprocessingShape">
                  <wps:wsp>
                    <wps:cNvSpPr txBox="1"/>
                    <wps:spPr>
                      <a:xfrm>
                        <a:ext cx="425450" cy="2101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FFFFFF"/>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大华国际</w:t>
                          </w:r>
                        </w:p>
                      </w:txbxContent>
                    </wps:txbx>
                    <wps:bodyPr wrap="none" lIns="0" tIns="0" rIns="0" bIns="0">
                      <a:spAutoFit/>
                    </wps:bodyPr>
                  </wps:wsp>
                </a:graphicData>
              </a:graphic>
            </wp:anchor>
          </w:drawing>
        </mc:Choice>
        <mc:Fallback>
          <w:pict>
            <v:shape id="_x0000_s1038" type="#_x0000_t202" style="position:absolute;margin-left:138.65000000000001pt;margin-top:61.5pt;width:33.5pt;height:16.550000000000001pt;z-index:-18874405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FFFFFF"/>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大华国际</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2395855</wp:posOffset>
              </wp:positionH>
              <wp:positionV relativeFrom="page">
                <wp:posOffset>785495</wp:posOffset>
              </wp:positionV>
              <wp:extent cx="4060190" cy="251460"/>
              <wp:wrapNone/>
              <wp:docPr id="14" name="Shape 14"/>
              <a:graphic xmlns:a="http://schemas.openxmlformats.org/drawingml/2006/main">
                <a:graphicData uri="http://schemas.microsoft.com/office/word/2010/wordprocessingShape">
                  <wps:wsp>
                    <wps:cNvSpPr txBox="1"/>
                    <wps:spPr>
                      <a:xfrm>
                        <a:ext cx="4060190" cy="251460"/>
                      </a:xfrm>
                      <a:prstGeom prst="rect"/>
                      <a:noFill/>
                    </wps:spPr>
                    <wps:txbx>
                      <w:txbxContent>
                        <w:p>
                          <w:pPr>
                            <w:pStyle w:val="Style24"/>
                            <w:keepNext w:val="0"/>
                            <w:keepLines w:val="0"/>
                            <w:widowControl w:val="0"/>
                            <w:shd w:val="clear" w:color="auto" w:fill="auto"/>
                            <w:tabs>
                              <w:tab w:pos="6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大革會背師事霧而</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wps:txbx>
                    <wps:bodyPr lIns="0" tIns="0" rIns="0" bIns="0">
                      <a:spAutoFit/>
                    </wps:bodyPr>
                  </wps:wsp>
                </a:graphicData>
              </a:graphic>
            </wp:anchor>
          </w:drawing>
        </mc:Choice>
        <mc:Fallback>
          <w:pict>
            <v:shape id="_x0000_s1040" type="#_x0000_t202" style="position:absolute;margin-left:188.65000000000001pt;margin-top:61.850000000000001pt;width:319.69999999999999pt;height:19.800000000000001pt;z-index:-188744057;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6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大革會背師事霧而</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1435735</wp:posOffset>
              </wp:positionH>
              <wp:positionV relativeFrom="page">
                <wp:posOffset>1062355</wp:posOffset>
              </wp:positionV>
              <wp:extent cx="5079365" cy="0"/>
              <wp:wrapNone/>
              <wp:docPr id="16" name="Shape 16"/>
              <a:graphic xmlns:a="http://schemas.openxmlformats.org/drawingml/2006/main">
                <a:graphicData uri="http://schemas.microsoft.com/office/word/2010/wordprocessingShape">
                  <wps:wsp>
                    <wps:cNvCnPr/>
                    <wps:spPr>
                      <a:xfrm>
                        <a:ext cx="5079365" cy="0"/>
                      </a:xfrm>
                      <a:prstGeom prst="straightConnector1"/>
                      <a:ln w="12700">
                        <a:solidFill/>
                      </a:ln>
                    </wps:spPr>
                    <wps:bodyPr/>
                  </wps:wsp>
                </a:graphicData>
              </a:graphic>
            </wp:anchor>
          </w:drawing>
        </mc:Choice>
        <mc:Fallback>
          <w:pict>
            <v:shape o:spt="32" o:oned="true" path="m,l21600,21600e" style="position:absolute;margin-left:113.05pt;margin-top:83.650000000000006pt;width:399.94999999999999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1760855</wp:posOffset>
              </wp:positionH>
              <wp:positionV relativeFrom="page">
                <wp:posOffset>781050</wp:posOffset>
              </wp:positionV>
              <wp:extent cx="425450" cy="210185"/>
              <wp:wrapNone/>
              <wp:docPr id="19" name="Shape 19"/>
              <a:graphic xmlns:a="http://schemas.openxmlformats.org/drawingml/2006/main">
                <a:graphicData uri="http://schemas.microsoft.com/office/word/2010/wordprocessingShape">
                  <wps:wsp>
                    <wps:cNvSpPr txBox="1"/>
                    <wps:spPr>
                      <a:xfrm>
                        <a:ext cx="425450" cy="2101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FFFFFF"/>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大华国际</w:t>
                          </w:r>
                        </w:p>
                      </w:txbxContent>
                    </wps:txbx>
                    <wps:bodyPr wrap="none" lIns="0" tIns="0" rIns="0" bIns="0">
                      <a:spAutoFit/>
                    </wps:bodyPr>
                  </wps:wsp>
                </a:graphicData>
              </a:graphic>
            </wp:anchor>
          </w:drawing>
        </mc:Choice>
        <mc:Fallback>
          <w:pict>
            <v:shape id="_x0000_s1045" type="#_x0000_t202" style="position:absolute;margin-left:138.65000000000001pt;margin-top:61.5pt;width:33.5pt;height:16.550000000000001pt;z-index:-18874405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FFFFFF"/>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大华国际</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2395855</wp:posOffset>
              </wp:positionH>
              <wp:positionV relativeFrom="page">
                <wp:posOffset>785495</wp:posOffset>
              </wp:positionV>
              <wp:extent cx="4060190" cy="251460"/>
              <wp:wrapNone/>
              <wp:docPr id="21" name="Shape 21"/>
              <a:graphic xmlns:a="http://schemas.openxmlformats.org/drawingml/2006/main">
                <a:graphicData uri="http://schemas.microsoft.com/office/word/2010/wordprocessingShape">
                  <wps:wsp>
                    <wps:cNvSpPr txBox="1"/>
                    <wps:spPr>
                      <a:xfrm>
                        <a:ext cx="4060190" cy="251460"/>
                      </a:xfrm>
                      <a:prstGeom prst="rect"/>
                      <a:noFill/>
                    </wps:spPr>
                    <wps:txbx>
                      <w:txbxContent>
                        <w:p>
                          <w:pPr>
                            <w:pStyle w:val="Style24"/>
                            <w:keepNext w:val="0"/>
                            <w:keepLines w:val="0"/>
                            <w:widowControl w:val="0"/>
                            <w:shd w:val="clear" w:color="auto" w:fill="auto"/>
                            <w:tabs>
                              <w:tab w:pos="6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大革會背師事霧而</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wps:txbx>
                    <wps:bodyPr lIns="0" tIns="0" rIns="0" bIns="0">
                      <a:spAutoFit/>
                    </wps:bodyPr>
                  </wps:wsp>
                </a:graphicData>
              </a:graphic>
            </wp:anchor>
          </w:drawing>
        </mc:Choice>
        <mc:Fallback>
          <w:pict>
            <v:shape id="_x0000_s1047" type="#_x0000_t202" style="position:absolute;margin-left:188.65000000000001pt;margin-top:61.850000000000001pt;width:319.69999999999999pt;height:19.800000000000001pt;z-index:-188744051;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6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大革會背師事霧而</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1435735</wp:posOffset>
              </wp:positionH>
              <wp:positionV relativeFrom="page">
                <wp:posOffset>1062355</wp:posOffset>
              </wp:positionV>
              <wp:extent cx="5079365" cy="0"/>
              <wp:wrapNone/>
              <wp:docPr id="23" name="Shape 23"/>
              <a:graphic xmlns:a="http://schemas.openxmlformats.org/drawingml/2006/main">
                <a:graphicData uri="http://schemas.microsoft.com/office/word/2010/wordprocessingShape">
                  <wps:wsp>
                    <wps:cNvCnPr/>
                    <wps:spPr>
                      <a:xfrm>
                        <a:ext cx="5079365" cy="0"/>
                      </a:xfrm>
                      <a:prstGeom prst="straightConnector1"/>
                      <a:ln w="12700">
                        <a:solidFill/>
                      </a:ln>
                    </wps:spPr>
                    <wps:bodyPr/>
                  </wps:wsp>
                </a:graphicData>
              </a:graphic>
            </wp:anchor>
          </w:drawing>
        </mc:Choice>
        <mc:Fallback>
          <w:pict>
            <v:shape o:spt="32" o:oned="true" path="m,l21600,21600e" style="position:absolute;margin-left:113.05pt;margin-top:83.650000000000006pt;width:399.94999999999999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1403350</wp:posOffset>
              </wp:positionH>
              <wp:positionV relativeFrom="page">
                <wp:posOffset>728345</wp:posOffset>
              </wp:positionV>
              <wp:extent cx="1289050" cy="397510"/>
              <wp:wrapNone/>
              <wp:docPr id="138" name="Shape 138"/>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164" type="#_x0000_t202" style="position:absolute;margin-left:110.5pt;margin-top:57.350000000000001pt;width:101.5pt;height:31.300000000000001pt;z-index:-18874398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1384935</wp:posOffset>
              </wp:positionH>
              <wp:positionV relativeFrom="page">
                <wp:posOffset>1158240</wp:posOffset>
              </wp:positionV>
              <wp:extent cx="5070475" cy="0"/>
              <wp:wrapNone/>
              <wp:docPr id="140" name="Shape 140"/>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05pt;margin-top:91.200000000000003pt;width:399.25pt;height:0;z-index:-251658240;mso-position-horizontal-relative:page;mso-position-vertical-relative:page">
              <v:stroke weight="1.pt"/>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1403350</wp:posOffset>
              </wp:positionH>
              <wp:positionV relativeFrom="page">
                <wp:posOffset>728345</wp:posOffset>
              </wp:positionV>
              <wp:extent cx="1289050" cy="397510"/>
              <wp:wrapNone/>
              <wp:docPr id="143" name="Shape 143"/>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169" type="#_x0000_t202" style="position:absolute;margin-left:110.5pt;margin-top:57.350000000000001pt;width:101.5pt;height:31.300000000000001pt;z-index:-18874398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1384935</wp:posOffset>
              </wp:positionH>
              <wp:positionV relativeFrom="page">
                <wp:posOffset>1158240</wp:posOffset>
              </wp:positionV>
              <wp:extent cx="5070475" cy="0"/>
              <wp:wrapNone/>
              <wp:docPr id="145" name="Shape 145"/>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05pt;margin-top:91.200000000000003pt;width:399.25pt;height:0;z-index:-251658240;mso-position-horizontal-relative:page;mso-position-vertical-relative:page">
              <v:stroke weight="1.pt"/>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1396365</wp:posOffset>
              </wp:positionH>
              <wp:positionV relativeFrom="page">
                <wp:posOffset>728345</wp:posOffset>
              </wp:positionV>
              <wp:extent cx="1284605" cy="247015"/>
              <wp:wrapNone/>
              <wp:docPr id="148" name="Shape 148"/>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174" type="#_x0000_t202" style="position:absolute;margin-left:109.95pt;margin-top:57.350000000000001pt;width:101.15000000000001pt;height:19.449999999999999pt;z-index:-18874398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1396365</wp:posOffset>
              </wp:positionH>
              <wp:positionV relativeFrom="page">
                <wp:posOffset>1021080</wp:posOffset>
              </wp:positionV>
              <wp:extent cx="640080" cy="105410"/>
              <wp:wrapNone/>
              <wp:docPr id="150" name="Shape 150"/>
              <a:graphic xmlns:a="http://schemas.openxmlformats.org/drawingml/2006/main">
                <a:graphicData uri="http://schemas.microsoft.com/office/word/2010/wordprocessingShape">
                  <wps:wsp>
                    <wps:cNvSpPr txBox="1"/>
                    <wps:spPr>
                      <a:xfrm>
                        <a:ext cx="64008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176" type="#_x0000_t202" style="position:absolute;margin-left:109.95pt;margin-top:80.400000000000006pt;width:50.399999999999999pt;height:8.3000000000000007pt;z-index:-18874397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1415415</wp:posOffset>
              </wp:positionH>
              <wp:positionV relativeFrom="page">
                <wp:posOffset>772795</wp:posOffset>
              </wp:positionV>
              <wp:extent cx="722630" cy="233045"/>
              <wp:wrapNone/>
              <wp:docPr id="26" name="Shape 26"/>
              <a:graphic xmlns:a="http://schemas.openxmlformats.org/drawingml/2006/main">
                <a:graphicData uri="http://schemas.microsoft.com/office/word/2010/wordprocessingShape">
                  <wps:wsp>
                    <wps:cNvSpPr txBox="1"/>
                    <wps:spPr>
                      <a:xfrm>
                        <a:ext cx="722630" cy="23304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en-US" w:eastAsia="en-US" w:bidi="en-US"/>
                            </w:rPr>
                            <w:t>▲</w:t>
                          </w:r>
                          <w:r>
                            <w:rPr>
                              <w:rFonts w:ascii="SimSun" w:eastAsia="SimSun" w:hAnsi="SimSun" w:cs="SimSun"/>
                              <w:color w:val="000000"/>
                              <w:spacing w:val="0"/>
                              <w:w w:val="100"/>
                              <w:position w:val="0"/>
                              <w:sz w:val="16"/>
                              <w:szCs w:val="16"/>
                            </w:rPr>
                            <w:t>大华国际</w:t>
                          </w:r>
                        </w:p>
                      </w:txbxContent>
                    </wps:txbx>
                    <wps:bodyPr wrap="none" lIns="0" tIns="0" rIns="0" bIns="0">
                      <a:spAutoFit/>
                    </wps:bodyPr>
                  </wps:wsp>
                </a:graphicData>
              </a:graphic>
            </wp:anchor>
          </w:drawing>
        </mc:Choice>
        <mc:Fallback>
          <w:pict>
            <v:shape id="_x0000_s1052" type="#_x0000_t202" style="position:absolute;margin-left:111.45pt;margin-top:60.850000000000001pt;width:56.899999999999999pt;height:18.350000000000001pt;z-index:-18874404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en-US" w:eastAsia="en-US" w:bidi="en-US"/>
                      </w:rPr>
                      <w:t>▲</w:t>
                    </w:r>
                    <w:r>
                      <w:rPr>
                        <w:rFonts w:ascii="SimSun" w:eastAsia="SimSun" w:hAnsi="SimSun" w:cs="SimSun"/>
                        <w:color w:val="000000"/>
                        <w:spacing w:val="0"/>
                        <w:w w:val="100"/>
                        <w:position w:val="0"/>
                        <w:sz w:val="16"/>
                        <w:szCs w:val="16"/>
                      </w:rPr>
                      <w:t>大华国际</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2343785</wp:posOffset>
              </wp:positionH>
              <wp:positionV relativeFrom="page">
                <wp:posOffset>786765</wp:posOffset>
              </wp:positionV>
              <wp:extent cx="4064635" cy="251460"/>
              <wp:wrapNone/>
              <wp:docPr id="28" name="Shape 28"/>
              <a:graphic xmlns:a="http://schemas.openxmlformats.org/drawingml/2006/main">
                <a:graphicData uri="http://schemas.microsoft.com/office/word/2010/wordprocessingShape">
                  <wps:wsp>
                    <wps:cNvSpPr txBox="1"/>
                    <wps:spPr>
                      <a:xfrm>
                        <a:ext cx="4064635" cy="251460"/>
                      </a:xfrm>
                      <a:prstGeom prst="rect"/>
                      <a:noFill/>
                    </wps:spPr>
                    <wps:txbx>
                      <w:txbxContent>
                        <w:p>
                          <w:pPr>
                            <w:pStyle w:val="Style24"/>
                            <w:keepNext w:val="0"/>
                            <w:keepLines w:val="0"/>
                            <w:widowControl w:val="0"/>
                            <w:shd w:val="clear" w:color="auto" w:fill="auto"/>
                            <w:tabs>
                              <w:tab w:pos="6401"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大華會卄師亨霧砰</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wps:txbx>
                    <wps:bodyPr lIns="0" tIns="0" rIns="0" bIns="0">
                      <a:spAutoFit/>
                    </wps:bodyPr>
                  </wps:wsp>
                </a:graphicData>
              </a:graphic>
            </wp:anchor>
          </w:drawing>
        </mc:Choice>
        <mc:Fallback>
          <w:pict>
            <v:shape id="_x0000_s1054" type="#_x0000_t202" style="position:absolute;margin-left:184.55000000000001pt;margin-top:61.950000000000003pt;width:320.05000000000001pt;height:19.800000000000001pt;z-index:-188744045;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6401"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大華會卄師亨霧砰</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1388110</wp:posOffset>
              </wp:positionH>
              <wp:positionV relativeFrom="page">
                <wp:posOffset>1063625</wp:posOffset>
              </wp:positionV>
              <wp:extent cx="5074920" cy="0"/>
              <wp:wrapNone/>
              <wp:docPr id="30" name="Shape 30"/>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09.3pt;margin-top:83.75pt;width:399.60000000000002pt;height:0;z-index:-251658240;mso-position-horizontal-relative:page;mso-position-vertical-relative:page">
              <v:stroke weight="1.pt"/>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1403350</wp:posOffset>
              </wp:positionH>
              <wp:positionV relativeFrom="page">
                <wp:posOffset>728345</wp:posOffset>
              </wp:positionV>
              <wp:extent cx="1289050" cy="397510"/>
              <wp:wrapNone/>
              <wp:docPr id="154" name="Shape 154"/>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180" type="#_x0000_t202" style="position:absolute;margin-left:110.5pt;margin-top:57.350000000000001pt;width:101.5pt;height:31.300000000000001pt;z-index:-18874397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1384935</wp:posOffset>
              </wp:positionH>
              <wp:positionV relativeFrom="page">
                <wp:posOffset>1158240</wp:posOffset>
              </wp:positionV>
              <wp:extent cx="5070475" cy="0"/>
              <wp:wrapNone/>
              <wp:docPr id="156" name="Shape 156"/>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05pt;margin-top:91.200000000000003pt;width:399.25pt;height:0;z-index:-251658240;mso-position-horizontal-relative:page;mso-position-vertical-relative:page">
              <v:stroke weight="1.pt"/>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1403350</wp:posOffset>
              </wp:positionH>
              <wp:positionV relativeFrom="page">
                <wp:posOffset>728345</wp:posOffset>
              </wp:positionV>
              <wp:extent cx="1289050" cy="397510"/>
              <wp:wrapNone/>
              <wp:docPr id="159" name="Shape 159"/>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185" type="#_x0000_t202" style="position:absolute;margin-left:110.5pt;margin-top:57.350000000000001pt;width:101.5pt;height:31.300000000000001pt;z-index:-18874397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1384935</wp:posOffset>
              </wp:positionH>
              <wp:positionV relativeFrom="page">
                <wp:posOffset>1158240</wp:posOffset>
              </wp:positionV>
              <wp:extent cx="5070475" cy="0"/>
              <wp:wrapNone/>
              <wp:docPr id="161" name="Shape 161"/>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05pt;margin-top:91.200000000000003pt;width:399.25pt;height:0;z-index:-251658240;mso-position-horizontal-relative:page;mso-position-vertical-relative:page">
              <v:stroke weight="1.pt"/>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1414780</wp:posOffset>
              </wp:positionH>
              <wp:positionV relativeFrom="page">
                <wp:posOffset>838835</wp:posOffset>
              </wp:positionV>
              <wp:extent cx="1284605" cy="247015"/>
              <wp:wrapNone/>
              <wp:docPr id="164" name="Shape 164"/>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190" type="#_x0000_t202" style="position:absolute;margin-left:111.40000000000001pt;margin-top:66.049999999999997pt;width:101.15000000000001pt;height:19.449999999999999pt;z-index:-18874396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1396365</wp:posOffset>
              </wp:positionH>
              <wp:positionV relativeFrom="page">
                <wp:posOffset>728345</wp:posOffset>
              </wp:positionV>
              <wp:extent cx="1284605" cy="247015"/>
              <wp:wrapNone/>
              <wp:docPr id="168" name="Shape 168"/>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194" type="#_x0000_t202" style="position:absolute;margin-left:109.95pt;margin-top:57.350000000000001pt;width:101.15000000000001pt;height:19.449999999999999pt;z-index:-18874396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r>
      <mc:AlternateContent>
        <mc:Choice Requires="wps">
          <w:drawing>
            <wp:anchor distT="0" distB="0" distL="0" distR="0" simplePos="0" relativeHeight="62914792" behindDoc="1" locked="0" layoutInCell="1" allowOverlap="1">
              <wp:simplePos x="0" y="0"/>
              <wp:positionH relativeFrom="page">
                <wp:posOffset>1396365</wp:posOffset>
              </wp:positionH>
              <wp:positionV relativeFrom="page">
                <wp:posOffset>1021080</wp:posOffset>
              </wp:positionV>
              <wp:extent cx="640080" cy="105410"/>
              <wp:wrapNone/>
              <wp:docPr id="170" name="Shape 170"/>
              <a:graphic xmlns:a="http://schemas.openxmlformats.org/drawingml/2006/main">
                <a:graphicData uri="http://schemas.microsoft.com/office/word/2010/wordprocessingShape">
                  <wps:wsp>
                    <wps:cNvSpPr txBox="1"/>
                    <wps:spPr>
                      <a:xfrm>
                        <a:ext cx="640080"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196" type="#_x0000_t202" style="position:absolute;margin-left:109.95pt;margin-top:80.400000000000006pt;width:50.399999999999999pt;height:8.3000000000000007pt;z-index:-18874396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1414780</wp:posOffset>
              </wp:positionH>
              <wp:positionV relativeFrom="page">
                <wp:posOffset>838835</wp:posOffset>
              </wp:positionV>
              <wp:extent cx="1284605" cy="247015"/>
              <wp:wrapNone/>
              <wp:docPr id="174" name="Shape 174"/>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00" type="#_x0000_t202" style="position:absolute;margin-left:111.40000000000001pt;margin-top:66.049999999999997pt;width:101.15000000000001pt;height:19.449999999999999pt;z-index:-18874395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1404620</wp:posOffset>
              </wp:positionH>
              <wp:positionV relativeFrom="page">
                <wp:posOffset>720725</wp:posOffset>
              </wp:positionV>
              <wp:extent cx="1289050" cy="397510"/>
              <wp:wrapNone/>
              <wp:docPr id="178" name="Shape 178"/>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04" type="#_x0000_t202" style="position:absolute;margin-left:110.60000000000001pt;margin-top:56.75pt;width:101.5pt;height:31.300000000000001pt;z-index:-18874395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1386205</wp:posOffset>
              </wp:positionH>
              <wp:positionV relativeFrom="page">
                <wp:posOffset>1149985</wp:posOffset>
              </wp:positionV>
              <wp:extent cx="5070475" cy="0"/>
              <wp:wrapNone/>
              <wp:docPr id="180" name="Shape 180"/>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15000000000001pt;margin-top:90.549999999999997pt;width:399.25pt;height:0;z-index:-251658240;mso-position-horizontal-relative:page;mso-position-vertical-relative:page">
              <v:stroke weight="1.pt"/>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1404620</wp:posOffset>
              </wp:positionH>
              <wp:positionV relativeFrom="page">
                <wp:posOffset>720725</wp:posOffset>
              </wp:positionV>
              <wp:extent cx="1289050" cy="397510"/>
              <wp:wrapNone/>
              <wp:docPr id="183" name="Shape 183"/>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09" type="#_x0000_t202" style="position:absolute;margin-left:110.60000000000001pt;margin-top:56.75pt;width:101.5pt;height:31.300000000000001pt;z-index:-18874394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1386205</wp:posOffset>
              </wp:positionH>
              <wp:positionV relativeFrom="page">
                <wp:posOffset>1149985</wp:posOffset>
              </wp:positionV>
              <wp:extent cx="5070475" cy="0"/>
              <wp:wrapNone/>
              <wp:docPr id="185" name="Shape 185"/>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15000000000001pt;margin-top:90.549999999999997pt;width:399.25pt;height:0;z-index:-251658240;mso-position-horizontal-relative:page;mso-position-vertical-relative:page">
              <v:stroke weight="1.pt"/>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1402715</wp:posOffset>
              </wp:positionH>
              <wp:positionV relativeFrom="page">
                <wp:posOffset>828675</wp:posOffset>
              </wp:positionV>
              <wp:extent cx="1284605" cy="247015"/>
              <wp:wrapNone/>
              <wp:docPr id="188" name="Shape 188"/>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14" type="#_x0000_t202" style="position:absolute;margin-left:110.45pt;margin-top:65.25pt;width:101.15000000000001pt;height:19.449999999999999pt;z-index:-18874394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1402715</wp:posOffset>
              </wp:positionH>
              <wp:positionV relativeFrom="page">
                <wp:posOffset>828675</wp:posOffset>
              </wp:positionV>
              <wp:extent cx="1284605" cy="247015"/>
              <wp:wrapNone/>
              <wp:docPr id="192" name="Shape 192"/>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18" type="#_x0000_t202" style="position:absolute;margin-left:110.45pt;margin-top:65.25pt;width:101.15000000000001pt;height:19.449999999999999pt;z-index:-18874394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1397635</wp:posOffset>
              </wp:positionH>
              <wp:positionV relativeFrom="page">
                <wp:posOffset>823595</wp:posOffset>
              </wp:positionV>
              <wp:extent cx="1289050" cy="251460"/>
              <wp:wrapNone/>
              <wp:docPr id="196" name="Shape 196"/>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22" type="#_x0000_t202" style="position:absolute;margin-left:110.05pt;margin-top:64.849999999999994pt;width:101.5pt;height:19.800000000000001pt;z-index:-18874393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1415415</wp:posOffset>
              </wp:positionH>
              <wp:positionV relativeFrom="page">
                <wp:posOffset>772795</wp:posOffset>
              </wp:positionV>
              <wp:extent cx="722630" cy="233045"/>
              <wp:wrapNone/>
              <wp:docPr id="33" name="Shape 33"/>
              <a:graphic xmlns:a="http://schemas.openxmlformats.org/drawingml/2006/main">
                <a:graphicData uri="http://schemas.microsoft.com/office/word/2010/wordprocessingShape">
                  <wps:wsp>
                    <wps:cNvSpPr txBox="1"/>
                    <wps:spPr>
                      <a:xfrm>
                        <a:ext cx="722630" cy="23304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en-US" w:eastAsia="en-US" w:bidi="en-US"/>
                            </w:rPr>
                            <w:t>▲</w:t>
                          </w:r>
                          <w:r>
                            <w:rPr>
                              <w:rFonts w:ascii="SimSun" w:eastAsia="SimSun" w:hAnsi="SimSun" w:cs="SimSun"/>
                              <w:color w:val="000000"/>
                              <w:spacing w:val="0"/>
                              <w:w w:val="100"/>
                              <w:position w:val="0"/>
                              <w:sz w:val="16"/>
                              <w:szCs w:val="16"/>
                            </w:rPr>
                            <w:t>大华国际</w:t>
                          </w:r>
                        </w:p>
                      </w:txbxContent>
                    </wps:txbx>
                    <wps:bodyPr wrap="none" lIns="0" tIns="0" rIns="0" bIns="0">
                      <a:spAutoFit/>
                    </wps:bodyPr>
                  </wps:wsp>
                </a:graphicData>
              </a:graphic>
            </wp:anchor>
          </w:drawing>
        </mc:Choice>
        <mc:Fallback>
          <w:pict>
            <v:shape id="_x0000_s1059" type="#_x0000_t202" style="position:absolute;margin-left:111.45pt;margin-top:60.850000000000001pt;width:56.899999999999999pt;height:18.350000000000001pt;z-index:-18874404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en-US" w:eastAsia="en-US" w:bidi="en-US"/>
                      </w:rPr>
                      <w:t>▲</w:t>
                    </w:r>
                    <w:r>
                      <w:rPr>
                        <w:rFonts w:ascii="SimSun" w:eastAsia="SimSun" w:hAnsi="SimSun" w:cs="SimSun"/>
                        <w:color w:val="000000"/>
                        <w:spacing w:val="0"/>
                        <w:w w:val="100"/>
                        <w:position w:val="0"/>
                        <w:sz w:val="16"/>
                        <w:szCs w:val="16"/>
                      </w:rPr>
                      <w:t>大华国际</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2343785</wp:posOffset>
              </wp:positionH>
              <wp:positionV relativeFrom="page">
                <wp:posOffset>786765</wp:posOffset>
              </wp:positionV>
              <wp:extent cx="4064635" cy="251460"/>
              <wp:wrapNone/>
              <wp:docPr id="35" name="Shape 35"/>
              <a:graphic xmlns:a="http://schemas.openxmlformats.org/drawingml/2006/main">
                <a:graphicData uri="http://schemas.microsoft.com/office/word/2010/wordprocessingShape">
                  <wps:wsp>
                    <wps:cNvSpPr txBox="1"/>
                    <wps:spPr>
                      <a:xfrm>
                        <a:ext cx="4064635" cy="251460"/>
                      </a:xfrm>
                      <a:prstGeom prst="rect"/>
                      <a:noFill/>
                    </wps:spPr>
                    <wps:txbx>
                      <w:txbxContent>
                        <w:p>
                          <w:pPr>
                            <w:pStyle w:val="Style24"/>
                            <w:keepNext w:val="0"/>
                            <w:keepLines w:val="0"/>
                            <w:widowControl w:val="0"/>
                            <w:shd w:val="clear" w:color="auto" w:fill="auto"/>
                            <w:tabs>
                              <w:tab w:pos="6401"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大華會卄師亨霧砰</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wps:txbx>
                    <wps:bodyPr lIns="0" tIns="0" rIns="0" bIns="0">
                      <a:spAutoFit/>
                    </wps:bodyPr>
                  </wps:wsp>
                </a:graphicData>
              </a:graphic>
            </wp:anchor>
          </w:drawing>
        </mc:Choice>
        <mc:Fallback>
          <w:pict>
            <v:shape id="_x0000_s1061" type="#_x0000_t202" style="position:absolute;margin-left:184.55000000000001pt;margin-top:61.950000000000003pt;width:320.05000000000001pt;height:19.800000000000001pt;z-index:-188744039;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6401"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大華會卄師亨霧砰</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1388110</wp:posOffset>
              </wp:positionH>
              <wp:positionV relativeFrom="page">
                <wp:posOffset>1063625</wp:posOffset>
              </wp:positionV>
              <wp:extent cx="5074920" cy="0"/>
              <wp:wrapNone/>
              <wp:docPr id="37" name="Shape 37"/>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09.3pt;margin-top:83.75pt;width:399.60000000000002pt;height:0;z-index:-251658240;mso-position-horizontal-relative:page;mso-position-vertical-relative:page">
              <v:stroke weight="1.pt"/>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1397635</wp:posOffset>
              </wp:positionH>
              <wp:positionV relativeFrom="page">
                <wp:posOffset>823595</wp:posOffset>
              </wp:positionV>
              <wp:extent cx="1289050" cy="251460"/>
              <wp:wrapNone/>
              <wp:docPr id="200" name="Shape 200"/>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26" type="#_x0000_t202" style="position:absolute;margin-left:110.05pt;margin-top:64.849999999999994pt;width:101.5pt;height:19.800000000000001pt;z-index:-18874393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1404620</wp:posOffset>
              </wp:positionH>
              <wp:positionV relativeFrom="page">
                <wp:posOffset>720725</wp:posOffset>
              </wp:positionV>
              <wp:extent cx="1289050" cy="397510"/>
              <wp:wrapNone/>
              <wp:docPr id="204" name="Shape 204"/>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30" type="#_x0000_t202" style="position:absolute;margin-left:110.60000000000001pt;margin-top:56.75pt;width:101.5pt;height:31.300000000000001pt;z-index:-18874392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1386205</wp:posOffset>
              </wp:positionH>
              <wp:positionV relativeFrom="page">
                <wp:posOffset>1149985</wp:posOffset>
              </wp:positionV>
              <wp:extent cx="5070475" cy="0"/>
              <wp:wrapNone/>
              <wp:docPr id="206" name="Shape 206"/>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15000000000001pt;margin-top:90.549999999999997pt;width:399.25pt;height:0;z-index:-251658240;mso-position-horizontal-relative:page;mso-position-vertical-relative:page">
              <v:stroke weight="1.pt"/>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1404620</wp:posOffset>
              </wp:positionH>
              <wp:positionV relativeFrom="page">
                <wp:posOffset>720725</wp:posOffset>
              </wp:positionV>
              <wp:extent cx="1289050" cy="397510"/>
              <wp:wrapNone/>
              <wp:docPr id="209" name="Shape 209"/>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35" type="#_x0000_t202" style="position:absolute;margin-left:110.60000000000001pt;margin-top:56.75pt;width:101.5pt;height:31.300000000000001pt;z-index:-18874392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1386205</wp:posOffset>
              </wp:positionH>
              <wp:positionV relativeFrom="page">
                <wp:posOffset>1149985</wp:posOffset>
              </wp:positionV>
              <wp:extent cx="5070475" cy="0"/>
              <wp:wrapNone/>
              <wp:docPr id="211" name="Shape 211"/>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15000000000001pt;margin-top:90.549999999999997pt;width:399.25pt;height:0;z-index:-251658240;mso-position-horizontal-relative:page;mso-position-vertical-relative:page">
              <v:stroke weight="1.pt"/>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1404620</wp:posOffset>
              </wp:positionH>
              <wp:positionV relativeFrom="page">
                <wp:posOffset>720725</wp:posOffset>
              </wp:positionV>
              <wp:extent cx="1289050" cy="397510"/>
              <wp:wrapNone/>
              <wp:docPr id="214" name="Shape 214"/>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40" type="#_x0000_t202" style="position:absolute;margin-left:110.60000000000001pt;margin-top:56.75pt;width:101.5pt;height:31.300000000000001pt;z-index:-18874392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1386205</wp:posOffset>
              </wp:positionH>
              <wp:positionV relativeFrom="page">
                <wp:posOffset>1149985</wp:posOffset>
              </wp:positionV>
              <wp:extent cx="5070475" cy="0"/>
              <wp:wrapNone/>
              <wp:docPr id="216" name="Shape 216"/>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15000000000001pt;margin-top:90.549999999999997pt;width:399.25pt;height:0;z-index:-251658240;mso-position-horizontal-relative:page;mso-position-vertical-relative:page">
              <v:stroke weight="1.pt"/>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1401445</wp:posOffset>
              </wp:positionH>
              <wp:positionV relativeFrom="page">
                <wp:posOffset>716915</wp:posOffset>
              </wp:positionV>
              <wp:extent cx="1289050" cy="397510"/>
              <wp:wrapNone/>
              <wp:docPr id="219" name="Shape 219"/>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45" type="#_x0000_t202" style="position:absolute;margin-left:110.35000000000001pt;margin-top:56.450000000000003pt;width:101.5pt;height:31.300000000000001pt;z-index:-18874391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1383030</wp:posOffset>
              </wp:positionH>
              <wp:positionV relativeFrom="page">
                <wp:posOffset>1146810</wp:posOffset>
              </wp:positionV>
              <wp:extent cx="5066030" cy="0"/>
              <wp:wrapNone/>
              <wp:docPr id="221" name="Shape 221"/>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08.90000000000001pt;margin-top:90.299999999999997pt;width:398.90000000000003pt;height:0;z-index:-251658240;mso-position-horizontal-relative:page;mso-position-vertical-relative:page">
              <v:stroke weight="1.pt"/>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1401445</wp:posOffset>
              </wp:positionH>
              <wp:positionV relativeFrom="page">
                <wp:posOffset>716915</wp:posOffset>
              </wp:positionV>
              <wp:extent cx="1289050" cy="397510"/>
              <wp:wrapNone/>
              <wp:docPr id="224" name="Shape 224"/>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50" type="#_x0000_t202" style="position:absolute;margin-left:110.35000000000001pt;margin-top:56.450000000000003pt;width:101.5pt;height:31.300000000000001pt;z-index:-18874391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1383030</wp:posOffset>
              </wp:positionH>
              <wp:positionV relativeFrom="page">
                <wp:posOffset>1146810</wp:posOffset>
              </wp:positionV>
              <wp:extent cx="5066030" cy="0"/>
              <wp:wrapNone/>
              <wp:docPr id="226" name="Shape 226"/>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08.90000000000001pt;margin-top:90.299999999999997pt;width:398.90000000000003pt;height:0;z-index:-251658240;mso-position-horizontal-relative:page;mso-position-vertical-relative:page">
              <v:stroke weight="1.pt"/>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1410335</wp:posOffset>
              </wp:positionH>
              <wp:positionV relativeFrom="page">
                <wp:posOffset>818515</wp:posOffset>
              </wp:positionV>
              <wp:extent cx="1284605" cy="251460"/>
              <wp:wrapNone/>
              <wp:docPr id="229" name="Shape 229"/>
              <a:graphic xmlns:a="http://schemas.openxmlformats.org/drawingml/2006/main">
                <a:graphicData uri="http://schemas.microsoft.com/office/word/2010/wordprocessingShape">
                  <wps:wsp>
                    <wps:cNvSpPr txBox="1"/>
                    <wps:spPr>
                      <a:xfrm>
                        <a:ext cx="1284605"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55" type="#_x0000_t202" style="position:absolute;margin-left:111.05pt;margin-top:64.450000000000003pt;width:101.15000000000001pt;height:19.800000000000001pt;z-index:-18874390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1410335</wp:posOffset>
              </wp:positionH>
              <wp:positionV relativeFrom="page">
                <wp:posOffset>818515</wp:posOffset>
              </wp:positionV>
              <wp:extent cx="1284605" cy="251460"/>
              <wp:wrapNone/>
              <wp:docPr id="233" name="Shape 233"/>
              <a:graphic xmlns:a="http://schemas.openxmlformats.org/drawingml/2006/main">
                <a:graphicData uri="http://schemas.microsoft.com/office/word/2010/wordprocessingShape">
                  <wps:wsp>
                    <wps:cNvSpPr txBox="1"/>
                    <wps:spPr>
                      <a:xfrm>
                        <a:ext cx="1284605"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59" type="#_x0000_t202" style="position:absolute;margin-left:111.05pt;margin-top:64.450000000000003pt;width:101.15000000000001pt;height:19.800000000000001pt;z-index:-18874390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1410335</wp:posOffset>
              </wp:positionH>
              <wp:positionV relativeFrom="page">
                <wp:posOffset>818515</wp:posOffset>
              </wp:positionV>
              <wp:extent cx="1284605" cy="251460"/>
              <wp:wrapNone/>
              <wp:docPr id="237" name="Shape 237"/>
              <a:graphic xmlns:a="http://schemas.openxmlformats.org/drawingml/2006/main">
                <a:graphicData uri="http://schemas.microsoft.com/office/word/2010/wordprocessingShape">
                  <wps:wsp>
                    <wps:cNvSpPr txBox="1"/>
                    <wps:spPr>
                      <a:xfrm>
                        <a:ext cx="1284605"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63" type="#_x0000_t202" style="position:absolute;margin-left:111.05pt;margin-top:64.450000000000003pt;width:101.15000000000001pt;height:19.800000000000001pt;z-index:-18874390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1401445</wp:posOffset>
              </wp:positionH>
              <wp:positionV relativeFrom="page">
                <wp:posOffset>716915</wp:posOffset>
              </wp:positionV>
              <wp:extent cx="1289050" cy="397510"/>
              <wp:wrapNone/>
              <wp:docPr id="241" name="Shape 241"/>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67" type="#_x0000_t202" style="position:absolute;margin-left:110.35000000000001pt;margin-top:56.450000000000003pt;width:101.5pt;height:31.300000000000001pt;z-index:-18874389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1383030</wp:posOffset>
              </wp:positionH>
              <wp:positionV relativeFrom="page">
                <wp:posOffset>1146810</wp:posOffset>
              </wp:positionV>
              <wp:extent cx="5066030" cy="0"/>
              <wp:wrapNone/>
              <wp:docPr id="243" name="Shape 243"/>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08.90000000000001pt;margin-top:90.299999999999997pt;width:398.90000000000003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1715135</wp:posOffset>
              </wp:positionH>
              <wp:positionV relativeFrom="page">
                <wp:posOffset>782320</wp:posOffset>
              </wp:positionV>
              <wp:extent cx="4695190" cy="255905"/>
              <wp:wrapNone/>
              <wp:docPr id="40" name="Shape 40"/>
              <a:graphic xmlns:a="http://schemas.openxmlformats.org/drawingml/2006/main">
                <a:graphicData uri="http://schemas.microsoft.com/office/word/2010/wordprocessingShape">
                  <wps:wsp>
                    <wps:cNvSpPr txBox="1"/>
                    <wps:spPr>
                      <a:xfrm>
                        <a:ext cx="4695190" cy="255905"/>
                      </a:xfrm>
                      <a:prstGeom prst="rect"/>
                      <a:noFill/>
                    </wps:spPr>
                    <wps:txbx>
                      <w:txbxContent>
                        <w:p>
                          <w:pPr>
                            <w:pStyle w:val="Style24"/>
                            <w:keepNext w:val="0"/>
                            <w:keepLines w:val="0"/>
                            <w:widowControl w:val="0"/>
                            <w:shd w:val="clear" w:color="auto" w:fill="auto"/>
                            <w:tabs>
                              <w:tab w:pos="7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30"/>
                              <w:szCs w:val="30"/>
                            </w:rPr>
                            <w:t>録罷大籽计时霧可</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wps:txbx>
                    <wps:bodyPr lIns="0" tIns="0" rIns="0" bIns="0">
                      <a:spAutoFit/>
                    </wps:bodyPr>
                  </wps:wsp>
                </a:graphicData>
              </a:graphic>
            </wp:anchor>
          </w:drawing>
        </mc:Choice>
        <mc:Fallback>
          <w:pict>
            <v:shape id="_x0000_s1066" type="#_x0000_t202" style="position:absolute;margin-left:135.05000000000001pt;margin-top:61.600000000000001pt;width:369.69999999999999pt;height:20.150000000000002pt;z-index:-188744035;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7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30"/>
                        <w:szCs w:val="30"/>
                      </w:rPr>
                      <w:t>録罷大籽计时霧可</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1390015</wp:posOffset>
              </wp:positionH>
              <wp:positionV relativeFrom="page">
                <wp:posOffset>1063625</wp:posOffset>
              </wp:positionV>
              <wp:extent cx="5074920" cy="0"/>
              <wp:wrapNone/>
              <wp:docPr id="42" name="Shape 42"/>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09.45pt;margin-top:83.75pt;width:399.60000000000002pt;height:0;z-index:-251658240;mso-position-horizontal-relative:page;mso-position-vertical-relative:page">
              <v:stroke weight="1.pt"/>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1401445</wp:posOffset>
              </wp:positionH>
              <wp:positionV relativeFrom="page">
                <wp:posOffset>716915</wp:posOffset>
              </wp:positionV>
              <wp:extent cx="1289050" cy="397510"/>
              <wp:wrapNone/>
              <wp:docPr id="246" name="Shape 246"/>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72" type="#_x0000_t202" style="position:absolute;margin-left:110.35000000000001pt;margin-top:56.450000000000003pt;width:101.5pt;height:31.300000000000001pt;z-index:-18874389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1383030</wp:posOffset>
              </wp:positionH>
              <wp:positionV relativeFrom="page">
                <wp:posOffset>1146810</wp:posOffset>
              </wp:positionV>
              <wp:extent cx="5066030" cy="0"/>
              <wp:wrapNone/>
              <wp:docPr id="248" name="Shape 248"/>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08.90000000000001pt;margin-top:90.299999999999997pt;width:398.90000000000003pt;height:0;z-index:-251658240;mso-position-horizontal-relative:page;mso-position-vertical-relative:page">
              <v:stroke weight="1.pt"/>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1391920</wp:posOffset>
              </wp:positionH>
              <wp:positionV relativeFrom="page">
                <wp:posOffset>711835</wp:posOffset>
              </wp:positionV>
              <wp:extent cx="1289050" cy="251460"/>
              <wp:wrapNone/>
              <wp:docPr id="251" name="Shape 251"/>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77" type="#_x0000_t202" style="position:absolute;margin-left:109.60000000000001pt;margin-top:56.050000000000004pt;width:101.5pt;height:19.800000000000001pt;z-index:-18874388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r>
      <mc:AlternateContent>
        <mc:Choice Requires="wps">
          <w:drawing>
            <wp:anchor distT="0" distB="0" distL="0" distR="0" simplePos="0" relativeHeight="62914866" behindDoc="1" locked="0" layoutInCell="1" allowOverlap="1">
              <wp:simplePos x="0" y="0"/>
              <wp:positionH relativeFrom="page">
                <wp:posOffset>1391920</wp:posOffset>
              </wp:positionH>
              <wp:positionV relativeFrom="page">
                <wp:posOffset>1004570</wp:posOffset>
              </wp:positionV>
              <wp:extent cx="644525" cy="105410"/>
              <wp:wrapNone/>
              <wp:docPr id="253" name="Shape 253"/>
              <a:graphic xmlns:a="http://schemas.openxmlformats.org/drawingml/2006/main">
                <a:graphicData uri="http://schemas.microsoft.com/office/word/2010/wordprocessingShape">
                  <wps:wsp>
                    <wps:cNvSpPr txBox="1"/>
                    <wps:spPr>
                      <a:xfrm>
                        <a:ext cx="64452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79" type="#_x0000_t202" style="position:absolute;margin-left:109.60000000000001pt;margin-top:79.100000000000009pt;width:50.75pt;height:8.3000000000000007pt;z-index:-18874388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1391920</wp:posOffset>
              </wp:positionH>
              <wp:positionV relativeFrom="page">
                <wp:posOffset>711835</wp:posOffset>
              </wp:positionV>
              <wp:extent cx="1289050" cy="251460"/>
              <wp:wrapNone/>
              <wp:docPr id="257" name="Shape 257"/>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83" type="#_x0000_t202" style="position:absolute;margin-left:109.60000000000001pt;margin-top:56.050000000000004pt;width:101.5pt;height:19.800000000000001pt;z-index:-18874388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r>
      <mc:AlternateContent>
        <mc:Choice Requires="wps">
          <w:drawing>
            <wp:anchor distT="0" distB="0" distL="0" distR="0" simplePos="0" relativeHeight="62914872" behindDoc="1" locked="0" layoutInCell="1" allowOverlap="1">
              <wp:simplePos x="0" y="0"/>
              <wp:positionH relativeFrom="page">
                <wp:posOffset>1391920</wp:posOffset>
              </wp:positionH>
              <wp:positionV relativeFrom="page">
                <wp:posOffset>1004570</wp:posOffset>
              </wp:positionV>
              <wp:extent cx="644525" cy="105410"/>
              <wp:wrapNone/>
              <wp:docPr id="259" name="Shape 259"/>
              <a:graphic xmlns:a="http://schemas.openxmlformats.org/drawingml/2006/main">
                <a:graphicData uri="http://schemas.microsoft.com/office/word/2010/wordprocessingShape">
                  <wps:wsp>
                    <wps:cNvSpPr txBox="1"/>
                    <wps:spPr>
                      <a:xfrm>
                        <a:ext cx="644525" cy="1054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85" type="#_x0000_t202" style="position:absolute;margin-left:109.60000000000001pt;margin-top:79.100000000000009pt;width:50.75pt;height:8.3000000000000007pt;z-index:-18874388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1423670</wp:posOffset>
              </wp:positionH>
              <wp:positionV relativeFrom="page">
                <wp:posOffset>819785</wp:posOffset>
              </wp:positionV>
              <wp:extent cx="1284605" cy="247015"/>
              <wp:wrapNone/>
              <wp:docPr id="263" name="Shape 263"/>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89" type="#_x0000_t202" style="position:absolute;margin-left:112.10000000000001pt;margin-top:64.549999999999997pt;width:101.15000000000001pt;height:19.449999999999999pt;z-index:-18874387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1423670</wp:posOffset>
              </wp:positionH>
              <wp:positionV relativeFrom="page">
                <wp:posOffset>819785</wp:posOffset>
              </wp:positionV>
              <wp:extent cx="1284605" cy="247015"/>
              <wp:wrapNone/>
              <wp:docPr id="267" name="Shape 267"/>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293" type="#_x0000_t202" style="position:absolute;margin-left:112.10000000000001pt;margin-top:64.549999999999997pt;width:101.15000000000001pt;height:19.449999999999999pt;z-index:-18874387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1405255</wp:posOffset>
              </wp:positionH>
              <wp:positionV relativeFrom="page">
                <wp:posOffset>711835</wp:posOffset>
              </wp:positionV>
              <wp:extent cx="1289050" cy="393065"/>
              <wp:wrapNone/>
              <wp:docPr id="271" name="Shape 271"/>
              <a:graphic xmlns:a="http://schemas.openxmlformats.org/drawingml/2006/main">
                <a:graphicData uri="http://schemas.microsoft.com/office/word/2010/wordprocessingShape">
                  <wps:wsp>
                    <wps:cNvSpPr txBox="1"/>
                    <wps:spPr>
                      <a:xfrm>
                        <a:ext cx="1289050"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297" type="#_x0000_t202" style="position:absolute;margin-left:110.65000000000001pt;margin-top:56.050000000000004pt;width:101.5pt;height:30.949999999999999pt;z-index:-18874386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1387475</wp:posOffset>
              </wp:positionH>
              <wp:positionV relativeFrom="page">
                <wp:posOffset>1141730</wp:posOffset>
              </wp:positionV>
              <wp:extent cx="5066030" cy="0"/>
              <wp:wrapNone/>
              <wp:docPr id="273" name="Shape 273"/>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09.25pt;margin-top:89.900000000000006pt;width:398.90000000000003pt;height:0;z-index:-251658240;mso-position-horizontal-relative:page;mso-position-vertical-relative:page">
              <v:stroke weight="1.pt"/>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1405255</wp:posOffset>
              </wp:positionH>
              <wp:positionV relativeFrom="page">
                <wp:posOffset>711835</wp:posOffset>
              </wp:positionV>
              <wp:extent cx="1289050" cy="393065"/>
              <wp:wrapNone/>
              <wp:docPr id="276" name="Shape 276"/>
              <a:graphic xmlns:a="http://schemas.openxmlformats.org/drawingml/2006/main">
                <a:graphicData uri="http://schemas.microsoft.com/office/word/2010/wordprocessingShape">
                  <wps:wsp>
                    <wps:cNvSpPr txBox="1"/>
                    <wps:spPr>
                      <a:xfrm>
                        <a:ext cx="1289050"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02" type="#_x0000_t202" style="position:absolute;margin-left:110.65000000000001pt;margin-top:56.050000000000004pt;width:101.5pt;height:30.949999999999999pt;z-index:-18874386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1387475</wp:posOffset>
              </wp:positionH>
              <wp:positionV relativeFrom="page">
                <wp:posOffset>1141730</wp:posOffset>
              </wp:positionV>
              <wp:extent cx="5066030" cy="0"/>
              <wp:wrapNone/>
              <wp:docPr id="278" name="Shape 278"/>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09.25pt;margin-top:89.900000000000006pt;width:398.90000000000003pt;height:0;z-index:-251658240;mso-position-horizontal-relative:page;mso-position-vertical-relative:page">
              <v:stroke weight="1.pt"/>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1409700</wp:posOffset>
              </wp:positionH>
              <wp:positionV relativeFrom="page">
                <wp:posOffset>717550</wp:posOffset>
              </wp:positionV>
              <wp:extent cx="1284605" cy="397510"/>
              <wp:wrapNone/>
              <wp:docPr id="281" name="Shape 281"/>
              <a:graphic xmlns:a="http://schemas.openxmlformats.org/drawingml/2006/main">
                <a:graphicData uri="http://schemas.microsoft.com/office/word/2010/wordprocessingShape">
                  <wps:wsp>
                    <wps:cNvSpPr txBox="1"/>
                    <wps:spPr>
                      <a:xfrm>
                        <a:ext cx="1284605"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07" type="#_x0000_t202" style="position:absolute;margin-left:111.pt;margin-top:56.5pt;width:101.15000000000001pt;height:31.300000000000001pt;z-index:-18874386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1386840</wp:posOffset>
              </wp:positionH>
              <wp:positionV relativeFrom="page">
                <wp:posOffset>1142365</wp:posOffset>
              </wp:positionV>
              <wp:extent cx="5070475" cy="0"/>
              <wp:wrapNone/>
              <wp:docPr id="283" name="Shape 283"/>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2pt;margin-top:89.950000000000003pt;width:399.25pt;height:0;z-index:-251658240;mso-position-horizontal-relative:page;mso-position-vertical-relative:page">
              <v:stroke weight="1.pt"/>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1409700</wp:posOffset>
              </wp:positionH>
              <wp:positionV relativeFrom="page">
                <wp:posOffset>717550</wp:posOffset>
              </wp:positionV>
              <wp:extent cx="1284605" cy="397510"/>
              <wp:wrapNone/>
              <wp:docPr id="286" name="Shape 286"/>
              <a:graphic xmlns:a="http://schemas.openxmlformats.org/drawingml/2006/main">
                <a:graphicData uri="http://schemas.microsoft.com/office/word/2010/wordprocessingShape">
                  <wps:wsp>
                    <wps:cNvSpPr txBox="1"/>
                    <wps:spPr>
                      <a:xfrm>
                        <a:ext cx="1284605"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12" type="#_x0000_t202" style="position:absolute;margin-left:111.pt;margin-top:56.5pt;width:101.15000000000001pt;height:31.300000000000001pt;z-index:-18874385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1386840</wp:posOffset>
              </wp:positionH>
              <wp:positionV relativeFrom="page">
                <wp:posOffset>1142365</wp:posOffset>
              </wp:positionV>
              <wp:extent cx="5070475" cy="0"/>
              <wp:wrapNone/>
              <wp:docPr id="288" name="Shape 288"/>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2pt;margin-top:89.950000000000003pt;width:399.25pt;height:0;z-index:-251658240;mso-position-horizontal-relative:page;mso-position-vertical-relative:page">
              <v:stroke weight="1.pt"/>
            </v:shape>
          </w:pict>
        </mc:Fallback>
      </mc:AlternateContent>
    </w: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1429385</wp:posOffset>
              </wp:positionH>
              <wp:positionV relativeFrom="page">
                <wp:posOffset>777240</wp:posOffset>
              </wp:positionV>
              <wp:extent cx="4997450" cy="269875"/>
              <wp:wrapNone/>
              <wp:docPr id="45" name="Shape 45"/>
              <a:graphic xmlns:a="http://schemas.openxmlformats.org/drawingml/2006/main">
                <a:graphicData uri="http://schemas.microsoft.com/office/word/2010/wordprocessingShape">
                  <wps:wsp>
                    <wps:cNvSpPr txBox="1"/>
                    <wps:spPr>
                      <a:xfrm>
                        <a:ext cx="4997450" cy="269875"/>
                      </a:xfrm>
                      <a:prstGeom prst="rect"/>
                      <a:noFill/>
                    </wps:spPr>
                    <wps:txbx>
                      <w:txbxContent>
                        <w:p>
                          <w:pPr>
                            <w:pStyle w:val="Style24"/>
                            <w:keepNext w:val="0"/>
                            <w:keepLines w:val="0"/>
                            <w:widowControl w:val="0"/>
                            <w:shd w:val="clear" w:color="auto" w:fill="auto"/>
                            <w:tabs>
                              <w:tab w:pos="7826"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42"/>
                              <w:szCs w:val="42"/>
                              <w:u w:val="single"/>
                              <w:lang w:val="en-US" w:eastAsia="en-US" w:bidi="en-US"/>
                            </w:rPr>
                            <w:t>3d</w:t>
                          </w:r>
                          <w:r>
                            <w:rPr>
                              <w:rFonts w:ascii="SimSun" w:eastAsia="SimSun" w:hAnsi="SimSun" w:cs="SimSun"/>
                              <w:color w:val="000000"/>
                              <w:spacing w:val="0"/>
                              <w:w w:val="100"/>
                              <w:position w:val="0"/>
                              <w:sz w:val="16"/>
                              <w:szCs w:val="16"/>
                              <w:u w:val="single"/>
                            </w:rPr>
                            <w:t>芟华罷 大</w:t>
                          </w:r>
                          <w:r>
                            <w:rPr>
                              <w:rFonts w:ascii="SimSun" w:eastAsia="SimSun" w:hAnsi="SimSun" w:cs="SimSun"/>
                              <w:color w:val="000000"/>
                              <w:spacing w:val="0"/>
                              <w:w w:val="100"/>
                              <w:position w:val="0"/>
                              <w:sz w:val="16"/>
                              <w:szCs w:val="16"/>
                              <w:u w:val="single"/>
                              <w:lang w:val="zh-CN" w:eastAsia="zh-CN" w:bidi="zh-CN"/>
                            </w:rPr>
                            <w:t>辛含计</w:t>
                          </w:r>
                          <w:r>
                            <w:rPr>
                              <w:rFonts w:ascii="Times New Roman" w:eastAsia="Times New Roman" w:hAnsi="Times New Roman" w:cs="Times New Roman"/>
                              <w:color w:val="000000"/>
                              <w:spacing w:val="0"/>
                              <w:w w:val="100"/>
                              <w:position w:val="0"/>
                              <w:sz w:val="16"/>
                              <w:szCs w:val="16"/>
                              <w:u w:val="single"/>
                            </w:rPr>
                            <w:t>1</w:t>
                          </w:r>
                          <w:r>
                            <w:rPr>
                              <w:rFonts w:ascii="SimSun" w:eastAsia="SimSun" w:hAnsi="SimSun" w:cs="SimSun"/>
                              <w:color w:val="000000"/>
                              <w:spacing w:val="0"/>
                              <w:w w:val="100"/>
                              <w:position w:val="0"/>
                              <w:sz w:val="16"/>
                              <w:szCs w:val="16"/>
                              <w:u w:val="single"/>
                            </w:rPr>
                            <w:t>帀事霧可</w:t>
                            <w:tab/>
                            <w:t>大华审字</w:t>
                          </w:r>
                          <w:r>
                            <w:rPr>
                              <w:rFonts w:ascii="Times New Roman" w:eastAsia="Times New Roman" w:hAnsi="Times New Roman" w:cs="Times New Roman"/>
                              <w:color w:val="000000"/>
                              <w:spacing w:val="0"/>
                              <w:w w:val="100"/>
                              <w:position w:val="0"/>
                              <w:sz w:val="16"/>
                              <w:szCs w:val="16"/>
                              <w:u w:val="single"/>
                              <w:lang w:val="en-US" w:eastAsia="en-US" w:bidi="en-US"/>
                            </w:rPr>
                            <w:t xml:space="preserve">[2021] </w:t>
                          </w:r>
                          <w:r>
                            <w:rPr>
                              <w:rFonts w:ascii="Times New Roman" w:eastAsia="Times New Roman" w:hAnsi="Times New Roman" w:cs="Times New Roman"/>
                              <w:color w:val="000000"/>
                              <w:spacing w:val="0"/>
                              <w:w w:val="100"/>
                              <w:position w:val="0"/>
                              <w:sz w:val="16"/>
                              <w:szCs w:val="16"/>
                              <w:u w:val="single"/>
                            </w:rPr>
                            <w:t>001033</w:t>
                          </w:r>
                          <w:r>
                            <w:rPr>
                              <w:rFonts w:ascii="SimSun" w:eastAsia="SimSun" w:hAnsi="SimSun" w:cs="SimSun"/>
                              <w:color w:val="000000"/>
                              <w:spacing w:val="0"/>
                              <w:w w:val="100"/>
                              <w:position w:val="0"/>
                              <w:sz w:val="16"/>
                              <w:szCs w:val="16"/>
                              <w:u w:val="single"/>
                            </w:rPr>
                            <w:t>。号审计报告</w:t>
                          </w:r>
                        </w:p>
                      </w:txbxContent>
                    </wps:txbx>
                    <wps:bodyPr lIns="0" tIns="0" rIns="0" bIns="0">
                      <a:spAutoFit/>
                    </wps:bodyPr>
                  </wps:wsp>
                </a:graphicData>
              </a:graphic>
            </wp:anchor>
          </w:drawing>
        </mc:Choice>
        <mc:Fallback>
          <w:pict>
            <v:shape id="_x0000_s1071" type="#_x0000_t202" style="position:absolute;margin-left:112.55pt;margin-top:61.200000000000003pt;width:393.5pt;height:21.25pt;z-index:-188744031;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7826"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42"/>
                        <w:szCs w:val="42"/>
                        <w:u w:val="single"/>
                        <w:lang w:val="en-US" w:eastAsia="en-US" w:bidi="en-US"/>
                      </w:rPr>
                      <w:t>3d</w:t>
                    </w:r>
                    <w:r>
                      <w:rPr>
                        <w:rFonts w:ascii="SimSun" w:eastAsia="SimSun" w:hAnsi="SimSun" w:cs="SimSun"/>
                        <w:color w:val="000000"/>
                        <w:spacing w:val="0"/>
                        <w:w w:val="100"/>
                        <w:position w:val="0"/>
                        <w:sz w:val="16"/>
                        <w:szCs w:val="16"/>
                        <w:u w:val="single"/>
                      </w:rPr>
                      <w:t>芟华罷 大</w:t>
                    </w:r>
                    <w:r>
                      <w:rPr>
                        <w:rFonts w:ascii="SimSun" w:eastAsia="SimSun" w:hAnsi="SimSun" w:cs="SimSun"/>
                        <w:color w:val="000000"/>
                        <w:spacing w:val="0"/>
                        <w:w w:val="100"/>
                        <w:position w:val="0"/>
                        <w:sz w:val="16"/>
                        <w:szCs w:val="16"/>
                        <w:u w:val="single"/>
                        <w:lang w:val="zh-CN" w:eastAsia="zh-CN" w:bidi="zh-CN"/>
                      </w:rPr>
                      <w:t>辛含计</w:t>
                    </w:r>
                    <w:r>
                      <w:rPr>
                        <w:rFonts w:ascii="Times New Roman" w:eastAsia="Times New Roman" w:hAnsi="Times New Roman" w:cs="Times New Roman"/>
                        <w:color w:val="000000"/>
                        <w:spacing w:val="0"/>
                        <w:w w:val="100"/>
                        <w:position w:val="0"/>
                        <w:sz w:val="16"/>
                        <w:szCs w:val="16"/>
                        <w:u w:val="single"/>
                      </w:rPr>
                      <w:t>1</w:t>
                    </w:r>
                    <w:r>
                      <w:rPr>
                        <w:rFonts w:ascii="SimSun" w:eastAsia="SimSun" w:hAnsi="SimSun" w:cs="SimSun"/>
                        <w:color w:val="000000"/>
                        <w:spacing w:val="0"/>
                        <w:w w:val="100"/>
                        <w:position w:val="0"/>
                        <w:sz w:val="16"/>
                        <w:szCs w:val="16"/>
                        <w:u w:val="single"/>
                      </w:rPr>
                      <w:t>帀事霧可</w:t>
                      <w:tab/>
                      <w:t>大华审字</w:t>
                    </w:r>
                    <w:r>
                      <w:rPr>
                        <w:rFonts w:ascii="Times New Roman" w:eastAsia="Times New Roman" w:hAnsi="Times New Roman" w:cs="Times New Roman"/>
                        <w:color w:val="000000"/>
                        <w:spacing w:val="0"/>
                        <w:w w:val="100"/>
                        <w:position w:val="0"/>
                        <w:sz w:val="16"/>
                        <w:szCs w:val="16"/>
                        <w:u w:val="single"/>
                        <w:lang w:val="en-US" w:eastAsia="en-US" w:bidi="en-US"/>
                      </w:rPr>
                      <w:t xml:space="preserve">[2021] </w:t>
                    </w:r>
                    <w:r>
                      <w:rPr>
                        <w:rFonts w:ascii="Times New Roman" w:eastAsia="Times New Roman" w:hAnsi="Times New Roman" w:cs="Times New Roman"/>
                        <w:color w:val="000000"/>
                        <w:spacing w:val="0"/>
                        <w:w w:val="100"/>
                        <w:position w:val="0"/>
                        <w:sz w:val="16"/>
                        <w:szCs w:val="16"/>
                        <w:u w:val="single"/>
                      </w:rPr>
                      <w:t>001033</w:t>
                    </w:r>
                    <w:r>
                      <w:rPr>
                        <w:rFonts w:ascii="SimSun" w:eastAsia="SimSun" w:hAnsi="SimSun" w:cs="SimSun"/>
                        <w:color w:val="000000"/>
                        <w:spacing w:val="0"/>
                        <w:w w:val="100"/>
                        <w:position w:val="0"/>
                        <w:sz w:val="16"/>
                        <w:szCs w:val="16"/>
                        <w:u w:val="single"/>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1406525</wp:posOffset>
              </wp:positionH>
              <wp:positionV relativeFrom="page">
                <wp:posOffset>1072515</wp:posOffset>
              </wp:positionV>
              <wp:extent cx="5074920" cy="0"/>
              <wp:wrapNone/>
              <wp:docPr id="47" name="Shape 47"/>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10.75pt;margin-top:84.450000000000003pt;width:399.60000000000002pt;height:0;z-index:-251658240;mso-position-horizontal-relative:page;mso-position-vertical-relative:page">
              <v:stroke weight="1.pt"/>
            </v:shape>
          </w:pict>
        </mc:Fallback>
      </mc:AlternateContent>
    </w: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1409700</wp:posOffset>
              </wp:positionH>
              <wp:positionV relativeFrom="page">
                <wp:posOffset>717550</wp:posOffset>
              </wp:positionV>
              <wp:extent cx="1284605" cy="397510"/>
              <wp:wrapNone/>
              <wp:docPr id="295" name="Shape 295"/>
              <a:graphic xmlns:a="http://schemas.openxmlformats.org/drawingml/2006/main">
                <a:graphicData uri="http://schemas.microsoft.com/office/word/2010/wordprocessingShape">
                  <wps:wsp>
                    <wps:cNvSpPr txBox="1"/>
                    <wps:spPr>
                      <a:xfrm>
                        <a:ext cx="1284605"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21" type="#_x0000_t202" style="position:absolute;margin-left:111.pt;margin-top:56.5pt;width:101.15000000000001pt;height:31.300000000000001pt;z-index:-18874384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1386840</wp:posOffset>
              </wp:positionH>
              <wp:positionV relativeFrom="page">
                <wp:posOffset>1142365</wp:posOffset>
              </wp:positionV>
              <wp:extent cx="5070475" cy="0"/>
              <wp:wrapNone/>
              <wp:docPr id="297" name="Shape 297"/>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2pt;margin-top:89.950000000000003pt;width:399.25pt;height:0;z-index:-251658240;mso-position-horizontal-relative:page;mso-position-vertical-relative:page">
              <v:stroke weight="1.pt"/>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1409700</wp:posOffset>
              </wp:positionH>
              <wp:positionV relativeFrom="page">
                <wp:posOffset>717550</wp:posOffset>
              </wp:positionV>
              <wp:extent cx="1284605" cy="397510"/>
              <wp:wrapNone/>
              <wp:docPr id="300" name="Shape 300"/>
              <a:graphic xmlns:a="http://schemas.openxmlformats.org/drawingml/2006/main">
                <a:graphicData uri="http://schemas.microsoft.com/office/word/2010/wordprocessingShape">
                  <wps:wsp>
                    <wps:cNvSpPr txBox="1"/>
                    <wps:spPr>
                      <a:xfrm>
                        <a:ext cx="1284605"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26" type="#_x0000_t202" style="position:absolute;margin-left:111.pt;margin-top:56.5pt;width:101.15000000000001pt;height:31.300000000000001pt;z-index:-18874384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1386840</wp:posOffset>
              </wp:positionH>
              <wp:positionV relativeFrom="page">
                <wp:posOffset>1142365</wp:posOffset>
              </wp:positionV>
              <wp:extent cx="5070475" cy="0"/>
              <wp:wrapNone/>
              <wp:docPr id="302" name="Shape 302"/>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2pt;margin-top:89.950000000000003pt;width:399.25pt;height:0;z-index:-251658240;mso-position-horizontal-relative:page;mso-position-vertical-relative:page">
              <v:stroke weight="1.pt"/>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1410335</wp:posOffset>
              </wp:positionH>
              <wp:positionV relativeFrom="page">
                <wp:posOffset>706120</wp:posOffset>
              </wp:positionV>
              <wp:extent cx="1294130" cy="397510"/>
              <wp:wrapNone/>
              <wp:docPr id="305" name="Shape 305"/>
              <a:graphic xmlns:a="http://schemas.openxmlformats.org/drawingml/2006/main">
                <a:graphicData uri="http://schemas.microsoft.com/office/word/2010/wordprocessingShape">
                  <wps:wsp>
                    <wps:cNvSpPr txBox="1"/>
                    <wps:spPr>
                      <a:xfrm>
                        <a:ext cx="129413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31" type="#_x0000_t202" style="position:absolute;margin-left:111.05pt;margin-top:55.600000000000001pt;width:101.90000000000001pt;height:31.300000000000001pt;z-index:-18874384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1391920</wp:posOffset>
              </wp:positionH>
              <wp:positionV relativeFrom="page">
                <wp:posOffset>1138555</wp:posOffset>
              </wp:positionV>
              <wp:extent cx="5070475" cy="0"/>
              <wp:wrapNone/>
              <wp:docPr id="307" name="Shape 307"/>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60000000000001pt;margin-top:89.650000000000006pt;width:399.25pt;height:0;z-index:-251658240;mso-position-horizontal-relative:page;mso-position-vertical-relative:page">
              <v:stroke weight="1.pt"/>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1410335</wp:posOffset>
              </wp:positionH>
              <wp:positionV relativeFrom="page">
                <wp:posOffset>706120</wp:posOffset>
              </wp:positionV>
              <wp:extent cx="1294130" cy="397510"/>
              <wp:wrapNone/>
              <wp:docPr id="310" name="Shape 310"/>
              <a:graphic xmlns:a="http://schemas.openxmlformats.org/drawingml/2006/main">
                <a:graphicData uri="http://schemas.microsoft.com/office/word/2010/wordprocessingShape">
                  <wps:wsp>
                    <wps:cNvSpPr txBox="1"/>
                    <wps:spPr>
                      <a:xfrm>
                        <a:ext cx="129413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36" type="#_x0000_t202" style="position:absolute;margin-left:111.05pt;margin-top:55.600000000000001pt;width:101.90000000000001pt;height:31.300000000000001pt;z-index:-18874383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1391920</wp:posOffset>
              </wp:positionH>
              <wp:positionV relativeFrom="page">
                <wp:posOffset>1138555</wp:posOffset>
              </wp:positionV>
              <wp:extent cx="5070475" cy="0"/>
              <wp:wrapNone/>
              <wp:docPr id="312" name="Shape 312"/>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9.60000000000001pt;margin-top:89.650000000000006pt;width:399.25pt;height:0;z-index:-251658240;mso-position-horizontal-relative:page;mso-position-vertical-relative:page">
              <v:stroke weight="1.pt"/>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1423670</wp:posOffset>
              </wp:positionH>
              <wp:positionV relativeFrom="page">
                <wp:posOffset>706120</wp:posOffset>
              </wp:positionV>
              <wp:extent cx="1284605" cy="397510"/>
              <wp:wrapNone/>
              <wp:docPr id="315" name="Shape 315"/>
              <a:graphic xmlns:a="http://schemas.openxmlformats.org/drawingml/2006/main">
                <a:graphicData uri="http://schemas.microsoft.com/office/word/2010/wordprocessingShape">
                  <wps:wsp>
                    <wps:cNvSpPr txBox="1"/>
                    <wps:spPr>
                      <a:xfrm>
                        <a:ext cx="1284605"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41" type="#_x0000_t202" style="position:absolute;margin-left:112.10000000000001pt;margin-top:55.600000000000001pt;width:101.15000000000001pt;height:31.300000000000001pt;z-index:-18874383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1400810</wp:posOffset>
              </wp:positionH>
              <wp:positionV relativeFrom="page">
                <wp:posOffset>1140460</wp:posOffset>
              </wp:positionV>
              <wp:extent cx="5066030" cy="0"/>
              <wp:wrapNone/>
              <wp:docPr id="317" name="Shape 317"/>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10.3pt;margin-top:89.799999999999997pt;width:398.90000000000003pt;height:0;z-index:-251658240;mso-position-horizontal-relative:page;mso-position-vertical-relative:page">
              <v:stroke weight="1.pt"/>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1423670</wp:posOffset>
              </wp:positionH>
              <wp:positionV relativeFrom="page">
                <wp:posOffset>706120</wp:posOffset>
              </wp:positionV>
              <wp:extent cx="1284605" cy="397510"/>
              <wp:wrapNone/>
              <wp:docPr id="320" name="Shape 320"/>
              <a:graphic xmlns:a="http://schemas.openxmlformats.org/drawingml/2006/main">
                <a:graphicData uri="http://schemas.microsoft.com/office/word/2010/wordprocessingShape">
                  <wps:wsp>
                    <wps:cNvSpPr txBox="1"/>
                    <wps:spPr>
                      <a:xfrm>
                        <a:ext cx="1284605"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46" type="#_x0000_t202" style="position:absolute;margin-left:112.10000000000001pt;margin-top:55.600000000000001pt;width:101.15000000000001pt;height:31.300000000000001pt;z-index:-18874382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1400810</wp:posOffset>
              </wp:positionH>
              <wp:positionV relativeFrom="page">
                <wp:posOffset>1140460</wp:posOffset>
              </wp:positionV>
              <wp:extent cx="5066030" cy="0"/>
              <wp:wrapNone/>
              <wp:docPr id="322" name="Shape 322"/>
              <a:graphic xmlns:a="http://schemas.openxmlformats.org/drawingml/2006/main">
                <a:graphicData uri="http://schemas.microsoft.com/office/word/2010/wordprocessingShape">
                  <wps:wsp>
                    <wps:cNvCnPr/>
                    <wps:spPr>
                      <a:xfrm>
                        <a:ext cx="5066030" cy="0"/>
                      </a:xfrm>
                      <a:prstGeom prst="straightConnector1"/>
                      <a:ln w="12700">
                        <a:solidFill/>
                      </a:ln>
                    </wps:spPr>
                    <wps:bodyPr/>
                  </wps:wsp>
                </a:graphicData>
              </a:graphic>
            </wp:anchor>
          </w:drawing>
        </mc:Choice>
        <mc:Fallback>
          <w:pict>
            <v:shape o:spt="32" o:oned="true" path="m,l21600,21600e" style="position:absolute;margin-left:110.3pt;margin-top:89.799999999999997pt;width:398.90000000000003pt;height:0;z-index:-251658240;mso-position-horizontal-relative:page;mso-position-vertical-relative:page">
              <v:stroke weight="1.pt"/>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1400810</wp:posOffset>
              </wp:positionH>
              <wp:positionV relativeFrom="page">
                <wp:posOffset>818515</wp:posOffset>
              </wp:positionV>
              <wp:extent cx="1289050" cy="251460"/>
              <wp:wrapNone/>
              <wp:docPr id="325" name="Shape 325"/>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351" type="#_x0000_t202" style="position:absolute;margin-left:110.3pt;margin-top:64.450000000000003pt;width:101.5pt;height:19.800000000000001pt;z-index:-18874382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1400810</wp:posOffset>
              </wp:positionH>
              <wp:positionV relativeFrom="page">
                <wp:posOffset>818515</wp:posOffset>
              </wp:positionV>
              <wp:extent cx="1289050" cy="251460"/>
              <wp:wrapNone/>
              <wp:docPr id="329" name="Shape 329"/>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355" type="#_x0000_t202" style="position:absolute;margin-left:110.3pt;margin-top:64.450000000000003pt;width:101.5pt;height:19.800000000000001pt;z-index:-18874382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1332865</wp:posOffset>
              </wp:positionH>
              <wp:positionV relativeFrom="page">
                <wp:posOffset>721360</wp:posOffset>
              </wp:positionV>
              <wp:extent cx="1289050" cy="393065"/>
              <wp:wrapNone/>
              <wp:docPr id="333" name="Shape 333"/>
              <a:graphic xmlns:a="http://schemas.openxmlformats.org/drawingml/2006/main">
                <a:graphicData uri="http://schemas.microsoft.com/office/word/2010/wordprocessingShape">
                  <wps:wsp>
                    <wps:cNvSpPr txBox="1"/>
                    <wps:spPr>
                      <a:xfrm>
                        <a:ext cx="1289050"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59" type="#_x0000_t202" style="position:absolute;margin-left:104.95pt;margin-top:56.800000000000004pt;width:101.5pt;height:30.949999999999999pt;z-index:-18874381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1314450</wp:posOffset>
              </wp:positionH>
              <wp:positionV relativeFrom="page">
                <wp:posOffset>1153160</wp:posOffset>
              </wp:positionV>
              <wp:extent cx="5070475" cy="0"/>
              <wp:wrapNone/>
              <wp:docPr id="335" name="Shape 335"/>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3.5pt;margin-top:90.799999999999997pt;width:399.2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1429385</wp:posOffset>
              </wp:positionH>
              <wp:positionV relativeFrom="page">
                <wp:posOffset>777240</wp:posOffset>
              </wp:positionV>
              <wp:extent cx="4997450" cy="269875"/>
              <wp:wrapNone/>
              <wp:docPr id="50" name="Shape 50"/>
              <a:graphic xmlns:a="http://schemas.openxmlformats.org/drawingml/2006/main">
                <a:graphicData uri="http://schemas.microsoft.com/office/word/2010/wordprocessingShape">
                  <wps:wsp>
                    <wps:cNvSpPr txBox="1"/>
                    <wps:spPr>
                      <a:xfrm>
                        <a:ext cx="4997450" cy="269875"/>
                      </a:xfrm>
                      <a:prstGeom prst="rect"/>
                      <a:noFill/>
                    </wps:spPr>
                    <wps:txbx>
                      <w:txbxContent>
                        <w:p>
                          <w:pPr>
                            <w:pStyle w:val="Style24"/>
                            <w:keepNext w:val="0"/>
                            <w:keepLines w:val="0"/>
                            <w:widowControl w:val="0"/>
                            <w:shd w:val="clear" w:color="auto" w:fill="auto"/>
                            <w:tabs>
                              <w:tab w:pos="7826"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42"/>
                              <w:szCs w:val="42"/>
                              <w:u w:val="single"/>
                              <w:lang w:val="en-US" w:eastAsia="en-US" w:bidi="en-US"/>
                            </w:rPr>
                            <w:t>3d</w:t>
                          </w:r>
                          <w:r>
                            <w:rPr>
                              <w:rFonts w:ascii="SimSun" w:eastAsia="SimSun" w:hAnsi="SimSun" w:cs="SimSun"/>
                              <w:color w:val="000000"/>
                              <w:spacing w:val="0"/>
                              <w:w w:val="100"/>
                              <w:position w:val="0"/>
                              <w:sz w:val="16"/>
                              <w:szCs w:val="16"/>
                              <w:u w:val="single"/>
                            </w:rPr>
                            <w:t>芟华罷 大</w:t>
                          </w:r>
                          <w:r>
                            <w:rPr>
                              <w:rFonts w:ascii="SimSun" w:eastAsia="SimSun" w:hAnsi="SimSun" w:cs="SimSun"/>
                              <w:color w:val="000000"/>
                              <w:spacing w:val="0"/>
                              <w:w w:val="100"/>
                              <w:position w:val="0"/>
                              <w:sz w:val="16"/>
                              <w:szCs w:val="16"/>
                              <w:u w:val="single"/>
                              <w:lang w:val="zh-CN" w:eastAsia="zh-CN" w:bidi="zh-CN"/>
                            </w:rPr>
                            <w:t>辛含计</w:t>
                          </w:r>
                          <w:r>
                            <w:rPr>
                              <w:rFonts w:ascii="Times New Roman" w:eastAsia="Times New Roman" w:hAnsi="Times New Roman" w:cs="Times New Roman"/>
                              <w:color w:val="000000"/>
                              <w:spacing w:val="0"/>
                              <w:w w:val="100"/>
                              <w:position w:val="0"/>
                              <w:sz w:val="16"/>
                              <w:szCs w:val="16"/>
                              <w:u w:val="single"/>
                            </w:rPr>
                            <w:t>1</w:t>
                          </w:r>
                          <w:r>
                            <w:rPr>
                              <w:rFonts w:ascii="SimSun" w:eastAsia="SimSun" w:hAnsi="SimSun" w:cs="SimSun"/>
                              <w:color w:val="000000"/>
                              <w:spacing w:val="0"/>
                              <w:w w:val="100"/>
                              <w:position w:val="0"/>
                              <w:sz w:val="16"/>
                              <w:szCs w:val="16"/>
                              <w:u w:val="single"/>
                            </w:rPr>
                            <w:t>帀事霧可</w:t>
                            <w:tab/>
                            <w:t>大华审字</w:t>
                          </w:r>
                          <w:r>
                            <w:rPr>
                              <w:rFonts w:ascii="Times New Roman" w:eastAsia="Times New Roman" w:hAnsi="Times New Roman" w:cs="Times New Roman"/>
                              <w:color w:val="000000"/>
                              <w:spacing w:val="0"/>
                              <w:w w:val="100"/>
                              <w:position w:val="0"/>
                              <w:sz w:val="16"/>
                              <w:szCs w:val="16"/>
                              <w:u w:val="single"/>
                              <w:lang w:val="en-US" w:eastAsia="en-US" w:bidi="en-US"/>
                            </w:rPr>
                            <w:t xml:space="preserve">[2021] </w:t>
                          </w:r>
                          <w:r>
                            <w:rPr>
                              <w:rFonts w:ascii="Times New Roman" w:eastAsia="Times New Roman" w:hAnsi="Times New Roman" w:cs="Times New Roman"/>
                              <w:color w:val="000000"/>
                              <w:spacing w:val="0"/>
                              <w:w w:val="100"/>
                              <w:position w:val="0"/>
                              <w:sz w:val="16"/>
                              <w:szCs w:val="16"/>
                              <w:u w:val="single"/>
                            </w:rPr>
                            <w:t>001033</w:t>
                          </w:r>
                          <w:r>
                            <w:rPr>
                              <w:rFonts w:ascii="SimSun" w:eastAsia="SimSun" w:hAnsi="SimSun" w:cs="SimSun"/>
                              <w:color w:val="000000"/>
                              <w:spacing w:val="0"/>
                              <w:w w:val="100"/>
                              <w:position w:val="0"/>
                              <w:sz w:val="16"/>
                              <w:szCs w:val="16"/>
                              <w:u w:val="single"/>
                            </w:rPr>
                            <w:t>。号审计报告</w:t>
                          </w:r>
                        </w:p>
                      </w:txbxContent>
                    </wps:txbx>
                    <wps:bodyPr lIns="0" tIns="0" rIns="0" bIns="0">
                      <a:spAutoFit/>
                    </wps:bodyPr>
                  </wps:wsp>
                </a:graphicData>
              </a:graphic>
            </wp:anchor>
          </w:drawing>
        </mc:Choice>
        <mc:Fallback>
          <w:pict>
            <v:shape id="_x0000_s1076" type="#_x0000_t202" style="position:absolute;margin-left:112.55pt;margin-top:61.200000000000003pt;width:393.5pt;height:21.25pt;z-index:-188744027;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7826"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42"/>
                        <w:szCs w:val="42"/>
                        <w:u w:val="single"/>
                        <w:lang w:val="en-US" w:eastAsia="en-US" w:bidi="en-US"/>
                      </w:rPr>
                      <w:t>3d</w:t>
                    </w:r>
                    <w:r>
                      <w:rPr>
                        <w:rFonts w:ascii="SimSun" w:eastAsia="SimSun" w:hAnsi="SimSun" w:cs="SimSun"/>
                        <w:color w:val="000000"/>
                        <w:spacing w:val="0"/>
                        <w:w w:val="100"/>
                        <w:position w:val="0"/>
                        <w:sz w:val="16"/>
                        <w:szCs w:val="16"/>
                        <w:u w:val="single"/>
                      </w:rPr>
                      <w:t>芟华罷 大</w:t>
                    </w:r>
                    <w:r>
                      <w:rPr>
                        <w:rFonts w:ascii="SimSun" w:eastAsia="SimSun" w:hAnsi="SimSun" w:cs="SimSun"/>
                        <w:color w:val="000000"/>
                        <w:spacing w:val="0"/>
                        <w:w w:val="100"/>
                        <w:position w:val="0"/>
                        <w:sz w:val="16"/>
                        <w:szCs w:val="16"/>
                        <w:u w:val="single"/>
                        <w:lang w:val="zh-CN" w:eastAsia="zh-CN" w:bidi="zh-CN"/>
                      </w:rPr>
                      <w:t>辛含计</w:t>
                    </w:r>
                    <w:r>
                      <w:rPr>
                        <w:rFonts w:ascii="Times New Roman" w:eastAsia="Times New Roman" w:hAnsi="Times New Roman" w:cs="Times New Roman"/>
                        <w:color w:val="000000"/>
                        <w:spacing w:val="0"/>
                        <w:w w:val="100"/>
                        <w:position w:val="0"/>
                        <w:sz w:val="16"/>
                        <w:szCs w:val="16"/>
                        <w:u w:val="single"/>
                      </w:rPr>
                      <w:t>1</w:t>
                    </w:r>
                    <w:r>
                      <w:rPr>
                        <w:rFonts w:ascii="SimSun" w:eastAsia="SimSun" w:hAnsi="SimSun" w:cs="SimSun"/>
                        <w:color w:val="000000"/>
                        <w:spacing w:val="0"/>
                        <w:w w:val="100"/>
                        <w:position w:val="0"/>
                        <w:sz w:val="16"/>
                        <w:szCs w:val="16"/>
                        <w:u w:val="single"/>
                      </w:rPr>
                      <w:t>帀事霧可</w:t>
                      <w:tab/>
                      <w:t>大华审字</w:t>
                    </w:r>
                    <w:r>
                      <w:rPr>
                        <w:rFonts w:ascii="Times New Roman" w:eastAsia="Times New Roman" w:hAnsi="Times New Roman" w:cs="Times New Roman"/>
                        <w:color w:val="000000"/>
                        <w:spacing w:val="0"/>
                        <w:w w:val="100"/>
                        <w:position w:val="0"/>
                        <w:sz w:val="16"/>
                        <w:szCs w:val="16"/>
                        <w:u w:val="single"/>
                        <w:lang w:val="en-US" w:eastAsia="en-US" w:bidi="en-US"/>
                      </w:rPr>
                      <w:t xml:space="preserve">[2021] </w:t>
                    </w:r>
                    <w:r>
                      <w:rPr>
                        <w:rFonts w:ascii="Times New Roman" w:eastAsia="Times New Roman" w:hAnsi="Times New Roman" w:cs="Times New Roman"/>
                        <w:color w:val="000000"/>
                        <w:spacing w:val="0"/>
                        <w:w w:val="100"/>
                        <w:position w:val="0"/>
                        <w:sz w:val="16"/>
                        <w:szCs w:val="16"/>
                        <w:u w:val="single"/>
                      </w:rPr>
                      <w:t>001033</w:t>
                    </w:r>
                    <w:r>
                      <w:rPr>
                        <w:rFonts w:ascii="SimSun" w:eastAsia="SimSun" w:hAnsi="SimSun" w:cs="SimSun"/>
                        <w:color w:val="000000"/>
                        <w:spacing w:val="0"/>
                        <w:w w:val="100"/>
                        <w:position w:val="0"/>
                        <w:sz w:val="16"/>
                        <w:szCs w:val="16"/>
                        <w:u w:val="single"/>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1406525</wp:posOffset>
              </wp:positionH>
              <wp:positionV relativeFrom="page">
                <wp:posOffset>1072515</wp:posOffset>
              </wp:positionV>
              <wp:extent cx="5074920" cy="0"/>
              <wp:wrapNone/>
              <wp:docPr id="52" name="Shape 52"/>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10.75pt;margin-top:84.450000000000003pt;width:399.60000000000002pt;height:0;z-index:-251658240;mso-position-horizontal-relative:page;mso-position-vertical-relative:page">
              <v:stroke weight="1.pt"/>
            </v:shape>
          </w:pict>
        </mc:Fallback>
      </mc:AlternateContent>
    </w: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1332865</wp:posOffset>
              </wp:positionH>
              <wp:positionV relativeFrom="page">
                <wp:posOffset>721360</wp:posOffset>
              </wp:positionV>
              <wp:extent cx="1289050" cy="393065"/>
              <wp:wrapNone/>
              <wp:docPr id="338" name="Shape 338"/>
              <a:graphic xmlns:a="http://schemas.openxmlformats.org/drawingml/2006/main">
                <a:graphicData uri="http://schemas.microsoft.com/office/word/2010/wordprocessingShape">
                  <wps:wsp>
                    <wps:cNvSpPr txBox="1"/>
                    <wps:spPr>
                      <a:xfrm>
                        <a:ext cx="1289050"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64" type="#_x0000_t202" style="position:absolute;margin-left:104.95pt;margin-top:56.800000000000004pt;width:101.5pt;height:30.949999999999999pt;z-index:-18874381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1314450</wp:posOffset>
              </wp:positionH>
              <wp:positionV relativeFrom="page">
                <wp:posOffset>1153160</wp:posOffset>
              </wp:positionV>
              <wp:extent cx="5070475" cy="0"/>
              <wp:wrapNone/>
              <wp:docPr id="340" name="Shape 340"/>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3.5pt;margin-top:90.799999999999997pt;width:399.25pt;height:0;z-index:-251658240;mso-position-horizontal-relative:page;mso-position-vertical-relative:page">
              <v:stroke weight="1.pt"/>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1394460</wp:posOffset>
              </wp:positionH>
              <wp:positionV relativeFrom="page">
                <wp:posOffset>830580</wp:posOffset>
              </wp:positionV>
              <wp:extent cx="1284605" cy="247015"/>
              <wp:wrapNone/>
              <wp:docPr id="347" name="Shape 347"/>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373" type="#_x0000_t202" style="position:absolute;margin-left:109.8pt;margin-top:65.400000000000006pt;width:101.15000000000001pt;height:19.449999999999999pt;z-index:-18874380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1394460</wp:posOffset>
              </wp:positionH>
              <wp:positionV relativeFrom="page">
                <wp:posOffset>830580</wp:posOffset>
              </wp:positionV>
              <wp:extent cx="1284605" cy="247015"/>
              <wp:wrapNone/>
              <wp:docPr id="351" name="Shape 351"/>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377" type="#_x0000_t202" style="position:absolute;margin-left:109.8pt;margin-top:65.400000000000006pt;width:101.15000000000001pt;height:19.449999999999999pt;z-index:-18874380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1353820</wp:posOffset>
              </wp:positionH>
              <wp:positionV relativeFrom="page">
                <wp:posOffset>731520</wp:posOffset>
              </wp:positionV>
              <wp:extent cx="1289050" cy="393065"/>
              <wp:wrapNone/>
              <wp:docPr id="355" name="Shape 355"/>
              <a:graphic xmlns:a="http://schemas.openxmlformats.org/drawingml/2006/main">
                <a:graphicData uri="http://schemas.microsoft.com/office/word/2010/wordprocessingShape">
                  <wps:wsp>
                    <wps:cNvSpPr txBox="1"/>
                    <wps:spPr>
                      <a:xfrm>
                        <a:ext cx="1289050"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81" type="#_x0000_t202" style="position:absolute;margin-left:106.60000000000001pt;margin-top:57.600000000000001pt;width:101.5pt;height:30.949999999999999pt;z-index:-18874379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1330960</wp:posOffset>
              </wp:positionH>
              <wp:positionV relativeFrom="page">
                <wp:posOffset>1161415</wp:posOffset>
              </wp:positionV>
              <wp:extent cx="5070475" cy="0"/>
              <wp:wrapNone/>
              <wp:docPr id="357" name="Shape 357"/>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4.8pt;margin-top:91.450000000000003pt;width:399.25pt;height:0;z-index:-251658240;mso-position-horizontal-relative:page;mso-position-vertical-relative:page">
              <v:stroke weight="1.pt"/>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1353820</wp:posOffset>
              </wp:positionH>
              <wp:positionV relativeFrom="page">
                <wp:posOffset>731520</wp:posOffset>
              </wp:positionV>
              <wp:extent cx="1289050" cy="393065"/>
              <wp:wrapNone/>
              <wp:docPr id="360" name="Shape 360"/>
              <a:graphic xmlns:a="http://schemas.openxmlformats.org/drawingml/2006/main">
                <a:graphicData uri="http://schemas.microsoft.com/office/word/2010/wordprocessingShape">
                  <wps:wsp>
                    <wps:cNvSpPr txBox="1"/>
                    <wps:spPr>
                      <a:xfrm>
                        <a:ext cx="1289050"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86" type="#_x0000_t202" style="position:absolute;margin-left:106.60000000000001pt;margin-top:57.600000000000001pt;width:101.5pt;height:30.949999999999999pt;z-index:-18874379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1330960</wp:posOffset>
              </wp:positionH>
              <wp:positionV relativeFrom="page">
                <wp:posOffset>1161415</wp:posOffset>
              </wp:positionV>
              <wp:extent cx="5070475" cy="0"/>
              <wp:wrapNone/>
              <wp:docPr id="362" name="Shape 362"/>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4.8pt;margin-top:91.450000000000003pt;width:399.25pt;height:0;z-index:-251658240;mso-position-horizontal-relative:page;mso-position-vertical-relative:page">
              <v:stroke weight="1.pt"/>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1353820</wp:posOffset>
              </wp:positionH>
              <wp:positionV relativeFrom="page">
                <wp:posOffset>731520</wp:posOffset>
              </wp:positionV>
              <wp:extent cx="1289050" cy="393065"/>
              <wp:wrapNone/>
              <wp:docPr id="365" name="Shape 365"/>
              <a:graphic xmlns:a="http://schemas.openxmlformats.org/drawingml/2006/main">
                <a:graphicData uri="http://schemas.microsoft.com/office/word/2010/wordprocessingShape">
                  <wps:wsp>
                    <wps:cNvSpPr txBox="1"/>
                    <wps:spPr>
                      <a:xfrm>
                        <a:ext cx="1289050"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91" type="#_x0000_t202" style="position:absolute;margin-left:106.60000000000001pt;margin-top:57.600000000000001pt;width:101.5pt;height:30.949999999999999pt;z-index:-18874378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1330960</wp:posOffset>
              </wp:positionH>
              <wp:positionV relativeFrom="page">
                <wp:posOffset>1161415</wp:posOffset>
              </wp:positionV>
              <wp:extent cx="5070475" cy="0"/>
              <wp:wrapNone/>
              <wp:docPr id="367" name="Shape 367"/>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4.8pt;margin-top:91.450000000000003pt;width:399.25pt;height:0;z-index:-251658240;mso-position-horizontal-relative:page;mso-position-vertical-relative:page">
              <v:stroke weight="1.pt"/>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1439545</wp:posOffset>
              </wp:positionH>
              <wp:positionV relativeFrom="page">
                <wp:posOffset>727710</wp:posOffset>
              </wp:positionV>
              <wp:extent cx="1289050" cy="397510"/>
              <wp:wrapNone/>
              <wp:docPr id="370" name="Shape 370"/>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396" type="#_x0000_t202" style="position:absolute;margin-left:113.35000000000001pt;margin-top:57.300000000000004pt;width:101.5pt;height:31.300000000000001pt;z-index:-18874378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1421130</wp:posOffset>
              </wp:positionH>
              <wp:positionV relativeFrom="page">
                <wp:posOffset>1156970</wp:posOffset>
              </wp:positionV>
              <wp:extent cx="5070475" cy="0"/>
              <wp:wrapNone/>
              <wp:docPr id="372" name="Shape 372"/>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11.90000000000001pt;margin-top:91.100000000000009pt;width:399.25pt;height:0;z-index:-251658240;mso-position-horizontal-relative:page;mso-position-vertical-relative:page">
              <v:stroke weight="1.pt"/>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1439545</wp:posOffset>
              </wp:positionH>
              <wp:positionV relativeFrom="page">
                <wp:posOffset>727710</wp:posOffset>
              </wp:positionV>
              <wp:extent cx="1289050" cy="397510"/>
              <wp:wrapNone/>
              <wp:docPr id="375" name="Shape 375"/>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01" type="#_x0000_t202" style="position:absolute;margin-left:113.35000000000001pt;margin-top:57.300000000000004pt;width:101.5pt;height:31.300000000000001pt;z-index:-18874378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1421130</wp:posOffset>
              </wp:positionH>
              <wp:positionV relativeFrom="page">
                <wp:posOffset>1156970</wp:posOffset>
              </wp:positionV>
              <wp:extent cx="5070475" cy="0"/>
              <wp:wrapNone/>
              <wp:docPr id="377" name="Shape 377"/>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11.90000000000001pt;margin-top:91.100000000000009pt;width:399.25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1417955</wp:posOffset>
              </wp:positionH>
              <wp:positionV relativeFrom="page">
                <wp:posOffset>782320</wp:posOffset>
              </wp:positionV>
              <wp:extent cx="727075" cy="224155"/>
              <wp:wrapNone/>
              <wp:docPr id="55" name="Shape 55"/>
              <a:graphic xmlns:a="http://schemas.openxmlformats.org/drawingml/2006/main">
                <a:graphicData uri="http://schemas.microsoft.com/office/word/2010/wordprocessingShape">
                  <wps:wsp>
                    <wps:cNvSpPr txBox="1"/>
                    <wps:spPr>
                      <a:xfrm>
                        <a:ext cx="727075" cy="22415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42"/>
                              <w:szCs w:val="42"/>
                              <w:lang w:val="en-US" w:eastAsia="en-US" w:bidi="en-US"/>
                            </w:rPr>
                            <w:t>▲I</w:t>
                          </w:r>
                          <w:r>
                            <w:rPr>
                              <w:rFonts w:ascii="SimSun" w:eastAsia="SimSun" w:hAnsi="SimSun" w:cs="SimSun"/>
                              <w:color w:val="000000"/>
                              <w:spacing w:val="0"/>
                              <w:w w:val="100"/>
                              <w:position w:val="0"/>
                              <w:sz w:val="16"/>
                              <w:szCs w:val="16"/>
                            </w:rPr>
                            <w:t>大华国际</w:t>
                          </w:r>
                        </w:p>
                      </w:txbxContent>
                    </wps:txbx>
                    <wps:bodyPr wrap="none" lIns="0" tIns="0" rIns="0" bIns="0">
                      <a:spAutoFit/>
                    </wps:bodyPr>
                  </wps:wsp>
                </a:graphicData>
              </a:graphic>
            </wp:anchor>
          </w:drawing>
        </mc:Choice>
        <mc:Fallback>
          <w:pict>
            <v:shape id="_x0000_s1081" type="#_x0000_t202" style="position:absolute;margin-left:111.65000000000001pt;margin-top:61.600000000000001pt;width:57.25pt;height:17.650000000000002pt;z-index:-18874402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MOORE</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42"/>
                        <w:szCs w:val="42"/>
                        <w:lang w:val="en-US" w:eastAsia="en-US" w:bidi="en-US"/>
                      </w:rPr>
                      <w:t>▲I</w:t>
                    </w:r>
                    <w:r>
                      <w:rPr>
                        <w:rFonts w:ascii="SimSun" w:eastAsia="SimSun" w:hAnsi="SimSun" w:cs="SimSun"/>
                        <w:color w:val="000000"/>
                        <w:spacing w:val="0"/>
                        <w:w w:val="100"/>
                        <w:position w:val="0"/>
                        <w:sz w:val="16"/>
                        <w:szCs w:val="16"/>
                      </w:rPr>
                      <w:t>大华国际</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2350135</wp:posOffset>
              </wp:positionH>
              <wp:positionV relativeFrom="page">
                <wp:posOffset>786765</wp:posOffset>
              </wp:positionV>
              <wp:extent cx="4060190" cy="251460"/>
              <wp:wrapNone/>
              <wp:docPr id="57" name="Shape 57"/>
              <a:graphic xmlns:a="http://schemas.openxmlformats.org/drawingml/2006/main">
                <a:graphicData uri="http://schemas.microsoft.com/office/word/2010/wordprocessingShape">
                  <wps:wsp>
                    <wps:cNvSpPr txBox="1"/>
                    <wps:spPr>
                      <a:xfrm>
                        <a:ext cx="4060190" cy="251460"/>
                      </a:xfrm>
                      <a:prstGeom prst="rect"/>
                      <a:noFill/>
                    </wps:spPr>
                    <wps:txbx>
                      <w:txbxContent>
                        <w:p>
                          <w:pPr>
                            <w:pStyle w:val="Style24"/>
                            <w:keepNext w:val="0"/>
                            <w:keepLines w:val="0"/>
                            <w:widowControl w:val="0"/>
                            <w:shd w:val="clear" w:color="auto" w:fill="auto"/>
                            <w:tabs>
                              <w:tab w:pos="6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大華修針師事霧可</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wps:txbx>
                    <wps:bodyPr lIns="0" tIns="0" rIns="0" bIns="0">
                      <a:spAutoFit/>
                    </wps:bodyPr>
                  </wps:wsp>
                </a:graphicData>
              </a:graphic>
            </wp:anchor>
          </w:drawing>
        </mc:Choice>
        <mc:Fallback>
          <w:pict>
            <v:shape id="_x0000_s1083" type="#_x0000_t202" style="position:absolute;margin-left:185.05000000000001pt;margin-top:61.950000000000003pt;width:319.69999999999999pt;height:19.800000000000001pt;z-index:-188744021;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6394" w:val="right"/>
                      </w:tabs>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24"/>
                        <w:szCs w:val="24"/>
                      </w:rPr>
                      <w:t>大華修針師事霧可</w:t>
                      <w:tab/>
                    </w:r>
                    <w:r>
                      <w:rPr>
                        <w:rFonts w:ascii="SimSun" w:eastAsia="SimSun" w:hAnsi="SimSun" w:cs="SimSun"/>
                        <w:color w:val="000000"/>
                        <w:spacing w:val="0"/>
                        <w:w w:val="100"/>
                        <w:position w:val="0"/>
                        <w:sz w:val="16"/>
                        <w:szCs w:val="16"/>
                      </w:rPr>
                      <w:t>大华审字</w:t>
                    </w:r>
                    <w:r>
                      <w:rPr>
                        <w:rFonts w:ascii="Times New Roman" w:eastAsia="Times New Roman" w:hAnsi="Times New Roman" w:cs="Times New Roman"/>
                        <w:color w:val="000000"/>
                        <w:spacing w:val="0"/>
                        <w:w w:val="100"/>
                        <w:position w:val="0"/>
                        <w:sz w:val="16"/>
                        <w:szCs w:val="16"/>
                        <w:lang w:val="en-US" w:eastAsia="en-US" w:bidi="en-US"/>
                      </w:rPr>
                      <w:t xml:space="preserve">[2021] </w:t>
                    </w:r>
                    <w:r>
                      <w:rPr>
                        <w:rFonts w:ascii="Times New Roman" w:eastAsia="Times New Roman" w:hAnsi="Times New Roman" w:cs="Times New Roman"/>
                        <w:color w:val="000000"/>
                        <w:spacing w:val="0"/>
                        <w:w w:val="100"/>
                        <w:position w:val="0"/>
                        <w:sz w:val="16"/>
                        <w:szCs w:val="16"/>
                      </w:rPr>
                      <w:t>0010330</w:t>
                    </w:r>
                    <w:r>
                      <w:rPr>
                        <w:rFonts w:ascii="SimSun" w:eastAsia="SimSun" w:hAnsi="SimSun" w:cs="SimSun"/>
                        <w:color w:val="000000"/>
                        <w:spacing w:val="0"/>
                        <w:w w:val="100"/>
                        <w:position w:val="0"/>
                        <w:sz w:val="16"/>
                        <w:szCs w:val="16"/>
                      </w:rPr>
                      <w:t>号审计报告</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1390015</wp:posOffset>
              </wp:positionH>
              <wp:positionV relativeFrom="page">
                <wp:posOffset>1063625</wp:posOffset>
              </wp:positionV>
              <wp:extent cx="5079365" cy="0"/>
              <wp:wrapNone/>
              <wp:docPr id="59" name="Shape 59"/>
              <a:graphic xmlns:a="http://schemas.openxmlformats.org/drawingml/2006/main">
                <a:graphicData uri="http://schemas.microsoft.com/office/word/2010/wordprocessingShape">
                  <wps:wsp>
                    <wps:cNvCnPr/>
                    <wps:spPr>
                      <a:xfrm>
                        <a:ext cx="5079365" cy="0"/>
                      </a:xfrm>
                      <a:prstGeom prst="straightConnector1"/>
                      <a:ln w="12700">
                        <a:solidFill/>
                      </a:ln>
                    </wps:spPr>
                    <wps:bodyPr/>
                  </wps:wsp>
                </a:graphicData>
              </a:graphic>
            </wp:anchor>
          </w:drawing>
        </mc:Choice>
        <mc:Fallback>
          <w:pict>
            <v:shape o:spt="32" o:oned="true" path="m,l21600,21600e" style="position:absolute;margin-left:109.45pt;margin-top:83.75pt;width:399.94999999999999pt;height:0;z-index:-251658240;mso-position-horizontal-relative:page;mso-position-vertical-relative:page">
              <v:stroke weight="1.pt"/>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1466850</wp:posOffset>
              </wp:positionH>
              <wp:positionV relativeFrom="page">
                <wp:posOffset>833120</wp:posOffset>
              </wp:positionV>
              <wp:extent cx="1284605" cy="247015"/>
              <wp:wrapNone/>
              <wp:docPr id="380" name="Shape 380"/>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406" type="#_x0000_t202" style="position:absolute;margin-left:115.5pt;margin-top:65.599999999999994pt;width:101.15000000000001pt;height:19.449999999999999pt;z-index:-18874377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1466850</wp:posOffset>
              </wp:positionH>
              <wp:positionV relativeFrom="page">
                <wp:posOffset>833120</wp:posOffset>
              </wp:positionV>
              <wp:extent cx="1284605" cy="247015"/>
              <wp:wrapNone/>
              <wp:docPr id="384" name="Shape 384"/>
              <a:graphic xmlns:a="http://schemas.openxmlformats.org/drawingml/2006/main">
                <a:graphicData uri="http://schemas.microsoft.com/office/word/2010/wordprocessingShape">
                  <wps:wsp>
                    <wps:cNvSpPr txBox="1"/>
                    <wps:spPr>
                      <a:xfrm>
                        <a:ext cx="1284605" cy="2470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410" type="#_x0000_t202" style="position:absolute;margin-left:115.5pt;margin-top:65.599999999999994pt;width:101.15000000000001pt;height:19.449999999999999pt;z-index:-18874377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1441450</wp:posOffset>
              </wp:positionH>
              <wp:positionV relativeFrom="page">
                <wp:posOffset>828675</wp:posOffset>
              </wp:positionV>
              <wp:extent cx="1284605" cy="251460"/>
              <wp:wrapNone/>
              <wp:docPr id="388" name="Shape 388"/>
              <a:graphic xmlns:a="http://schemas.openxmlformats.org/drawingml/2006/main">
                <a:graphicData uri="http://schemas.microsoft.com/office/word/2010/wordprocessingShape">
                  <wps:wsp>
                    <wps:cNvSpPr txBox="1"/>
                    <wps:spPr>
                      <a:xfrm>
                        <a:ext cx="1284605"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年厦</w:t>
                          </w:r>
                        </w:p>
                      </w:txbxContent>
                    </wps:txbx>
                    <wps:bodyPr wrap="none" lIns="0" tIns="0" rIns="0" bIns="0">
                      <a:spAutoFit/>
                    </wps:bodyPr>
                  </wps:wsp>
                </a:graphicData>
              </a:graphic>
            </wp:anchor>
          </w:drawing>
        </mc:Choice>
        <mc:Fallback>
          <w:pict>
            <v:shape id="_x0000_s1414" type="#_x0000_t202" style="position:absolute;margin-left:113.5pt;margin-top:65.25pt;width:101.15000000000001pt;height:19.800000000000001pt;z-index:-18874376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年厦</w:t>
                    </w:r>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1439545</wp:posOffset>
              </wp:positionH>
              <wp:positionV relativeFrom="page">
                <wp:posOffset>727710</wp:posOffset>
              </wp:positionV>
              <wp:extent cx="1289050" cy="397510"/>
              <wp:wrapNone/>
              <wp:docPr id="392" name="Shape 392"/>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18" type="#_x0000_t202" style="position:absolute;margin-left:113.35000000000001pt;margin-top:57.300000000000004pt;width:101.5pt;height:31.300000000000001pt;z-index:-18874376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1421130</wp:posOffset>
              </wp:positionH>
              <wp:positionV relativeFrom="page">
                <wp:posOffset>1156970</wp:posOffset>
              </wp:positionV>
              <wp:extent cx="5070475" cy="0"/>
              <wp:wrapNone/>
              <wp:docPr id="394" name="Shape 394"/>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11.90000000000001pt;margin-top:91.100000000000009pt;width:399.25pt;height:0;z-index:-251658240;mso-position-horizontal-relative:page;mso-position-vertical-relative:page">
              <v:stroke weight="1.pt"/>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1439545</wp:posOffset>
              </wp:positionH>
              <wp:positionV relativeFrom="page">
                <wp:posOffset>727710</wp:posOffset>
              </wp:positionV>
              <wp:extent cx="1289050" cy="397510"/>
              <wp:wrapNone/>
              <wp:docPr id="397" name="Shape 397"/>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23" type="#_x0000_t202" style="position:absolute;margin-left:113.35000000000001pt;margin-top:57.300000000000004pt;width:101.5pt;height:31.300000000000001pt;z-index:-18874376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1421130</wp:posOffset>
              </wp:positionH>
              <wp:positionV relativeFrom="page">
                <wp:posOffset>1156970</wp:posOffset>
              </wp:positionV>
              <wp:extent cx="5070475" cy="0"/>
              <wp:wrapNone/>
              <wp:docPr id="399" name="Shape 399"/>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11.90000000000001pt;margin-top:91.100000000000009pt;width:399.25pt;height:0;z-index:-251658240;mso-position-horizontal-relative:page;mso-position-vertical-relative:page">
              <v:stroke weight="1.pt"/>
            </v:shape>
          </w:pict>
        </mc:Fallback>
      </mc:AlternateContent>
    </w: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1398270</wp:posOffset>
              </wp:positionH>
              <wp:positionV relativeFrom="page">
                <wp:posOffset>719455</wp:posOffset>
              </wp:positionV>
              <wp:extent cx="1289050" cy="397510"/>
              <wp:wrapNone/>
              <wp:docPr id="402" name="Shape 402"/>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28" type="#_x0000_t202" style="position:absolute;margin-left:110.10000000000001pt;margin-top:56.649999999999999pt;width:101.5pt;height:31.300000000000001pt;z-index:-18874375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1379855</wp:posOffset>
              </wp:positionH>
              <wp:positionV relativeFrom="page">
                <wp:posOffset>1149350</wp:posOffset>
              </wp:positionV>
              <wp:extent cx="5074920" cy="0"/>
              <wp:wrapNone/>
              <wp:docPr id="404" name="Shape 404"/>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08.65000000000001pt;margin-top:90.5pt;width:399.60000000000002pt;height:0;z-index:-251658240;mso-position-horizontal-relative:page;mso-position-vertical-relative:page">
              <v:stroke weight="1.pt"/>
            </v:shape>
          </w:pict>
        </mc:Fallback>
      </mc:AlternateContent>
    </w: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1398270</wp:posOffset>
              </wp:positionH>
              <wp:positionV relativeFrom="page">
                <wp:posOffset>719455</wp:posOffset>
              </wp:positionV>
              <wp:extent cx="1289050" cy="397510"/>
              <wp:wrapNone/>
              <wp:docPr id="407" name="Shape 407"/>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33" type="#_x0000_t202" style="position:absolute;margin-left:110.10000000000001pt;margin-top:56.649999999999999pt;width:101.5pt;height:31.300000000000001pt;z-index:-18874375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1379855</wp:posOffset>
              </wp:positionH>
              <wp:positionV relativeFrom="page">
                <wp:posOffset>1149350</wp:posOffset>
              </wp:positionV>
              <wp:extent cx="5074920" cy="0"/>
              <wp:wrapNone/>
              <wp:docPr id="409" name="Shape 409"/>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08.65000000000001pt;margin-top:90.5pt;width:399.60000000000002pt;height:0;z-index:-251658240;mso-position-horizontal-relative:page;mso-position-vertical-relative:page">
              <v:stroke weight="1.pt"/>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4" behindDoc="1" locked="0" layoutInCell="1" allowOverlap="1">
              <wp:simplePos x="0" y="0"/>
              <wp:positionH relativeFrom="page">
                <wp:posOffset>1398270</wp:posOffset>
              </wp:positionH>
              <wp:positionV relativeFrom="page">
                <wp:posOffset>822960</wp:posOffset>
              </wp:positionV>
              <wp:extent cx="1289050" cy="251460"/>
              <wp:wrapNone/>
              <wp:docPr id="412" name="Shape 412"/>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438" type="#_x0000_t202" style="position:absolute;margin-left:110.10000000000001pt;margin-top:64.799999999999997pt;width:101.5pt;height:19.800000000000001pt;z-index:-18874374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8" behindDoc="1" locked="0" layoutInCell="1" allowOverlap="1">
              <wp:simplePos x="0" y="0"/>
              <wp:positionH relativeFrom="page">
                <wp:posOffset>1398270</wp:posOffset>
              </wp:positionH>
              <wp:positionV relativeFrom="page">
                <wp:posOffset>822960</wp:posOffset>
              </wp:positionV>
              <wp:extent cx="1289050" cy="251460"/>
              <wp:wrapNone/>
              <wp:docPr id="416" name="Shape 416"/>
              <a:graphic xmlns:a="http://schemas.openxmlformats.org/drawingml/2006/main">
                <a:graphicData uri="http://schemas.microsoft.com/office/word/2010/wordprocessingShape">
                  <wps:wsp>
                    <wps:cNvSpPr txBox="1"/>
                    <wps:spPr>
                      <a:xfrm>
                        <a:ext cx="1289050" cy="2514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wps:txbx>
                    <wps:bodyPr wrap="none" lIns="0" tIns="0" rIns="0" bIns="0">
                      <a:spAutoFit/>
                    </wps:bodyPr>
                  </wps:wsp>
                </a:graphicData>
              </a:graphic>
            </wp:anchor>
          </w:drawing>
        </mc:Choice>
        <mc:Fallback>
          <w:pict>
            <v:shape id="_x0000_s1442" type="#_x0000_t202" style="position:absolute;margin-left:110.10000000000001pt;margin-top:64.799999999999997pt;width:101.5pt;height:19.800000000000001pt;z-index:-18874374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txbxContent>
              </v:textbox>
              <w10:wrap anchorx="page" anchory="page"/>
            </v:shape>
          </w:pict>
        </mc:Fallback>
      </mc:AlternateContent>
    </w: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2" behindDoc="1" locked="0" layoutInCell="1" allowOverlap="1">
              <wp:simplePos x="0" y="0"/>
              <wp:positionH relativeFrom="page">
                <wp:posOffset>1393825</wp:posOffset>
              </wp:positionH>
              <wp:positionV relativeFrom="page">
                <wp:posOffset>726440</wp:posOffset>
              </wp:positionV>
              <wp:extent cx="1284605" cy="393065"/>
              <wp:wrapNone/>
              <wp:docPr id="420" name="Shape 420"/>
              <a:graphic xmlns:a="http://schemas.openxmlformats.org/drawingml/2006/main">
                <a:graphicData uri="http://schemas.microsoft.com/office/word/2010/wordprocessingShape">
                  <wps:wsp>
                    <wps:cNvSpPr txBox="1"/>
                    <wps:spPr>
                      <a:xfrm>
                        <a:ext cx="1284605" cy="39306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ill</w:t>
                          </w:r>
                          <w:r>
                            <w:rPr>
                              <w:color w:val="000000"/>
                              <w:spacing w:val="0"/>
                              <w:w w:val="100"/>
                              <w:position w:val="0"/>
                              <w:sz w:val="15"/>
                              <w:szCs w:val="15"/>
                            </w:rPr>
                            <w:t>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46" type="#_x0000_t202" style="position:absolute;margin-left:109.75pt;margin-top:57.200000000000003pt;width:101.15000000000001pt;height:30.949999999999999pt;z-index:-18874374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ill</w:t>
                    </w:r>
                    <w:r>
                      <w:rPr>
                        <w:color w:val="000000"/>
                        <w:spacing w:val="0"/>
                        <w:w w:val="100"/>
                        <w:position w:val="0"/>
                        <w:sz w:val="15"/>
                        <w:szCs w:val="15"/>
                      </w:rPr>
                      <w:t>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1370965</wp:posOffset>
              </wp:positionH>
              <wp:positionV relativeFrom="page">
                <wp:posOffset>1151255</wp:posOffset>
              </wp:positionV>
              <wp:extent cx="5070475" cy="0"/>
              <wp:wrapNone/>
              <wp:docPr id="422" name="Shape 422"/>
              <a:graphic xmlns:a="http://schemas.openxmlformats.org/drawingml/2006/main">
                <a:graphicData uri="http://schemas.microsoft.com/office/word/2010/wordprocessingShape">
                  <wps:wsp>
                    <wps:cNvCnPr/>
                    <wps:spPr>
                      <a:xfrm>
                        <a:ext cx="5070475" cy="0"/>
                      </a:xfrm>
                      <a:prstGeom prst="straightConnector1"/>
                      <a:ln w="12700">
                        <a:solidFill/>
                      </a:ln>
                    </wps:spPr>
                    <wps:bodyPr/>
                  </wps:wsp>
                </a:graphicData>
              </a:graphic>
            </wp:anchor>
          </w:drawing>
        </mc:Choice>
        <mc:Fallback>
          <w:pict>
            <v:shape o:spt="32" o:oned="true" path="m,l21600,21600e" style="position:absolute;margin-left:107.95pt;margin-top:90.650000000000006pt;width:399.25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6" behindDoc="1" locked="0" layoutInCell="1" allowOverlap="1">
              <wp:simplePos x="0" y="0"/>
              <wp:positionH relativeFrom="page">
                <wp:posOffset>1398270</wp:posOffset>
              </wp:positionH>
              <wp:positionV relativeFrom="page">
                <wp:posOffset>719455</wp:posOffset>
              </wp:positionV>
              <wp:extent cx="1289050" cy="397510"/>
              <wp:wrapNone/>
              <wp:docPr id="425" name="Shape 425"/>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51" type="#_x0000_t202" style="position:absolute;margin-left:110.10000000000001pt;margin-top:56.649999999999999pt;width:101.5pt;height:31.300000000000001pt;z-index:-18874373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1379855</wp:posOffset>
              </wp:positionH>
              <wp:positionV relativeFrom="page">
                <wp:posOffset>1149350</wp:posOffset>
              </wp:positionV>
              <wp:extent cx="5074920" cy="0"/>
              <wp:wrapNone/>
              <wp:docPr id="427" name="Shape 427"/>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08.65000000000001pt;margin-top:90.5pt;width:399.60000000000002pt;height:0;z-index:-251658240;mso-position-horizontal-relative:page;mso-position-vertical-relative:page">
              <v:stroke weight="1.pt"/>
            </v:shape>
          </w:pict>
        </mc:Fallback>
      </mc:AlternateContent>
    </w: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0" behindDoc="1" locked="0" layoutInCell="1" allowOverlap="1">
              <wp:simplePos x="0" y="0"/>
              <wp:positionH relativeFrom="page">
                <wp:posOffset>1398270</wp:posOffset>
              </wp:positionH>
              <wp:positionV relativeFrom="page">
                <wp:posOffset>719455</wp:posOffset>
              </wp:positionV>
              <wp:extent cx="1289050" cy="397510"/>
              <wp:wrapNone/>
              <wp:docPr id="430" name="Shape 430"/>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56" type="#_x0000_t202" style="position:absolute;margin-left:110.10000000000001pt;margin-top:56.649999999999999pt;width:101.5pt;height:31.300000000000001pt;z-index:-18874373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1379855</wp:posOffset>
              </wp:positionH>
              <wp:positionV relativeFrom="page">
                <wp:posOffset>1149350</wp:posOffset>
              </wp:positionV>
              <wp:extent cx="5074920" cy="0"/>
              <wp:wrapNone/>
              <wp:docPr id="432" name="Shape 432"/>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08.65000000000001pt;margin-top:90.5pt;width:399.60000000000002pt;height:0;z-index:-251658240;mso-position-horizontal-relative:page;mso-position-vertical-relative:page">
              <v:stroke weight="1.pt"/>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4" behindDoc="1" locked="0" layoutInCell="1" allowOverlap="1">
              <wp:simplePos x="0" y="0"/>
              <wp:positionH relativeFrom="page">
                <wp:posOffset>1449705</wp:posOffset>
              </wp:positionH>
              <wp:positionV relativeFrom="page">
                <wp:posOffset>720725</wp:posOffset>
              </wp:positionV>
              <wp:extent cx="1289050" cy="397510"/>
              <wp:wrapNone/>
              <wp:docPr id="435" name="Shape 435"/>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61" type="#_x0000_t202" style="position:absolute;margin-left:114.15000000000001pt;margin-top:56.75pt;width:101.5pt;height:31.300000000000001pt;z-index:-18874372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1426845</wp:posOffset>
              </wp:positionH>
              <wp:positionV relativeFrom="page">
                <wp:posOffset>1152525</wp:posOffset>
              </wp:positionV>
              <wp:extent cx="5074920" cy="0"/>
              <wp:wrapNone/>
              <wp:docPr id="437" name="Shape 437"/>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12.35000000000001pt;margin-top:90.75pt;width:399.60000000000002pt;height:0;z-index:-251658240;mso-position-horizontal-relative:page;mso-position-vertical-relative:page">
              <v:stroke weight="1.pt"/>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8" behindDoc="1" locked="0" layoutInCell="1" allowOverlap="1">
              <wp:simplePos x="0" y="0"/>
              <wp:positionH relativeFrom="page">
                <wp:posOffset>1449705</wp:posOffset>
              </wp:positionH>
              <wp:positionV relativeFrom="page">
                <wp:posOffset>720725</wp:posOffset>
              </wp:positionV>
              <wp:extent cx="1289050" cy="397510"/>
              <wp:wrapNone/>
              <wp:docPr id="440" name="Shape 440"/>
              <a:graphic xmlns:a="http://schemas.openxmlformats.org/drawingml/2006/main">
                <a:graphicData uri="http://schemas.microsoft.com/office/word/2010/wordprocessingShape">
                  <wps:wsp>
                    <wps:cNvSpPr txBox="1"/>
                    <wps:spPr>
                      <a:xfrm>
                        <a:ext cx="1289050" cy="39751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wps:txbx>
                    <wps:bodyPr wrap="none" lIns="0" tIns="0" rIns="0" bIns="0">
                      <a:spAutoFit/>
                    </wps:bodyPr>
                  </wps:wsp>
                </a:graphicData>
              </a:graphic>
            </wp:anchor>
          </w:drawing>
        </mc:Choice>
        <mc:Fallback>
          <w:pict>
            <v:shape id="_x0000_s1466" type="#_x0000_t202" style="position:absolute;margin-left:114.15000000000001pt;margin-top:56.75pt;width:101.5pt;height:31.300000000000001pt;z-index:-18874372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山东先达农化股份有限公司</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2020</w:t>
                    </w:r>
                    <w:r>
                      <w:rPr>
                        <w:color w:val="000000"/>
                        <w:spacing w:val="0"/>
                        <w:w w:val="100"/>
                        <w:position w:val="0"/>
                        <w:sz w:val="15"/>
                        <w:szCs w:val="15"/>
                      </w:rPr>
                      <w:t>年度</w:t>
                    </w:r>
                  </w:p>
                  <w:p>
                    <w:pPr>
                      <w:pStyle w:val="Style4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财务报表附注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1426845</wp:posOffset>
              </wp:positionH>
              <wp:positionV relativeFrom="page">
                <wp:posOffset>1152525</wp:posOffset>
              </wp:positionV>
              <wp:extent cx="5074920" cy="0"/>
              <wp:wrapNone/>
              <wp:docPr id="442" name="Shape 442"/>
              <a:graphic xmlns:a="http://schemas.openxmlformats.org/drawingml/2006/main">
                <a:graphicData uri="http://schemas.microsoft.com/office/word/2010/wordprocessingShape">
                  <wps:wsp>
                    <wps:cNvCnPr/>
                    <wps:spPr>
                      <a:xfrm>
                        <a:ext cx="5074920" cy="0"/>
                      </a:xfrm>
                      <a:prstGeom prst="straightConnector1"/>
                      <a:ln w="12700">
                        <a:solidFill/>
                      </a:ln>
                    </wps:spPr>
                    <wps:bodyPr/>
                  </wps:wsp>
                </a:graphicData>
              </a:graphic>
            </wp:anchor>
          </w:drawing>
        </mc:Choice>
        <mc:Fallback>
          <w:pict>
            <v:shape o:spt="32" o:oned="true" path="m,l21600,21600e" style="position:absolute;margin-left:112.35000000000001pt;margin-top:90.75pt;width:399.60000000000002pt;height:0;z-index:-251658240;mso-position-horizontal-relative:page;mso-position-vertical-relative:page">
              <v:stroke weight="1.pt"/>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8">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2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5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58">
    <w:multiLevelType w:val="multilevel"/>
    <w:lvl w:ilvl="0">
      <w:start w:val="6"/>
      <w:numFmt w:val="ideographDigit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6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6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7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7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8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9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8">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6">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1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26">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6">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5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5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0">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2">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72">
    <w:multiLevelType w:val="multilevel"/>
    <w:lvl w:ilvl="0">
      <w:start w:val="3"/>
      <w:numFmt w:val="ideographDigit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abstractNum w:abstractNumId="17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2">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4">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6">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6_"/>
    <w:basedOn w:val="DefaultParagraphFont"/>
    <w:link w:val="Style2"/>
    <w:rPr>
      <w:b/>
      <w:bCs/>
      <w:i w:val="0"/>
      <w:iCs w:val="0"/>
      <w:smallCaps w:val="0"/>
      <w:strike w:val="0"/>
      <w:u w:val="none"/>
      <w:shd w:val="clear" w:color="auto" w:fill="auto"/>
    </w:rPr>
  </w:style>
  <w:style w:type="character" w:customStyle="1" w:styleId="CharStyle6">
    <w:name w:val="Heading #1|1_"/>
    <w:basedOn w:val="DefaultParagraphFont"/>
    <w:link w:val="Style5"/>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9">
    <w:name w:val="Body text|3_"/>
    <w:basedOn w:val="DefaultParagraphFont"/>
    <w:link w:val="Style8"/>
    <w:rPr>
      <w:b w:val="0"/>
      <w:bCs w:val="0"/>
      <w:i w:val="0"/>
      <w:iCs w:val="0"/>
      <w:smallCaps w:val="0"/>
      <w:strike w:val="0"/>
      <w:sz w:val="16"/>
      <w:szCs w:val="16"/>
      <w:u w:val="none"/>
      <w:shd w:val="clear" w:color="auto" w:fill="auto"/>
    </w:rPr>
  </w:style>
  <w:style w:type="character" w:customStyle="1" w:styleId="CharStyle12">
    <w:name w:val="Heading #2|1_"/>
    <w:basedOn w:val="DefaultParagraphFont"/>
    <w:link w:val="Style1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4">
    <w:name w:val="Body text|4_"/>
    <w:basedOn w:val="DefaultParagraphFont"/>
    <w:link w:val="Style1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6">
    <w:name w:val="Body text|5_"/>
    <w:basedOn w:val="DefaultParagraphFont"/>
    <w:link w:val="Style15"/>
    <w:rPr>
      <w:b w:val="0"/>
      <w:bCs w:val="0"/>
      <w:i w:val="0"/>
      <w:iCs w:val="0"/>
      <w:smallCaps w:val="0"/>
      <w:strike w:val="0"/>
      <w:sz w:val="20"/>
      <w:szCs w:val="20"/>
      <w:u w:val="none"/>
      <w:shd w:val="clear" w:color="auto" w:fill="auto"/>
    </w:rPr>
  </w:style>
  <w:style w:type="character" w:customStyle="1" w:styleId="CharStyle19">
    <w:name w:val="Body text|2_"/>
    <w:basedOn w:val="DefaultParagraphFont"/>
    <w:link w:val="Style18"/>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2">
    <w:name w:val="Table of contents|1_"/>
    <w:basedOn w:val="DefaultParagraphFont"/>
    <w:link w:val="Style21"/>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5">
    <w:name w:val="Header or footer|2_"/>
    <w:basedOn w:val="DefaultParagraphFont"/>
    <w:link w:val="Style24"/>
    <w:rPr>
      <w:b w:val="0"/>
      <w:bCs w:val="0"/>
      <w:i w:val="0"/>
      <w:iCs w:val="0"/>
      <w:smallCaps w:val="0"/>
      <w:strike w:val="0"/>
      <w:sz w:val="20"/>
      <w:szCs w:val="20"/>
      <w:u w:val="none"/>
      <w:shd w:val="clear" w:color="auto" w:fill="auto"/>
      <w:lang w:val="zh-TW" w:eastAsia="zh-TW" w:bidi="zh-TW"/>
    </w:rPr>
  </w:style>
  <w:style w:type="character" w:customStyle="1" w:styleId="CharStyle31">
    <w:name w:val="Picture caption|1_"/>
    <w:basedOn w:val="DefaultParagraphFont"/>
    <w:link w:val="Style30"/>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42">
    <w:name w:val="Header or footer|1_"/>
    <w:basedOn w:val="DefaultParagraphFont"/>
    <w:link w:val="Style41"/>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45">
    <w:name w:val="Body text|1_"/>
    <w:basedOn w:val="DefaultParagraphFont"/>
    <w:link w:val="Style44"/>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47">
    <w:name w:val="Heading #3|1_"/>
    <w:basedOn w:val="DefaultParagraphFont"/>
    <w:link w:val="Style46"/>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49">
    <w:name w:val="Table caption|1_"/>
    <w:basedOn w:val="DefaultParagraphFont"/>
    <w:link w:val="Style48"/>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52">
    <w:name w:val="Other|1_"/>
    <w:basedOn w:val="DefaultParagraphFont"/>
    <w:link w:val="Style51"/>
    <w:rPr>
      <w:rFonts w:ascii="SimSun" w:eastAsia="SimSun" w:hAnsi="SimSun" w:cs="SimSun"/>
      <w:b w:val="0"/>
      <w:bCs w:val="0"/>
      <w:i w:val="0"/>
      <w:iCs w:val="0"/>
      <w:smallCaps w:val="0"/>
      <w:strike w:val="0"/>
      <w:u w:val="none"/>
      <w:shd w:val="clear" w:color="auto" w:fill="auto"/>
    </w:rPr>
  </w:style>
  <w:style w:type="character" w:customStyle="1" w:styleId="CharStyle91">
    <w:name w:val="Other|2_"/>
    <w:basedOn w:val="DefaultParagraphFont"/>
    <w:link w:val="Style90"/>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96">
    <w:name w:val="Heading #4|1_"/>
    <w:basedOn w:val="DefaultParagraphFont"/>
    <w:link w:val="Style95"/>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
    <w:name w:val="Body text|6"/>
    <w:basedOn w:val="Normal"/>
    <w:link w:val="CharStyle3"/>
    <w:pPr>
      <w:widowControl w:val="0"/>
      <w:shd w:val="clear" w:color="auto" w:fill="auto"/>
      <w:spacing w:line="274" w:lineRule="exact"/>
      <w:jc w:val="center"/>
    </w:pPr>
    <w:rPr>
      <w:b/>
      <w:bCs/>
      <w:i w:val="0"/>
      <w:iCs w:val="0"/>
      <w:smallCaps w:val="0"/>
      <w:strike w:val="0"/>
      <w:u w:val="none"/>
      <w:shd w:val="clear" w:color="auto" w:fill="auto"/>
    </w:rPr>
  </w:style>
  <w:style w:type="paragraph" w:customStyle="1" w:styleId="Style5">
    <w:name w:val="Heading #1|1"/>
    <w:basedOn w:val="Normal"/>
    <w:link w:val="CharStyle6"/>
    <w:pPr>
      <w:widowControl w:val="0"/>
      <w:shd w:val="clear" w:color="auto" w:fill="auto"/>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8">
    <w:name w:val="Body text|3"/>
    <w:basedOn w:val="Normal"/>
    <w:link w:val="CharStyle9"/>
    <w:pPr>
      <w:widowControl w:val="0"/>
      <w:shd w:val="clear" w:color="auto" w:fill="auto"/>
      <w:spacing w:line="223" w:lineRule="exact"/>
      <w:jc w:val="right"/>
    </w:pPr>
    <w:rPr>
      <w:b w:val="0"/>
      <w:bCs w:val="0"/>
      <w:i w:val="0"/>
      <w:iCs w:val="0"/>
      <w:smallCaps w:val="0"/>
      <w:strike w:val="0"/>
      <w:sz w:val="16"/>
      <w:szCs w:val="16"/>
      <w:u w:val="none"/>
      <w:shd w:val="clear" w:color="auto" w:fill="auto"/>
    </w:rPr>
  </w:style>
  <w:style w:type="paragraph" w:customStyle="1" w:styleId="Style11">
    <w:name w:val="Heading #2|1"/>
    <w:basedOn w:val="Normal"/>
    <w:link w:val="CharStyle12"/>
    <w:pPr>
      <w:widowControl w:val="0"/>
      <w:shd w:val="clear" w:color="auto" w:fill="auto"/>
      <w:spacing w:after="320"/>
      <w:jc w:val="center"/>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3">
    <w:name w:val="Body text|4"/>
    <w:basedOn w:val="Normal"/>
    <w:link w:val="CharStyle14"/>
    <w:pPr>
      <w:widowControl w:val="0"/>
      <w:shd w:val="clear" w:color="auto" w:fill="auto"/>
      <w:spacing w:after="3580"/>
      <w:jc w:val="center"/>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5">
    <w:name w:val="Body text|5"/>
    <w:basedOn w:val="Normal"/>
    <w:link w:val="CharStyle16"/>
    <w:pPr>
      <w:widowControl w:val="0"/>
      <w:shd w:val="clear" w:color="auto" w:fill="auto"/>
      <w:spacing w:after="910"/>
      <w:jc w:val="center"/>
    </w:pPr>
    <w:rPr>
      <w:b w:val="0"/>
      <w:bCs w:val="0"/>
      <w:i w:val="0"/>
      <w:iCs w:val="0"/>
      <w:smallCaps w:val="0"/>
      <w:strike w:val="0"/>
      <w:sz w:val="20"/>
      <w:szCs w:val="20"/>
      <w:u w:val="none"/>
      <w:shd w:val="clear" w:color="auto" w:fill="auto"/>
    </w:rPr>
  </w:style>
  <w:style w:type="paragraph" w:customStyle="1" w:styleId="Style18">
    <w:name w:val="Body text|2"/>
    <w:basedOn w:val="Normal"/>
    <w:link w:val="CharStyle19"/>
    <w:pPr>
      <w:widowControl w:val="0"/>
      <w:shd w:val="clear" w:color="auto" w:fill="auto"/>
      <w:spacing w:line="454" w:lineRule="auto"/>
      <w:ind w:firstLine="40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1">
    <w:name w:val="Table of contents|1"/>
    <w:basedOn w:val="Normal"/>
    <w:link w:val="CharStyle22"/>
    <w:pPr>
      <w:widowControl w:val="0"/>
      <w:shd w:val="clear" w:color="auto" w:fill="auto"/>
      <w:spacing w:after="480"/>
      <w:ind w:firstLine="96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4">
    <w:name w:val="Header or footer|2"/>
    <w:basedOn w:val="Normal"/>
    <w:link w:val="CharStyle2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30">
    <w:name w:val="Picture caption|1"/>
    <w:basedOn w:val="Normal"/>
    <w:link w:val="CharStyle31"/>
    <w:pPr>
      <w:widowControl w:val="0"/>
      <w:shd w:val="clear" w:color="auto" w:fill="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41">
    <w:name w:val="Header or footer|1"/>
    <w:basedOn w:val="Normal"/>
    <w:link w:val="CharStyle42"/>
    <w:pPr>
      <w:widowControl w:val="0"/>
      <w:shd w:val="clear" w:color="auto" w:fill="auto"/>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44">
    <w:name w:val="Body text|1"/>
    <w:basedOn w:val="Normal"/>
    <w:link w:val="CharStyle45"/>
    <w:pPr>
      <w:widowControl w:val="0"/>
      <w:shd w:val="clear" w:color="auto" w:fill="auto"/>
      <w:spacing w:line="226" w:lineRule="exact"/>
      <w:ind w:firstLine="160"/>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46">
    <w:name w:val="Heading #3|1"/>
    <w:basedOn w:val="Normal"/>
    <w:link w:val="CharStyle47"/>
    <w:pPr>
      <w:widowControl w:val="0"/>
      <w:shd w:val="clear" w:color="auto" w:fill="auto"/>
      <w:spacing w:after="40"/>
      <w:jc w:val="center"/>
      <w:outlineLvl w:val="2"/>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48">
    <w:name w:val="Table caption|1"/>
    <w:basedOn w:val="Normal"/>
    <w:link w:val="CharStyle49"/>
    <w:pPr>
      <w:widowControl w:val="0"/>
      <w:shd w:val="clear" w:color="auto" w:fill="auto"/>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51">
    <w:name w:val="Other|1"/>
    <w:basedOn w:val="Normal"/>
    <w:link w:val="CharStyle52"/>
    <w:pPr>
      <w:widowControl w:val="0"/>
      <w:shd w:val="clear" w:color="auto" w:fill="auto"/>
      <w:spacing w:line="454" w:lineRule="auto"/>
      <w:ind w:firstLine="400"/>
    </w:pPr>
    <w:rPr>
      <w:rFonts w:ascii="SimSun" w:eastAsia="SimSun" w:hAnsi="SimSun" w:cs="SimSun"/>
      <w:b w:val="0"/>
      <w:bCs w:val="0"/>
      <w:i w:val="0"/>
      <w:iCs w:val="0"/>
      <w:smallCaps w:val="0"/>
      <w:strike w:val="0"/>
      <w:u w:val="none"/>
      <w:shd w:val="clear" w:color="auto" w:fill="auto"/>
    </w:rPr>
  </w:style>
  <w:style w:type="paragraph" w:customStyle="1" w:styleId="Style90">
    <w:name w:val="Other|2"/>
    <w:basedOn w:val="Normal"/>
    <w:link w:val="CharStyle91"/>
    <w:pPr>
      <w:widowControl w:val="0"/>
      <w:shd w:val="clear" w:color="auto" w:fill="auto"/>
      <w:spacing w:line="274" w:lineRule="exact"/>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95">
    <w:name w:val="Heading #4|1"/>
    <w:basedOn w:val="Normal"/>
    <w:link w:val="CharStyle96"/>
    <w:pPr>
      <w:widowControl w:val="0"/>
      <w:shd w:val="clear" w:color="auto" w:fill="auto"/>
      <w:spacing w:after="340"/>
      <w:ind w:firstLine="210"/>
      <w:outlineLvl w:val="3"/>
    </w:pPr>
    <w:rPr>
      <w:rFonts w:ascii="SimSun" w:eastAsia="SimSun" w:hAnsi="SimSun" w:cs="SimSun"/>
      <w:b w:val="0"/>
      <w:bCs w:val="0"/>
      <w:i w:val="0"/>
      <w:iCs w:val="0"/>
      <w:smallCaps w:val="0"/>
      <w:strike w:val="0"/>
      <w:sz w:val="20"/>
      <w:szCs w:val="2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1.xml"/><Relationship Id="rId10" Type="http://schemas.openxmlformats.org/officeDocument/2006/relationships/footer" Target="footer3.xml"/><Relationship Id="rId11" Type="http://schemas.openxmlformats.org/officeDocument/2006/relationships/header" Target="header2.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header" Target="header4.xml"/><Relationship Id="rId16" Type="http://schemas.openxmlformats.org/officeDocument/2006/relationships/footer" Target="footer6.xml"/><Relationship Id="rId17" Type="http://schemas.openxmlformats.org/officeDocument/2006/relationships/header" Target="header5.xml"/><Relationship Id="rId18" Type="http://schemas.openxmlformats.org/officeDocument/2006/relationships/footer" Target="footer7.xml"/><Relationship Id="rId19" Type="http://schemas.openxmlformats.org/officeDocument/2006/relationships/header" Target="header6.xml"/><Relationship Id="rId20" Type="http://schemas.openxmlformats.org/officeDocument/2006/relationships/footer" Target="footer8.xml"/><Relationship Id="rId21" Type="http://schemas.openxmlformats.org/officeDocument/2006/relationships/header" Target="header7.xml"/><Relationship Id="rId22" Type="http://schemas.openxmlformats.org/officeDocument/2006/relationships/footer" Target="footer9.xml"/><Relationship Id="rId23" Type="http://schemas.openxmlformats.org/officeDocument/2006/relationships/header" Target="header8.xml"/><Relationship Id="rId24" Type="http://schemas.openxmlformats.org/officeDocument/2006/relationships/footer" Target="footer10.xml"/><Relationship Id="rId25" Type="http://schemas.openxmlformats.org/officeDocument/2006/relationships/header" Target="header9.xml"/><Relationship Id="rId26" Type="http://schemas.openxmlformats.org/officeDocument/2006/relationships/footer" Target="footer11.xml"/><Relationship Id="rId27" Type="http://schemas.openxmlformats.org/officeDocument/2006/relationships/header" Target="header10.xml"/><Relationship Id="rId28" Type="http://schemas.openxmlformats.org/officeDocument/2006/relationships/footer" Target="footer12.xml"/><Relationship Id="rId29" Type="http://schemas.openxmlformats.org/officeDocument/2006/relationships/image" Target="media/image2.jpeg"/><Relationship Id="rId30" Type="http://schemas.openxmlformats.org/officeDocument/2006/relationships/image" Target="media/image2.jpeg" TargetMode="External"/><Relationship Id="rId31" Type="http://schemas.openxmlformats.org/officeDocument/2006/relationships/image" Target="media/image3.jpeg"/><Relationship Id="rId32" Type="http://schemas.openxmlformats.org/officeDocument/2006/relationships/image" Target="media/image3.jpeg" TargetMode="External"/><Relationship Id="rId33" Type="http://schemas.openxmlformats.org/officeDocument/2006/relationships/image" Target="media/image4.jpeg"/><Relationship Id="rId34" Type="http://schemas.openxmlformats.org/officeDocument/2006/relationships/image" Target="media/image4.jpeg" TargetMode="External"/><Relationship Id="rId35" Type="http://schemas.openxmlformats.org/officeDocument/2006/relationships/header" Target="header11.xml"/><Relationship Id="rId36" Type="http://schemas.openxmlformats.org/officeDocument/2006/relationships/footer" Target="footer13.xml"/><Relationship Id="rId37" Type="http://schemas.openxmlformats.org/officeDocument/2006/relationships/header" Target="header12.xml"/><Relationship Id="rId38" Type="http://schemas.openxmlformats.org/officeDocument/2006/relationships/footer" Target="footer14.xml"/><Relationship Id="rId39" Type="http://schemas.openxmlformats.org/officeDocument/2006/relationships/header" Target="header13.xml"/><Relationship Id="rId40" Type="http://schemas.openxmlformats.org/officeDocument/2006/relationships/footer" Target="footer15.xml"/><Relationship Id="rId41" Type="http://schemas.openxmlformats.org/officeDocument/2006/relationships/header" Target="header14.xml"/><Relationship Id="rId42" Type="http://schemas.openxmlformats.org/officeDocument/2006/relationships/footer" Target="footer16.xml"/><Relationship Id="rId43" Type="http://schemas.openxmlformats.org/officeDocument/2006/relationships/header" Target="header15.xml"/><Relationship Id="rId44" Type="http://schemas.openxmlformats.org/officeDocument/2006/relationships/footer" Target="footer17.xml"/><Relationship Id="rId45" Type="http://schemas.openxmlformats.org/officeDocument/2006/relationships/header" Target="header16.xml"/><Relationship Id="rId46" Type="http://schemas.openxmlformats.org/officeDocument/2006/relationships/footer" Target="footer18.xml"/><Relationship Id="rId47" Type="http://schemas.openxmlformats.org/officeDocument/2006/relationships/header" Target="header17.xml"/><Relationship Id="rId48" Type="http://schemas.openxmlformats.org/officeDocument/2006/relationships/footer" Target="footer19.xml"/><Relationship Id="rId49" Type="http://schemas.openxmlformats.org/officeDocument/2006/relationships/header" Target="header18.xml"/><Relationship Id="rId50" Type="http://schemas.openxmlformats.org/officeDocument/2006/relationships/footer" Target="footer20.xml"/><Relationship Id="rId51" Type="http://schemas.openxmlformats.org/officeDocument/2006/relationships/header" Target="header19.xml"/><Relationship Id="rId52" Type="http://schemas.openxmlformats.org/officeDocument/2006/relationships/footer" Target="footer21.xml"/><Relationship Id="rId53" Type="http://schemas.openxmlformats.org/officeDocument/2006/relationships/header" Target="header20.xml"/><Relationship Id="rId54" Type="http://schemas.openxmlformats.org/officeDocument/2006/relationships/footer" Target="footer22.xml"/><Relationship Id="rId55" Type="http://schemas.openxmlformats.org/officeDocument/2006/relationships/header" Target="header21.xml"/><Relationship Id="rId56" Type="http://schemas.openxmlformats.org/officeDocument/2006/relationships/footer" Target="footer23.xml"/><Relationship Id="rId57" Type="http://schemas.openxmlformats.org/officeDocument/2006/relationships/header" Target="header22.xml"/><Relationship Id="rId58" Type="http://schemas.openxmlformats.org/officeDocument/2006/relationships/footer" Target="footer24.xml"/><Relationship Id="rId59" Type="http://schemas.openxmlformats.org/officeDocument/2006/relationships/header" Target="header23.xml"/><Relationship Id="rId60" Type="http://schemas.openxmlformats.org/officeDocument/2006/relationships/footer" Target="footer25.xml"/><Relationship Id="rId61" Type="http://schemas.openxmlformats.org/officeDocument/2006/relationships/header" Target="header24.xml"/><Relationship Id="rId62" Type="http://schemas.openxmlformats.org/officeDocument/2006/relationships/footer" Target="footer26.xml"/><Relationship Id="rId63" Type="http://schemas.openxmlformats.org/officeDocument/2006/relationships/header" Target="header25.xml"/><Relationship Id="rId64" Type="http://schemas.openxmlformats.org/officeDocument/2006/relationships/footer" Target="footer27.xml"/><Relationship Id="rId65" Type="http://schemas.openxmlformats.org/officeDocument/2006/relationships/header" Target="header26.xml"/><Relationship Id="rId66" Type="http://schemas.openxmlformats.org/officeDocument/2006/relationships/footer" Target="footer28.xml"/><Relationship Id="rId67" Type="http://schemas.openxmlformats.org/officeDocument/2006/relationships/header" Target="header27.xml"/><Relationship Id="rId68" Type="http://schemas.openxmlformats.org/officeDocument/2006/relationships/footer" Target="footer29.xml"/><Relationship Id="rId69" Type="http://schemas.openxmlformats.org/officeDocument/2006/relationships/header" Target="header28.xml"/><Relationship Id="rId70" Type="http://schemas.openxmlformats.org/officeDocument/2006/relationships/footer" Target="footer30.xml"/><Relationship Id="rId71" Type="http://schemas.openxmlformats.org/officeDocument/2006/relationships/header" Target="header29.xml"/><Relationship Id="rId72" Type="http://schemas.openxmlformats.org/officeDocument/2006/relationships/footer" Target="footer31.xml"/><Relationship Id="rId73" Type="http://schemas.openxmlformats.org/officeDocument/2006/relationships/header" Target="header30.xml"/><Relationship Id="rId74" Type="http://schemas.openxmlformats.org/officeDocument/2006/relationships/footer" Target="footer32.xml"/><Relationship Id="rId75" Type="http://schemas.openxmlformats.org/officeDocument/2006/relationships/header" Target="header31.xml"/><Relationship Id="rId76" Type="http://schemas.openxmlformats.org/officeDocument/2006/relationships/footer" Target="footer33.xml"/><Relationship Id="rId77" Type="http://schemas.openxmlformats.org/officeDocument/2006/relationships/header" Target="header32.xml"/><Relationship Id="rId78" Type="http://schemas.openxmlformats.org/officeDocument/2006/relationships/footer" Target="footer34.xml"/><Relationship Id="rId79" Type="http://schemas.openxmlformats.org/officeDocument/2006/relationships/header" Target="header33.xml"/><Relationship Id="rId80" Type="http://schemas.openxmlformats.org/officeDocument/2006/relationships/footer" Target="footer35.xml"/><Relationship Id="rId81" Type="http://schemas.openxmlformats.org/officeDocument/2006/relationships/header" Target="header34.xml"/><Relationship Id="rId82" Type="http://schemas.openxmlformats.org/officeDocument/2006/relationships/footer" Target="footer36.xml"/><Relationship Id="rId83" Type="http://schemas.openxmlformats.org/officeDocument/2006/relationships/header" Target="header35.xml"/><Relationship Id="rId84" Type="http://schemas.openxmlformats.org/officeDocument/2006/relationships/footer" Target="footer37.xml"/><Relationship Id="rId85" Type="http://schemas.openxmlformats.org/officeDocument/2006/relationships/header" Target="header36.xml"/><Relationship Id="rId86" Type="http://schemas.openxmlformats.org/officeDocument/2006/relationships/footer" Target="footer38.xml"/><Relationship Id="rId87" Type="http://schemas.openxmlformats.org/officeDocument/2006/relationships/header" Target="header37.xml"/><Relationship Id="rId88" Type="http://schemas.openxmlformats.org/officeDocument/2006/relationships/footer" Target="footer39.xml"/><Relationship Id="rId89" Type="http://schemas.openxmlformats.org/officeDocument/2006/relationships/header" Target="header38.xml"/><Relationship Id="rId90" Type="http://schemas.openxmlformats.org/officeDocument/2006/relationships/footer" Target="footer40.xml"/><Relationship Id="rId91" Type="http://schemas.openxmlformats.org/officeDocument/2006/relationships/header" Target="header39.xml"/><Relationship Id="rId92" Type="http://schemas.openxmlformats.org/officeDocument/2006/relationships/footer" Target="footer41.xml"/><Relationship Id="rId93" Type="http://schemas.openxmlformats.org/officeDocument/2006/relationships/header" Target="header40.xml"/><Relationship Id="rId94" Type="http://schemas.openxmlformats.org/officeDocument/2006/relationships/footer" Target="footer42.xml"/><Relationship Id="rId95" Type="http://schemas.openxmlformats.org/officeDocument/2006/relationships/header" Target="header41.xml"/><Relationship Id="rId96" Type="http://schemas.openxmlformats.org/officeDocument/2006/relationships/footer" Target="footer43.xml"/><Relationship Id="rId97" Type="http://schemas.openxmlformats.org/officeDocument/2006/relationships/header" Target="header42.xml"/><Relationship Id="rId98" Type="http://schemas.openxmlformats.org/officeDocument/2006/relationships/footer" Target="footer44.xml"/><Relationship Id="rId99" Type="http://schemas.openxmlformats.org/officeDocument/2006/relationships/header" Target="header43.xml"/><Relationship Id="rId100" Type="http://schemas.openxmlformats.org/officeDocument/2006/relationships/footer" Target="footer45.xml"/><Relationship Id="rId101" Type="http://schemas.openxmlformats.org/officeDocument/2006/relationships/header" Target="header44.xml"/><Relationship Id="rId102" Type="http://schemas.openxmlformats.org/officeDocument/2006/relationships/footer" Target="footer46.xml"/><Relationship Id="rId103" Type="http://schemas.openxmlformats.org/officeDocument/2006/relationships/header" Target="header45.xml"/><Relationship Id="rId104" Type="http://schemas.openxmlformats.org/officeDocument/2006/relationships/footer" Target="footer47.xml"/><Relationship Id="rId105" Type="http://schemas.openxmlformats.org/officeDocument/2006/relationships/header" Target="header46.xml"/><Relationship Id="rId106" Type="http://schemas.openxmlformats.org/officeDocument/2006/relationships/footer" Target="footer48.xml"/><Relationship Id="rId107" Type="http://schemas.openxmlformats.org/officeDocument/2006/relationships/header" Target="header47.xml"/><Relationship Id="rId108" Type="http://schemas.openxmlformats.org/officeDocument/2006/relationships/footer" Target="footer49.xml"/><Relationship Id="rId109" Type="http://schemas.openxmlformats.org/officeDocument/2006/relationships/header" Target="header48.xml"/><Relationship Id="rId110" Type="http://schemas.openxmlformats.org/officeDocument/2006/relationships/footer" Target="footer50.xml"/><Relationship Id="rId111" Type="http://schemas.openxmlformats.org/officeDocument/2006/relationships/header" Target="header49.xml"/><Relationship Id="rId112" Type="http://schemas.openxmlformats.org/officeDocument/2006/relationships/footer" Target="footer51.xml"/><Relationship Id="rId113" Type="http://schemas.openxmlformats.org/officeDocument/2006/relationships/header" Target="header50.xml"/><Relationship Id="rId114" Type="http://schemas.openxmlformats.org/officeDocument/2006/relationships/footer" Target="footer52.xml"/><Relationship Id="rId115" Type="http://schemas.openxmlformats.org/officeDocument/2006/relationships/header" Target="header51.xml"/><Relationship Id="rId116" Type="http://schemas.openxmlformats.org/officeDocument/2006/relationships/footer" Target="footer53.xml"/><Relationship Id="rId117" Type="http://schemas.openxmlformats.org/officeDocument/2006/relationships/header" Target="header52.xml"/><Relationship Id="rId118" Type="http://schemas.openxmlformats.org/officeDocument/2006/relationships/footer" Target="footer54.xml"/><Relationship Id="rId119" Type="http://schemas.openxmlformats.org/officeDocument/2006/relationships/header" Target="header53.xml"/><Relationship Id="rId120" Type="http://schemas.openxmlformats.org/officeDocument/2006/relationships/footer" Target="footer55.xml"/><Relationship Id="rId121" Type="http://schemas.openxmlformats.org/officeDocument/2006/relationships/header" Target="header54.xml"/><Relationship Id="rId122" Type="http://schemas.openxmlformats.org/officeDocument/2006/relationships/footer" Target="footer56.xml"/><Relationship Id="rId123" Type="http://schemas.openxmlformats.org/officeDocument/2006/relationships/header" Target="header55.xml"/><Relationship Id="rId124" Type="http://schemas.openxmlformats.org/officeDocument/2006/relationships/footer" Target="footer57.xml"/><Relationship Id="rId125" Type="http://schemas.openxmlformats.org/officeDocument/2006/relationships/header" Target="header56.xml"/><Relationship Id="rId126" Type="http://schemas.openxmlformats.org/officeDocument/2006/relationships/footer" Target="footer58.xml"/><Relationship Id="rId127" Type="http://schemas.openxmlformats.org/officeDocument/2006/relationships/header" Target="header57.xml"/><Relationship Id="rId128" Type="http://schemas.openxmlformats.org/officeDocument/2006/relationships/footer" Target="footer59.xml"/><Relationship Id="rId129" Type="http://schemas.openxmlformats.org/officeDocument/2006/relationships/header" Target="header58.xml"/><Relationship Id="rId130" Type="http://schemas.openxmlformats.org/officeDocument/2006/relationships/footer" Target="footer60.xml"/><Relationship Id="rId131" Type="http://schemas.openxmlformats.org/officeDocument/2006/relationships/header" Target="header59.xml"/><Relationship Id="rId132" Type="http://schemas.openxmlformats.org/officeDocument/2006/relationships/footer" Target="footer61.xml"/><Relationship Id="rId133" Type="http://schemas.openxmlformats.org/officeDocument/2006/relationships/header" Target="header60.xml"/><Relationship Id="rId134" Type="http://schemas.openxmlformats.org/officeDocument/2006/relationships/footer" Target="footer62.xml"/><Relationship Id="rId135" Type="http://schemas.openxmlformats.org/officeDocument/2006/relationships/header" Target="header61.xml"/><Relationship Id="rId136" Type="http://schemas.openxmlformats.org/officeDocument/2006/relationships/footer" Target="footer63.xml"/><Relationship Id="rId137" Type="http://schemas.openxmlformats.org/officeDocument/2006/relationships/header" Target="header62.xml"/><Relationship Id="rId138" Type="http://schemas.openxmlformats.org/officeDocument/2006/relationships/footer" Target="footer64.xml"/><Relationship Id="rId139" Type="http://schemas.openxmlformats.org/officeDocument/2006/relationships/header" Target="header63.xml"/><Relationship Id="rId140" Type="http://schemas.openxmlformats.org/officeDocument/2006/relationships/footer" Target="footer65.xml"/><Relationship Id="rId141" Type="http://schemas.openxmlformats.org/officeDocument/2006/relationships/header" Target="header64.xml"/><Relationship Id="rId142" Type="http://schemas.openxmlformats.org/officeDocument/2006/relationships/footer" Target="footer66.xml"/><Relationship Id="rId143" Type="http://schemas.openxmlformats.org/officeDocument/2006/relationships/header" Target="header65.xml"/><Relationship Id="rId144" Type="http://schemas.openxmlformats.org/officeDocument/2006/relationships/footer" Target="footer67.xml"/><Relationship Id="rId145" Type="http://schemas.openxmlformats.org/officeDocument/2006/relationships/header" Target="header66.xml"/><Relationship Id="rId146" Type="http://schemas.openxmlformats.org/officeDocument/2006/relationships/footer" Target="footer68.xml"/><Relationship Id="rId147" Type="http://schemas.openxmlformats.org/officeDocument/2006/relationships/header" Target="header67.xml"/><Relationship Id="rId148" Type="http://schemas.openxmlformats.org/officeDocument/2006/relationships/footer" Target="footer69.xml"/><Relationship Id="rId149" Type="http://schemas.openxmlformats.org/officeDocument/2006/relationships/header" Target="header68.xml"/><Relationship Id="rId150" Type="http://schemas.openxmlformats.org/officeDocument/2006/relationships/footer" Target="footer70.xml"/><Relationship Id="rId151" Type="http://schemas.openxmlformats.org/officeDocument/2006/relationships/header" Target="header69.xml"/><Relationship Id="rId152" Type="http://schemas.openxmlformats.org/officeDocument/2006/relationships/footer" Target="footer71.xml"/><Relationship Id="rId153" Type="http://schemas.openxmlformats.org/officeDocument/2006/relationships/header" Target="header70.xml"/><Relationship Id="rId154" Type="http://schemas.openxmlformats.org/officeDocument/2006/relationships/footer" Target="footer72.xml"/><Relationship Id="rId155" Type="http://schemas.openxmlformats.org/officeDocument/2006/relationships/header" Target="header71.xml"/><Relationship Id="rId156" Type="http://schemas.openxmlformats.org/officeDocument/2006/relationships/footer" Target="footer73.xml"/><Relationship Id="rId157" Type="http://schemas.openxmlformats.org/officeDocument/2006/relationships/header" Target="header72.xml"/><Relationship Id="rId158" Type="http://schemas.openxmlformats.org/officeDocument/2006/relationships/footer" Target="footer74.xml"/><Relationship Id="rId159" Type="http://schemas.openxmlformats.org/officeDocument/2006/relationships/header" Target="header73.xml"/><Relationship Id="rId160" Type="http://schemas.openxmlformats.org/officeDocument/2006/relationships/footer" Target="footer75.xml"/><Relationship Id="rId161" Type="http://schemas.openxmlformats.org/officeDocument/2006/relationships/header" Target="header74.xml"/><Relationship Id="rId162" Type="http://schemas.openxmlformats.org/officeDocument/2006/relationships/footer" Target="footer76.xml"/><Relationship Id="rId163" Type="http://schemas.openxmlformats.org/officeDocument/2006/relationships/header" Target="header75.xml"/><Relationship Id="rId164" Type="http://schemas.openxmlformats.org/officeDocument/2006/relationships/footer" Target="footer77.xml"/><Relationship Id="rId165" Type="http://schemas.openxmlformats.org/officeDocument/2006/relationships/header" Target="header76.xml"/><Relationship Id="rId166" Type="http://schemas.openxmlformats.org/officeDocument/2006/relationships/footer" Target="footer78.xml"/><Relationship Id="rId167" Type="http://schemas.openxmlformats.org/officeDocument/2006/relationships/header" Target="header77.xml"/><Relationship Id="rId168" Type="http://schemas.openxmlformats.org/officeDocument/2006/relationships/footer" Target="footer79.xml"/><Relationship Id="rId169" Type="http://schemas.openxmlformats.org/officeDocument/2006/relationships/header" Target="header78.xml"/><Relationship Id="rId170" Type="http://schemas.openxmlformats.org/officeDocument/2006/relationships/footer" Target="footer80.xml"/><Relationship Id="rId171" Type="http://schemas.openxmlformats.org/officeDocument/2006/relationships/header" Target="header79.xml"/><Relationship Id="rId172" Type="http://schemas.openxmlformats.org/officeDocument/2006/relationships/footer" Target="footer81.xml"/><Relationship Id="rId173" Type="http://schemas.openxmlformats.org/officeDocument/2006/relationships/header" Target="header80.xml"/><Relationship Id="rId174" Type="http://schemas.openxmlformats.org/officeDocument/2006/relationships/footer" Target="footer82.xml"/><Relationship Id="rId175" Type="http://schemas.openxmlformats.org/officeDocument/2006/relationships/header" Target="header81.xml"/><Relationship Id="rId176" Type="http://schemas.openxmlformats.org/officeDocument/2006/relationships/footer" Target="footer83.xml"/><Relationship Id="rId177" Type="http://schemas.openxmlformats.org/officeDocument/2006/relationships/header" Target="header82.xml"/><Relationship Id="rId178" Type="http://schemas.openxmlformats.org/officeDocument/2006/relationships/footer" Target="footer84.xml"/><Relationship Id="rId179" Type="http://schemas.openxmlformats.org/officeDocument/2006/relationships/header" Target="header83.xml"/><Relationship Id="rId180" Type="http://schemas.openxmlformats.org/officeDocument/2006/relationships/footer" Target="footer85.xml"/><Relationship Id="rId181" Type="http://schemas.openxmlformats.org/officeDocument/2006/relationships/header" Target="header84.xml"/><Relationship Id="rId182" Type="http://schemas.openxmlformats.org/officeDocument/2006/relationships/footer" Target="footer86.xml"/><Relationship Id="rId183" Type="http://schemas.openxmlformats.org/officeDocument/2006/relationships/header" Target="header85.xml"/><Relationship Id="rId184" Type="http://schemas.openxmlformats.org/officeDocument/2006/relationships/footer" Target="footer87.xml"/><Relationship Id="rId185" Type="http://schemas.openxmlformats.org/officeDocument/2006/relationships/header" Target="header86.xml"/><Relationship Id="rId186" Type="http://schemas.openxmlformats.org/officeDocument/2006/relationships/footer" Target="footer88.xml"/><Relationship Id="rId187" Type="http://schemas.openxmlformats.org/officeDocument/2006/relationships/header" Target="header87.xml"/><Relationship Id="rId188" Type="http://schemas.openxmlformats.org/officeDocument/2006/relationships/footer" Target="footer89.xml"/><Relationship Id="rId189" Type="http://schemas.openxmlformats.org/officeDocument/2006/relationships/header" Target="header88.xml"/><Relationship Id="rId190" Type="http://schemas.openxmlformats.org/officeDocument/2006/relationships/footer" Target="footer90.xml"/><Relationship Id="rId191" Type="http://schemas.openxmlformats.org/officeDocument/2006/relationships/header" Target="header89.xml"/><Relationship Id="rId192" Type="http://schemas.openxmlformats.org/officeDocument/2006/relationships/footer" Target="footer91.xml"/><Relationship Id="rId193" Type="http://schemas.openxmlformats.org/officeDocument/2006/relationships/header" Target="header90.xml"/><Relationship Id="rId194" Type="http://schemas.openxmlformats.org/officeDocument/2006/relationships/footer" Target="footer92.xml"/><Relationship Id="rId195" Type="http://schemas.openxmlformats.org/officeDocument/2006/relationships/header" Target="header91.xml"/><Relationship Id="rId196" Type="http://schemas.openxmlformats.org/officeDocument/2006/relationships/footer" Target="footer93.xml"/><Relationship Id="rId197" Type="http://schemas.openxmlformats.org/officeDocument/2006/relationships/header" Target="header92.xml"/><Relationship Id="rId198" Type="http://schemas.openxmlformats.org/officeDocument/2006/relationships/footer" Target="footer94.xml"/><Relationship Id="rId199" Type="http://schemas.openxmlformats.org/officeDocument/2006/relationships/header" Target="header93.xml"/><Relationship Id="rId200" Type="http://schemas.openxmlformats.org/officeDocument/2006/relationships/footer" Target="footer95.xml"/><Relationship Id="rId201" Type="http://schemas.openxmlformats.org/officeDocument/2006/relationships/header" Target="header94.xml"/><Relationship Id="rId202" Type="http://schemas.openxmlformats.org/officeDocument/2006/relationships/footer" Target="footer96.xml"/><Relationship Id="rId203" Type="http://schemas.openxmlformats.org/officeDocument/2006/relationships/header" Target="header95.xml"/><Relationship Id="rId204" Type="http://schemas.openxmlformats.org/officeDocument/2006/relationships/footer" Target="footer97.xml"/><Relationship Id="rId205" Type="http://schemas.openxmlformats.org/officeDocument/2006/relationships/image" Target="media/image5.jpeg"/><Relationship Id="rId206" Type="http://schemas.openxmlformats.org/officeDocument/2006/relationships/image" Target="media/image5.jpeg" TargetMode="External"/><Relationship Id="rId207" Type="http://schemas.openxmlformats.org/officeDocument/2006/relationships/image" Target="media/image6.jpeg"/><Relationship Id="rId208" Type="http://schemas.openxmlformats.org/officeDocument/2006/relationships/image" Target="media/image6.jpeg" TargetMode="External"/><Relationship Id="rId209" Type="http://schemas.openxmlformats.org/officeDocument/2006/relationships/image" Target="media/image7.jpeg"/><Relationship Id="rId210" Type="http://schemas.openxmlformats.org/officeDocument/2006/relationships/image" Target="media/image7.jpeg" TargetMode="External"/><Relationship Id="rId211" Type="http://schemas.openxmlformats.org/officeDocument/2006/relationships/image" Target="media/image8.jpeg"/><Relationship Id="rId212" Type="http://schemas.openxmlformats.org/officeDocument/2006/relationships/image" Target="media/image8.jpeg" TargetMode="External"/><Relationship Id="rId213" Type="http://schemas.openxmlformats.org/officeDocument/2006/relationships/header" Target="header96.xml"/><Relationship Id="rId214" Type="http://schemas.openxmlformats.org/officeDocument/2006/relationships/footer" Target="footer98.xml"/><Relationship Id="rId215" Type="http://schemas.openxmlformats.org/officeDocument/2006/relationships/header" Target="header97.xml"/><Relationship Id="rId216" Type="http://schemas.openxmlformats.org/officeDocument/2006/relationships/footer" Target="footer99.xml"/><Relationship Id="rId217" Type="http://schemas.openxmlformats.org/officeDocument/2006/relationships/image" Target="media/image9.jpeg"/><Relationship Id="rId218" Type="http://schemas.openxmlformats.org/officeDocument/2006/relationships/image" Target="media/image9.jpeg" TargetMode="External"/><Relationship Id="rId219" Type="http://schemas.openxmlformats.org/officeDocument/2006/relationships/image" Target="media/image10.jpeg"/><Relationship Id="rId220" Type="http://schemas.openxmlformats.org/officeDocument/2006/relationships/image" Target="media/image10.jpeg" TargetMode="External"/><Relationship Id="rId221" Type="http://schemas.openxmlformats.org/officeDocument/2006/relationships/image" Target="media/image11.jpeg"/><Relationship Id="rId222" Type="http://schemas.openxmlformats.org/officeDocument/2006/relationships/image" Target="media/image11.jpeg" TargetMode="External"/><Relationship Id="rId223" Type="http://schemas.openxmlformats.org/officeDocument/2006/relationships/image" Target="media/image12.jpeg"/><Relationship Id="rId224" Type="http://schemas.openxmlformats.org/officeDocument/2006/relationships/image" Target="media/image12.jpeg" TargetMode="External"/><Relationship Id="rId225" Type="http://schemas.openxmlformats.org/officeDocument/2006/relationships/image" Target="media/image13.jpeg"/><Relationship Id="rId226" Type="http://schemas.openxmlformats.org/officeDocument/2006/relationships/image" Target="media/image13.jpeg" TargetMode="External"/><Relationship Id="rId227" Type="http://schemas.openxmlformats.org/officeDocument/2006/relationships/image" Target="media/image14.jpeg"/><Relationship Id="rId228" Type="http://schemas.openxmlformats.org/officeDocument/2006/relationships/image" Target="media/image14.jpeg" TargetMode="External"/><Relationship Id="rId229" Type="http://schemas.openxmlformats.org/officeDocument/2006/relationships/image" Target="media/image15.jpeg"/><Relationship Id="rId230" Type="http://schemas.openxmlformats.org/officeDocument/2006/relationships/image" Target="media/image15.jpeg" TargetMode="External"/></Relationships>
</file>